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BCD10" w14:textId="62509367" w:rsidR="0067241D" w:rsidRPr="00B23B42" w:rsidRDefault="00A652E8" w:rsidP="00E65E4D">
      <w:pPr>
        <w:spacing w:line="276" w:lineRule="auto"/>
        <w:jc w:val="center"/>
        <w:rPr>
          <w:b/>
          <w:bCs/>
        </w:rPr>
      </w:pPr>
      <w:r w:rsidRPr="00B23B42">
        <w:rPr>
          <w:b/>
          <w:bCs/>
        </w:rPr>
        <w:t>Alison Su</w:t>
      </w:r>
      <w:r w:rsidR="00244D3D" w:rsidRPr="00B23B42">
        <w:rPr>
          <w:b/>
          <w:bCs/>
        </w:rPr>
        <w:t>hsun</w:t>
      </w:r>
      <w:r w:rsidRPr="00B23B42">
        <w:rPr>
          <w:b/>
          <w:bCs/>
        </w:rPr>
        <w:t xml:space="preserve"> Liu</w:t>
      </w:r>
    </w:p>
    <w:p w14:paraId="3D11E229" w14:textId="4C08B060" w:rsidR="00A652E8" w:rsidRPr="00B23B42" w:rsidRDefault="00420441" w:rsidP="00420441">
      <w:pPr>
        <w:spacing w:line="276" w:lineRule="auto"/>
        <w:jc w:val="center"/>
        <w:rPr>
          <w:sz w:val="20"/>
          <w:szCs w:val="20"/>
        </w:rPr>
      </w:pPr>
      <w:r w:rsidRPr="00B23B42">
        <w:rPr>
          <w:sz w:val="20"/>
          <w:szCs w:val="20"/>
        </w:rPr>
        <w:t>CU Anschutz Medical Campus</w:t>
      </w:r>
    </w:p>
    <w:p w14:paraId="04632D78" w14:textId="2C0F549A" w:rsidR="00420441" w:rsidRPr="00B23B42" w:rsidRDefault="00420441" w:rsidP="00420441">
      <w:pPr>
        <w:spacing w:line="276" w:lineRule="auto"/>
        <w:jc w:val="center"/>
        <w:rPr>
          <w:sz w:val="20"/>
          <w:szCs w:val="20"/>
        </w:rPr>
      </w:pPr>
      <w:r w:rsidRPr="00B23B42">
        <w:rPr>
          <w:sz w:val="20"/>
          <w:szCs w:val="20"/>
        </w:rPr>
        <w:t>1675 North Aurora Ct, Aurora CO 80045</w:t>
      </w:r>
    </w:p>
    <w:p w14:paraId="632D681E" w14:textId="44492E75" w:rsidR="00420441" w:rsidRPr="00B23B42" w:rsidRDefault="00420441" w:rsidP="00420441">
      <w:pPr>
        <w:spacing w:line="276" w:lineRule="auto"/>
        <w:jc w:val="center"/>
        <w:rPr>
          <w:sz w:val="20"/>
          <w:szCs w:val="20"/>
        </w:rPr>
      </w:pPr>
      <w:r w:rsidRPr="00B23B42">
        <w:rPr>
          <w:sz w:val="20"/>
          <w:szCs w:val="20"/>
        </w:rPr>
        <w:t xml:space="preserve">Office: 720 848 5076 | Fax: 720 848 5099 | Email: </w:t>
      </w:r>
      <w:r w:rsidR="00F0075A">
        <w:rPr>
          <w:sz w:val="20"/>
          <w:szCs w:val="20"/>
        </w:rPr>
        <w:t>alison</w:t>
      </w:r>
      <w:r w:rsidRPr="00B23B42">
        <w:rPr>
          <w:sz w:val="20"/>
          <w:szCs w:val="20"/>
        </w:rPr>
        <w:t>.liu@cuanschutz.edu</w:t>
      </w:r>
    </w:p>
    <w:p w14:paraId="0B2797D9" w14:textId="77777777" w:rsidR="001C5E41" w:rsidRPr="00B23B42" w:rsidRDefault="001C5E41" w:rsidP="00E65E4D">
      <w:pPr>
        <w:spacing w:line="276" w:lineRule="auto"/>
        <w:rPr>
          <w:sz w:val="20"/>
          <w:szCs w:val="20"/>
        </w:rPr>
      </w:pPr>
    </w:p>
    <w:p w14:paraId="3A2F74FE" w14:textId="6221A4B2" w:rsidR="00A652E8" w:rsidRPr="00B23B42" w:rsidRDefault="00A652E8" w:rsidP="00E65E4D">
      <w:pPr>
        <w:spacing w:line="276" w:lineRule="auto"/>
        <w:rPr>
          <w:b/>
          <w:bCs/>
          <w:sz w:val="20"/>
          <w:szCs w:val="20"/>
        </w:rPr>
      </w:pPr>
      <w:r w:rsidRPr="00B23B42">
        <w:rPr>
          <w:b/>
          <w:bCs/>
          <w:sz w:val="20"/>
          <w:szCs w:val="20"/>
        </w:rPr>
        <w:t>Qualification Summary</w:t>
      </w:r>
    </w:p>
    <w:p w14:paraId="5F458A85" w14:textId="62FD624F" w:rsidR="00A652E8" w:rsidRPr="00B23B42" w:rsidRDefault="00AF42A3" w:rsidP="00E65E4D">
      <w:pPr>
        <w:pStyle w:val="ListParagraph"/>
        <w:numPr>
          <w:ilvl w:val="0"/>
          <w:numId w:val="1"/>
        </w:numPr>
        <w:spacing w:line="276" w:lineRule="auto"/>
        <w:rPr>
          <w:sz w:val="20"/>
          <w:szCs w:val="20"/>
        </w:rPr>
      </w:pPr>
      <w:r w:rsidRPr="00B23B42">
        <w:rPr>
          <w:sz w:val="20"/>
          <w:szCs w:val="20"/>
        </w:rPr>
        <w:t>Academic training in epidemiology</w:t>
      </w:r>
    </w:p>
    <w:p w14:paraId="72A5F7BD" w14:textId="264F8E04" w:rsidR="00420441" w:rsidRPr="00B23B42" w:rsidRDefault="00420441" w:rsidP="00E65E4D">
      <w:pPr>
        <w:pStyle w:val="ListParagraph"/>
        <w:numPr>
          <w:ilvl w:val="0"/>
          <w:numId w:val="1"/>
        </w:numPr>
        <w:spacing w:line="276" w:lineRule="auto"/>
        <w:rPr>
          <w:sz w:val="20"/>
          <w:szCs w:val="20"/>
        </w:rPr>
      </w:pPr>
      <w:r w:rsidRPr="00B23B42">
        <w:rPr>
          <w:sz w:val="20"/>
          <w:szCs w:val="20"/>
        </w:rPr>
        <w:t xml:space="preserve">Current research </w:t>
      </w:r>
      <w:r w:rsidR="00BF0059" w:rsidRPr="00B23B42">
        <w:rPr>
          <w:sz w:val="20"/>
          <w:szCs w:val="20"/>
        </w:rPr>
        <w:t>interest</w:t>
      </w:r>
      <w:r w:rsidRPr="00B23B42">
        <w:rPr>
          <w:sz w:val="20"/>
          <w:szCs w:val="20"/>
        </w:rPr>
        <w:t xml:space="preserve">: </w:t>
      </w:r>
      <w:r w:rsidR="00153300" w:rsidRPr="00B23B42">
        <w:rPr>
          <w:sz w:val="20"/>
          <w:szCs w:val="20"/>
        </w:rPr>
        <w:t xml:space="preserve">evidence synthesis in ophthalmology, </w:t>
      </w:r>
      <w:r w:rsidRPr="00B23B42">
        <w:rPr>
          <w:sz w:val="20"/>
          <w:szCs w:val="20"/>
        </w:rPr>
        <w:t>dry eye epidemiology</w:t>
      </w:r>
    </w:p>
    <w:p w14:paraId="2BDB8213" w14:textId="627F5079" w:rsidR="00AF42A3" w:rsidRPr="00B23B42" w:rsidRDefault="00BF0059" w:rsidP="00E65E4D">
      <w:pPr>
        <w:pStyle w:val="ListParagraph"/>
        <w:numPr>
          <w:ilvl w:val="0"/>
          <w:numId w:val="1"/>
        </w:numPr>
        <w:spacing w:line="276" w:lineRule="auto"/>
        <w:rPr>
          <w:sz w:val="20"/>
          <w:szCs w:val="20"/>
        </w:rPr>
      </w:pPr>
      <w:r w:rsidRPr="00B23B42">
        <w:rPr>
          <w:sz w:val="20"/>
          <w:szCs w:val="20"/>
        </w:rPr>
        <w:t>Research expertise</w:t>
      </w:r>
      <w:r w:rsidR="00AF42A3" w:rsidRPr="00B23B42">
        <w:rPr>
          <w:sz w:val="20"/>
          <w:szCs w:val="20"/>
        </w:rPr>
        <w:t xml:space="preserve">: </w:t>
      </w:r>
      <w:r w:rsidR="00434A7D" w:rsidRPr="00B23B42">
        <w:rPr>
          <w:sz w:val="20"/>
          <w:szCs w:val="20"/>
        </w:rPr>
        <w:t>study design</w:t>
      </w:r>
      <w:r w:rsidR="00AF42A3" w:rsidRPr="00B23B42">
        <w:rPr>
          <w:sz w:val="20"/>
          <w:szCs w:val="20"/>
        </w:rPr>
        <w:t>, statistical inference, evidence synthesis</w:t>
      </w:r>
    </w:p>
    <w:p w14:paraId="4A719988" w14:textId="493F0C65" w:rsidR="00AF42A3" w:rsidRPr="00B23B42" w:rsidRDefault="00AF42A3" w:rsidP="00E65E4D">
      <w:pPr>
        <w:pStyle w:val="ListParagraph"/>
        <w:numPr>
          <w:ilvl w:val="0"/>
          <w:numId w:val="1"/>
        </w:numPr>
        <w:spacing w:line="276" w:lineRule="auto"/>
        <w:rPr>
          <w:sz w:val="20"/>
          <w:szCs w:val="20"/>
        </w:rPr>
      </w:pPr>
      <w:r w:rsidRPr="00B23B42">
        <w:rPr>
          <w:sz w:val="20"/>
          <w:szCs w:val="20"/>
        </w:rPr>
        <w:t>Computation proficiency: Stata and R</w:t>
      </w:r>
    </w:p>
    <w:p w14:paraId="02462B71" w14:textId="08F9182F" w:rsidR="00AF42A3" w:rsidRPr="00B23B42" w:rsidRDefault="00AF42A3" w:rsidP="00E65E4D">
      <w:pPr>
        <w:spacing w:line="276" w:lineRule="auto"/>
        <w:rPr>
          <w:sz w:val="20"/>
          <w:szCs w:val="20"/>
        </w:rPr>
      </w:pPr>
    </w:p>
    <w:p w14:paraId="158D499B" w14:textId="72C5C573" w:rsidR="00AF42A3" w:rsidRPr="00B23B42" w:rsidRDefault="00B77598" w:rsidP="00E65E4D">
      <w:pPr>
        <w:spacing w:line="276" w:lineRule="auto"/>
        <w:rPr>
          <w:b/>
          <w:bCs/>
          <w:sz w:val="20"/>
          <w:szCs w:val="20"/>
        </w:rPr>
      </w:pPr>
      <w:r w:rsidRPr="00B23B42">
        <w:rPr>
          <w:b/>
          <w:bCs/>
          <w:sz w:val="20"/>
          <w:szCs w:val="20"/>
        </w:rPr>
        <w:t>Education</w:t>
      </w:r>
    </w:p>
    <w:p w14:paraId="5D2D9234" w14:textId="514B7770" w:rsidR="00303A25" w:rsidRPr="00FC1ACA" w:rsidRDefault="00B23B42" w:rsidP="00FC1ACA">
      <w:pPr>
        <w:pStyle w:val="ListParagraph"/>
        <w:numPr>
          <w:ilvl w:val="0"/>
          <w:numId w:val="30"/>
        </w:numPr>
        <w:spacing w:line="276" w:lineRule="auto"/>
        <w:rPr>
          <w:sz w:val="20"/>
          <w:szCs w:val="20"/>
        </w:rPr>
      </w:pPr>
      <w:r w:rsidRPr="00FC1ACA">
        <w:rPr>
          <w:sz w:val="20"/>
          <w:szCs w:val="20"/>
        </w:rPr>
        <w:t xml:space="preserve">2009–2012 </w:t>
      </w:r>
      <w:r w:rsidR="0050462D">
        <w:rPr>
          <w:sz w:val="20"/>
          <w:szCs w:val="20"/>
        </w:rPr>
        <w:tab/>
      </w:r>
      <w:r w:rsidRPr="00FC1ACA">
        <w:rPr>
          <w:sz w:val="20"/>
          <w:szCs w:val="20"/>
        </w:rPr>
        <w:t>PhD, Infectious Disease Epidemiology</w:t>
      </w:r>
      <w:r w:rsidR="00FC1ACA" w:rsidRPr="00FC1ACA">
        <w:rPr>
          <w:sz w:val="20"/>
          <w:szCs w:val="20"/>
        </w:rPr>
        <w:t xml:space="preserve">, </w:t>
      </w:r>
      <w:r w:rsidR="00303A25" w:rsidRPr="00FC1ACA">
        <w:rPr>
          <w:sz w:val="20"/>
          <w:szCs w:val="20"/>
        </w:rPr>
        <w:t>Johns Hopkins University, Baltimore MD</w:t>
      </w:r>
    </w:p>
    <w:p w14:paraId="073D2E66" w14:textId="320053B4" w:rsidR="00303A25" w:rsidRPr="00FC1ACA" w:rsidRDefault="00FC1ACA" w:rsidP="00FC1ACA">
      <w:pPr>
        <w:pStyle w:val="ListParagraph"/>
        <w:numPr>
          <w:ilvl w:val="0"/>
          <w:numId w:val="30"/>
        </w:numPr>
        <w:spacing w:line="276" w:lineRule="auto"/>
        <w:rPr>
          <w:sz w:val="20"/>
          <w:szCs w:val="20"/>
        </w:rPr>
      </w:pPr>
      <w:r w:rsidRPr="00FC1ACA">
        <w:rPr>
          <w:sz w:val="20"/>
          <w:szCs w:val="20"/>
        </w:rPr>
        <w:t>2008–2009</w:t>
      </w:r>
      <w:r w:rsidR="0050462D">
        <w:rPr>
          <w:sz w:val="20"/>
          <w:szCs w:val="20"/>
        </w:rPr>
        <w:tab/>
      </w:r>
      <w:r w:rsidRPr="00FC1ACA">
        <w:rPr>
          <w:sz w:val="20"/>
          <w:szCs w:val="20"/>
        </w:rPr>
        <w:t xml:space="preserve">Postdoctoral fellowship, HIV Epidemiology, </w:t>
      </w:r>
      <w:r w:rsidR="00303A25" w:rsidRPr="00FC1ACA">
        <w:rPr>
          <w:sz w:val="20"/>
          <w:szCs w:val="20"/>
        </w:rPr>
        <w:t>Johns Hopkins University, Baltimore MD</w:t>
      </w:r>
    </w:p>
    <w:p w14:paraId="187B6CDD" w14:textId="4CE36C90" w:rsidR="00FC1ACA" w:rsidRDefault="00FC1ACA" w:rsidP="00FC1ACA">
      <w:pPr>
        <w:pStyle w:val="ListParagraph"/>
        <w:numPr>
          <w:ilvl w:val="0"/>
          <w:numId w:val="30"/>
        </w:numPr>
        <w:spacing w:line="276" w:lineRule="auto"/>
        <w:rPr>
          <w:sz w:val="20"/>
          <w:szCs w:val="20"/>
        </w:rPr>
      </w:pPr>
      <w:r w:rsidRPr="00FC1ACA">
        <w:rPr>
          <w:sz w:val="20"/>
          <w:szCs w:val="20"/>
        </w:rPr>
        <w:t>2007–2008</w:t>
      </w:r>
      <w:r w:rsidR="0050462D">
        <w:rPr>
          <w:sz w:val="20"/>
          <w:szCs w:val="20"/>
        </w:rPr>
        <w:tab/>
      </w:r>
      <w:r w:rsidRPr="00FC1ACA">
        <w:rPr>
          <w:sz w:val="20"/>
          <w:szCs w:val="20"/>
        </w:rPr>
        <w:t xml:space="preserve">MPH, </w:t>
      </w:r>
      <w:r w:rsidR="00303A25" w:rsidRPr="00FC1ACA">
        <w:rPr>
          <w:sz w:val="20"/>
          <w:szCs w:val="20"/>
        </w:rPr>
        <w:t>Johns Hopkins University, Baltimore MD</w:t>
      </w:r>
    </w:p>
    <w:p w14:paraId="28B89EF8" w14:textId="6F05EB60" w:rsidR="00303A25" w:rsidRPr="00FC1ACA" w:rsidRDefault="00FC1ACA" w:rsidP="00FC1ACA">
      <w:pPr>
        <w:pStyle w:val="ListParagraph"/>
        <w:numPr>
          <w:ilvl w:val="0"/>
          <w:numId w:val="30"/>
        </w:numPr>
        <w:spacing w:line="276" w:lineRule="auto"/>
        <w:rPr>
          <w:sz w:val="20"/>
          <w:szCs w:val="20"/>
        </w:rPr>
      </w:pPr>
      <w:r w:rsidRPr="00FC1ACA">
        <w:rPr>
          <w:sz w:val="20"/>
          <w:szCs w:val="20"/>
        </w:rPr>
        <w:t>1993–2000</w:t>
      </w:r>
      <w:r w:rsidR="0050462D">
        <w:rPr>
          <w:sz w:val="20"/>
          <w:szCs w:val="20"/>
        </w:rPr>
        <w:tab/>
      </w:r>
      <w:r w:rsidRPr="00FC1ACA">
        <w:rPr>
          <w:sz w:val="20"/>
          <w:szCs w:val="20"/>
        </w:rPr>
        <w:t xml:space="preserve">Medicine, </w:t>
      </w:r>
      <w:r w:rsidR="00303A25" w:rsidRPr="00FC1ACA">
        <w:rPr>
          <w:sz w:val="20"/>
          <w:szCs w:val="20"/>
        </w:rPr>
        <w:t xml:space="preserve">National Taiwan University, Taipei, Taiwan </w:t>
      </w:r>
    </w:p>
    <w:p w14:paraId="5733287C" w14:textId="3777EBCC" w:rsidR="00B77598" w:rsidRPr="00B23B42" w:rsidRDefault="00B77598" w:rsidP="00E65E4D">
      <w:pPr>
        <w:spacing w:line="276" w:lineRule="auto"/>
        <w:rPr>
          <w:sz w:val="20"/>
          <w:szCs w:val="20"/>
        </w:rPr>
      </w:pPr>
    </w:p>
    <w:p w14:paraId="28E2E58E" w14:textId="3A6F7AB3" w:rsidR="00746E86" w:rsidRPr="00B23B42" w:rsidRDefault="00BF0059" w:rsidP="00E65E4D">
      <w:pPr>
        <w:spacing w:line="276" w:lineRule="auto"/>
        <w:rPr>
          <w:b/>
          <w:bCs/>
          <w:sz w:val="20"/>
          <w:szCs w:val="20"/>
        </w:rPr>
      </w:pPr>
      <w:r w:rsidRPr="00B23B42">
        <w:rPr>
          <w:b/>
          <w:bCs/>
          <w:sz w:val="20"/>
          <w:szCs w:val="20"/>
        </w:rPr>
        <w:t>Professional</w:t>
      </w:r>
      <w:r w:rsidR="001831D9" w:rsidRPr="00B23B42">
        <w:rPr>
          <w:b/>
          <w:bCs/>
          <w:sz w:val="20"/>
          <w:szCs w:val="20"/>
        </w:rPr>
        <w:t xml:space="preserve"> </w:t>
      </w:r>
      <w:r w:rsidR="00746E86" w:rsidRPr="00B23B42">
        <w:rPr>
          <w:b/>
          <w:bCs/>
          <w:sz w:val="20"/>
          <w:szCs w:val="20"/>
        </w:rPr>
        <w:t>Experiences</w:t>
      </w:r>
    </w:p>
    <w:p w14:paraId="5B9D7F9C" w14:textId="63FEA941" w:rsidR="0038129A" w:rsidRPr="00B23B42" w:rsidRDefault="00FC1ACA" w:rsidP="00FC1ACA">
      <w:pPr>
        <w:spacing w:line="276" w:lineRule="auto"/>
        <w:ind w:left="2160" w:hanging="2160"/>
        <w:rPr>
          <w:sz w:val="20"/>
          <w:szCs w:val="20"/>
        </w:rPr>
      </w:pPr>
      <w:r>
        <w:rPr>
          <w:sz w:val="20"/>
          <w:szCs w:val="20"/>
        </w:rPr>
        <w:t>2021</w:t>
      </w:r>
      <w:r w:rsidRPr="00FC1ACA">
        <w:rPr>
          <w:sz w:val="20"/>
          <w:szCs w:val="20"/>
        </w:rPr>
        <w:t>–</w:t>
      </w:r>
      <w:r>
        <w:rPr>
          <w:sz w:val="20"/>
          <w:szCs w:val="20"/>
        </w:rPr>
        <w:t xml:space="preserve">present </w:t>
      </w:r>
      <w:r>
        <w:rPr>
          <w:sz w:val="20"/>
          <w:szCs w:val="20"/>
        </w:rPr>
        <w:tab/>
      </w:r>
      <w:r w:rsidRPr="00B23B42">
        <w:rPr>
          <w:sz w:val="20"/>
          <w:szCs w:val="20"/>
        </w:rPr>
        <w:t>Assistant research professor</w:t>
      </w:r>
      <w:r>
        <w:rPr>
          <w:sz w:val="20"/>
          <w:szCs w:val="20"/>
        </w:rPr>
        <w:t xml:space="preserve">, Department of Ophthalmology (primary) and Epidemiology (secondary), </w:t>
      </w:r>
      <w:r w:rsidR="0038129A" w:rsidRPr="00B23B42">
        <w:rPr>
          <w:sz w:val="20"/>
          <w:szCs w:val="20"/>
        </w:rPr>
        <w:t>University of Colorado Anschutz Medical Campus, Aurora, Colorado</w:t>
      </w:r>
    </w:p>
    <w:p w14:paraId="29EC53B5" w14:textId="6CDBB8A0" w:rsidR="00746E86" w:rsidRPr="00B23B42" w:rsidRDefault="00FC1ACA" w:rsidP="00E65E4D">
      <w:pPr>
        <w:spacing w:line="276" w:lineRule="auto"/>
        <w:rPr>
          <w:sz w:val="20"/>
          <w:szCs w:val="20"/>
        </w:rPr>
      </w:pPr>
      <w:r w:rsidRPr="00B23B42">
        <w:rPr>
          <w:sz w:val="20"/>
          <w:szCs w:val="20"/>
        </w:rPr>
        <w:t>2020–</w:t>
      </w:r>
      <w:r>
        <w:rPr>
          <w:sz w:val="20"/>
          <w:szCs w:val="20"/>
        </w:rPr>
        <w:t xml:space="preserve">present </w:t>
      </w:r>
      <w:r>
        <w:rPr>
          <w:sz w:val="20"/>
          <w:szCs w:val="20"/>
        </w:rPr>
        <w:tab/>
      </w:r>
      <w:r>
        <w:rPr>
          <w:sz w:val="20"/>
          <w:szCs w:val="20"/>
        </w:rPr>
        <w:tab/>
      </w:r>
      <w:r w:rsidRPr="00B23B42">
        <w:rPr>
          <w:sz w:val="20"/>
          <w:szCs w:val="20"/>
        </w:rPr>
        <w:t>Contract statistical reviewer</w:t>
      </w:r>
      <w:r>
        <w:rPr>
          <w:sz w:val="20"/>
          <w:szCs w:val="20"/>
        </w:rPr>
        <w:t xml:space="preserve">, </w:t>
      </w:r>
      <w:r w:rsidR="001831D9" w:rsidRPr="00B23B42">
        <w:rPr>
          <w:sz w:val="20"/>
          <w:szCs w:val="20"/>
        </w:rPr>
        <w:t>JAMA Network Open</w:t>
      </w:r>
    </w:p>
    <w:p w14:paraId="35F1C84D" w14:textId="68C6B74D" w:rsidR="001831D9" w:rsidRPr="00B23B42" w:rsidRDefault="00FC1ACA" w:rsidP="00FC1ACA">
      <w:pPr>
        <w:spacing w:line="276" w:lineRule="auto"/>
        <w:ind w:left="2160" w:hanging="2160"/>
        <w:rPr>
          <w:sz w:val="20"/>
          <w:szCs w:val="20"/>
        </w:rPr>
      </w:pPr>
      <w:r w:rsidRPr="00B23B42">
        <w:rPr>
          <w:sz w:val="20"/>
          <w:szCs w:val="20"/>
        </w:rPr>
        <w:t>2018–</w:t>
      </w:r>
      <w:r>
        <w:rPr>
          <w:sz w:val="20"/>
          <w:szCs w:val="20"/>
        </w:rPr>
        <w:t>present</w:t>
      </w:r>
      <w:r w:rsidRPr="00B23B42">
        <w:rPr>
          <w:sz w:val="20"/>
          <w:szCs w:val="20"/>
        </w:rPr>
        <w:t xml:space="preserve"> </w:t>
      </w:r>
      <w:r>
        <w:rPr>
          <w:sz w:val="20"/>
          <w:szCs w:val="20"/>
        </w:rPr>
        <w:t xml:space="preserve"> </w:t>
      </w:r>
      <w:r>
        <w:rPr>
          <w:sz w:val="20"/>
          <w:szCs w:val="20"/>
        </w:rPr>
        <w:tab/>
      </w:r>
      <w:r w:rsidRPr="00B23B42">
        <w:rPr>
          <w:sz w:val="20"/>
          <w:szCs w:val="20"/>
        </w:rPr>
        <w:t>Adjunct assistant professor</w:t>
      </w:r>
      <w:r>
        <w:rPr>
          <w:sz w:val="20"/>
          <w:szCs w:val="20"/>
        </w:rPr>
        <w:t xml:space="preserve">, International Health Program, Department of Public Health, School of Medicine, </w:t>
      </w:r>
      <w:r w:rsidR="001831D9" w:rsidRPr="00B23B42">
        <w:rPr>
          <w:sz w:val="20"/>
          <w:szCs w:val="20"/>
        </w:rPr>
        <w:t xml:space="preserve">National Yang Ming </w:t>
      </w:r>
      <w:r w:rsidR="00F941C6">
        <w:rPr>
          <w:sz w:val="20"/>
          <w:szCs w:val="20"/>
        </w:rPr>
        <w:t xml:space="preserve">Chiao Tung </w:t>
      </w:r>
      <w:r w:rsidR="001831D9" w:rsidRPr="00B23B42">
        <w:rPr>
          <w:sz w:val="20"/>
          <w:szCs w:val="20"/>
        </w:rPr>
        <w:t>University</w:t>
      </w:r>
      <w:r w:rsidR="00211168" w:rsidRPr="00B23B42">
        <w:rPr>
          <w:sz w:val="20"/>
          <w:szCs w:val="20"/>
        </w:rPr>
        <w:t>, Taipei, Taiwa</w:t>
      </w:r>
      <w:r>
        <w:rPr>
          <w:sz w:val="20"/>
          <w:szCs w:val="20"/>
        </w:rPr>
        <w:t>n</w:t>
      </w:r>
    </w:p>
    <w:p w14:paraId="377C31C8" w14:textId="188F0D0D" w:rsidR="001831D9" w:rsidRPr="00B23B42" w:rsidRDefault="00FC1ACA" w:rsidP="00E65E4D">
      <w:pPr>
        <w:spacing w:line="276" w:lineRule="auto"/>
        <w:rPr>
          <w:sz w:val="20"/>
          <w:szCs w:val="20"/>
        </w:rPr>
      </w:pPr>
      <w:r w:rsidRPr="00B23B42">
        <w:rPr>
          <w:sz w:val="20"/>
          <w:szCs w:val="20"/>
        </w:rPr>
        <w:t>2018–2020</w:t>
      </w:r>
      <w:r>
        <w:rPr>
          <w:sz w:val="20"/>
          <w:szCs w:val="20"/>
        </w:rPr>
        <w:tab/>
      </w:r>
      <w:r>
        <w:rPr>
          <w:sz w:val="20"/>
          <w:szCs w:val="20"/>
        </w:rPr>
        <w:tab/>
      </w:r>
      <w:r w:rsidRPr="00B23B42">
        <w:rPr>
          <w:sz w:val="20"/>
          <w:szCs w:val="20"/>
        </w:rPr>
        <w:t>Attending physician</w:t>
      </w:r>
      <w:r>
        <w:rPr>
          <w:sz w:val="20"/>
          <w:szCs w:val="20"/>
        </w:rPr>
        <w:t xml:space="preserve">, </w:t>
      </w:r>
      <w:r w:rsidR="001831D9" w:rsidRPr="00B23B42">
        <w:rPr>
          <w:sz w:val="20"/>
          <w:szCs w:val="20"/>
        </w:rPr>
        <w:t>Far Eastern Memorial Hospital</w:t>
      </w:r>
      <w:r w:rsidR="00211168" w:rsidRPr="00B23B42">
        <w:rPr>
          <w:sz w:val="20"/>
          <w:szCs w:val="20"/>
        </w:rPr>
        <w:t>, New Taipei City, Taiwan</w:t>
      </w:r>
    </w:p>
    <w:p w14:paraId="799E8840" w14:textId="33D55A9F" w:rsidR="001831D9" w:rsidRPr="00B23B42" w:rsidRDefault="00FC1ACA" w:rsidP="00E65E4D">
      <w:pPr>
        <w:spacing w:line="276" w:lineRule="auto"/>
        <w:rPr>
          <w:sz w:val="20"/>
          <w:szCs w:val="20"/>
        </w:rPr>
      </w:pPr>
      <w:r w:rsidRPr="00B23B42">
        <w:rPr>
          <w:sz w:val="20"/>
          <w:szCs w:val="20"/>
        </w:rPr>
        <w:t>2013–2018</w:t>
      </w:r>
      <w:r>
        <w:rPr>
          <w:sz w:val="20"/>
          <w:szCs w:val="20"/>
        </w:rPr>
        <w:tab/>
      </w:r>
      <w:r>
        <w:rPr>
          <w:sz w:val="20"/>
          <w:szCs w:val="20"/>
        </w:rPr>
        <w:tab/>
      </w:r>
      <w:r w:rsidRPr="00B23B42">
        <w:rPr>
          <w:sz w:val="20"/>
          <w:szCs w:val="20"/>
        </w:rPr>
        <w:t>Assistant professor</w:t>
      </w:r>
      <w:r>
        <w:rPr>
          <w:sz w:val="20"/>
          <w:szCs w:val="20"/>
        </w:rPr>
        <w:t xml:space="preserve">, </w:t>
      </w:r>
      <w:r w:rsidR="001831D9" w:rsidRPr="00B23B42">
        <w:rPr>
          <w:sz w:val="20"/>
          <w:szCs w:val="20"/>
        </w:rPr>
        <w:t>Chang Gung University</w:t>
      </w:r>
      <w:r w:rsidR="00211168" w:rsidRPr="00B23B42">
        <w:rPr>
          <w:sz w:val="20"/>
          <w:szCs w:val="20"/>
        </w:rPr>
        <w:t>, Taoyuan, Taiwan</w:t>
      </w:r>
    </w:p>
    <w:p w14:paraId="1AC4D9F9" w14:textId="46147D5E" w:rsidR="00AC2E40" w:rsidRPr="00B23B42" w:rsidRDefault="00FC1ACA" w:rsidP="00AC2E40">
      <w:pPr>
        <w:spacing w:line="276" w:lineRule="auto"/>
        <w:rPr>
          <w:sz w:val="20"/>
          <w:szCs w:val="20"/>
        </w:rPr>
      </w:pPr>
      <w:r w:rsidRPr="00B23B42">
        <w:rPr>
          <w:sz w:val="20"/>
          <w:szCs w:val="20"/>
        </w:rPr>
        <w:t>2012–2013</w:t>
      </w:r>
      <w:r>
        <w:rPr>
          <w:sz w:val="20"/>
          <w:szCs w:val="20"/>
        </w:rPr>
        <w:tab/>
      </w:r>
      <w:r>
        <w:rPr>
          <w:sz w:val="20"/>
          <w:szCs w:val="20"/>
        </w:rPr>
        <w:tab/>
      </w:r>
      <w:r w:rsidRPr="00B23B42">
        <w:rPr>
          <w:sz w:val="20"/>
          <w:szCs w:val="20"/>
        </w:rPr>
        <w:t>Attending physician</w:t>
      </w:r>
      <w:r>
        <w:rPr>
          <w:sz w:val="20"/>
          <w:szCs w:val="20"/>
        </w:rPr>
        <w:t xml:space="preserve">, </w:t>
      </w:r>
      <w:r w:rsidR="001831D9" w:rsidRPr="00B23B42">
        <w:rPr>
          <w:sz w:val="20"/>
          <w:szCs w:val="20"/>
        </w:rPr>
        <w:t>Chang Gung Memorial Hospital</w:t>
      </w:r>
      <w:r w:rsidR="00211168" w:rsidRPr="00B23B42">
        <w:rPr>
          <w:sz w:val="20"/>
          <w:szCs w:val="20"/>
        </w:rPr>
        <w:t>, Taoyuan, Taiwan</w:t>
      </w:r>
    </w:p>
    <w:p w14:paraId="3E534D46" w14:textId="77777777" w:rsidR="00AC2E40" w:rsidRPr="00B23B42" w:rsidRDefault="00AC2E40" w:rsidP="00E65E4D">
      <w:pPr>
        <w:spacing w:line="276" w:lineRule="auto"/>
        <w:rPr>
          <w:sz w:val="20"/>
          <w:szCs w:val="20"/>
        </w:rPr>
      </w:pPr>
    </w:p>
    <w:p w14:paraId="3F2FEED7" w14:textId="63A6A8F9" w:rsidR="00E343D2" w:rsidRDefault="00FC1ACA" w:rsidP="00E65E4D">
      <w:pPr>
        <w:spacing w:line="276" w:lineRule="auto"/>
        <w:rPr>
          <w:b/>
          <w:bCs/>
          <w:sz w:val="20"/>
          <w:szCs w:val="20"/>
        </w:rPr>
      </w:pPr>
      <w:r>
        <w:rPr>
          <w:b/>
          <w:bCs/>
          <w:sz w:val="20"/>
          <w:szCs w:val="20"/>
        </w:rPr>
        <w:t>Mentoring and T</w:t>
      </w:r>
      <w:r w:rsidR="00E343D2" w:rsidRPr="00B23B42">
        <w:rPr>
          <w:b/>
          <w:bCs/>
          <w:sz w:val="20"/>
          <w:szCs w:val="20"/>
        </w:rPr>
        <w:t>eaching Experiences</w:t>
      </w:r>
    </w:p>
    <w:p w14:paraId="379669A7" w14:textId="77777777" w:rsidR="00D3518A" w:rsidRPr="00D3518A" w:rsidRDefault="00FC1ACA" w:rsidP="00D3518A">
      <w:pPr>
        <w:pStyle w:val="ListParagraph"/>
        <w:numPr>
          <w:ilvl w:val="0"/>
          <w:numId w:val="32"/>
        </w:numPr>
        <w:spacing w:line="276" w:lineRule="auto"/>
        <w:rPr>
          <w:sz w:val="20"/>
          <w:szCs w:val="20"/>
        </w:rPr>
      </w:pPr>
      <w:r w:rsidRPr="00D3518A">
        <w:rPr>
          <w:sz w:val="20"/>
          <w:szCs w:val="20"/>
        </w:rPr>
        <w:t>In this current position, I have mentored 3 junior faculty members, 1 postdoctoral fellow, 1 resident, 2 medical students, and 3 master-level methodologists (staff) at CU Anschutz. At the same time, I have also mentored 40 non-CU Anschutz faculty members, 1 clinical fellow, and 3 medical students since July 2021.</w:t>
      </w:r>
    </w:p>
    <w:p w14:paraId="57D32931" w14:textId="7218AC49" w:rsidR="00FC1ACA" w:rsidRPr="00FC1ACA" w:rsidRDefault="00FC1ACA" w:rsidP="00FC1ACA">
      <w:pPr>
        <w:spacing w:line="276" w:lineRule="auto"/>
        <w:rPr>
          <w:sz w:val="20"/>
          <w:szCs w:val="20"/>
        </w:rPr>
      </w:pPr>
      <w:r w:rsidRPr="00FC1ACA">
        <w:rPr>
          <w:sz w:val="20"/>
          <w:szCs w:val="20"/>
        </w:rPr>
        <w:t xml:space="preserve"> </w:t>
      </w:r>
    </w:p>
    <w:p w14:paraId="5AE028FF" w14:textId="3E927B60" w:rsidR="00FC1ACA" w:rsidRPr="00D3518A" w:rsidRDefault="00FC1ACA" w:rsidP="00D3518A">
      <w:pPr>
        <w:pStyle w:val="ListParagraph"/>
        <w:numPr>
          <w:ilvl w:val="0"/>
          <w:numId w:val="32"/>
        </w:numPr>
        <w:spacing w:line="276" w:lineRule="auto"/>
        <w:rPr>
          <w:sz w:val="20"/>
          <w:szCs w:val="20"/>
        </w:rPr>
      </w:pPr>
      <w:r w:rsidRPr="00D3518A">
        <w:rPr>
          <w:sz w:val="20"/>
          <w:szCs w:val="20"/>
        </w:rPr>
        <w:t xml:space="preserve">I have participated in preparing and delivering 12 online, 3-hour-long, workshops on how to conduct systematic reviews. These workshops were delivered via didactic lectures and small-group discussion targeting writing group members selected for the CEV-American Academy Optometry Joint Educational Program (40 and 62 optometrists in Cohort 1 and 2, respectively) as well as the Ophthalmology Technology Assessment methodologists (25 ophthalmologists) of the American Academy of Ophthalmology. </w:t>
      </w:r>
    </w:p>
    <w:p w14:paraId="6491A390" w14:textId="0EDCDEAF" w:rsidR="00FC1ACA" w:rsidRPr="00FC1ACA" w:rsidRDefault="00FC1ACA" w:rsidP="00FC1ACA">
      <w:pPr>
        <w:spacing w:line="276" w:lineRule="auto"/>
        <w:rPr>
          <w:sz w:val="20"/>
          <w:szCs w:val="20"/>
        </w:rPr>
      </w:pPr>
      <w:r w:rsidRPr="00FC1ACA">
        <w:rPr>
          <w:sz w:val="20"/>
          <w:szCs w:val="20"/>
        </w:rPr>
        <w:t xml:space="preserve"> </w:t>
      </w:r>
    </w:p>
    <w:p w14:paraId="3EF11E74" w14:textId="1F156FDA" w:rsidR="00FC1ACA" w:rsidRPr="00D3518A" w:rsidRDefault="00FC1ACA" w:rsidP="00D3518A">
      <w:pPr>
        <w:pStyle w:val="ListParagraph"/>
        <w:numPr>
          <w:ilvl w:val="0"/>
          <w:numId w:val="31"/>
        </w:numPr>
        <w:spacing w:line="276" w:lineRule="auto"/>
        <w:rPr>
          <w:sz w:val="20"/>
          <w:szCs w:val="20"/>
        </w:rPr>
      </w:pPr>
      <w:r w:rsidRPr="00D3518A">
        <w:rPr>
          <w:sz w:val="20"/>
          <w:szCs w:val="20"/>
        </w:rPr>
        <w:t>Before joining CU Anschutz, I created and taught a 2-credit graduate course on “Infectious Disease Epidemiology” to international students (10 to 14 registered) in the International Health Program at National Yang Ming Chiao Tung University (Taipei, Taiwan) since Fall 2018. The semester-long (36 hours) course was initially delivered on site in Spring 2019 and Summer 2022 and online in Spring 2021 and 2023.</w:t>
      </w:r>
    </w:p>
    <w:p w14:paraId="58D0E3FE" w14:textId="77777777" w:rsidR="00FC1ACA" w:rsidRPr="00B23B42" w:rsidRDefault="00FC1ACA" w:rsidP="00FC1ACA">
      <w:pPr>
        <w:spacing w:line="276" w:lineRule="auto"/>
        <w:rPr>
          <w:b/>
          <w:bCs/>
          <w:sz w:val="20"/>
          <w:szCs w:val="20"/>
        </w:rPr>
      </w:pPr>
    </w:p>
    <w:p w14:paraId="6900E100" w14:textId="465ADB73" w:rsidR="00FC0E06" w:rsidRDefault="00FC0E06" w:rsidP="00E65E4D">
      <w:pPr>
        <w:spacing w:line="276" w:lineRule="auto"/>
        <w:rPr>
          <w:b/>
          <w:bCs/>
          <w:sz w:val="20"/>
          <w:szCs w:val="20"/>
        </w:rPr>
      </w:pPr>
      <w:r>
        <w:rPr>
          <w:b/>
          <w:bCs/>
          <w:sz w:val="20"/>
          <w:szCs w:val="20"/>
        </w:rPr>
        <w:t>Services, Professional Society Memberships, Honors</w:t>
      </w:r>
    </w:p>
    <w:p w14:paraId="73DD4805" w14:textId="7704E33E" w:rsidR="00FC0E06" w:rsidRPr="00FC0E06" w:rsidRDefault="00FC0E06" w:rsidP="00FC0E06">
      <w:pPr>
        <w:numPr>
          <w:ilvl w:val="0"/>
          <w:numId w:val="36"/>
        </w:numPr>
        <w:spacing w:line="276" w:lineRule="auto"/>
        <w:rPr>
          <w:sz w:val="20"/>
          <w:szCs w:val="20"/>
        </w:rPr>
      </w:pPr>
      <w:r w:rsidRPr="00FC0E06">
        <w:rPr>
          <w:sz w:val="20"/>
          <w:szCs w:val="20"/>
        </w:rPr>
        <w:t>Admission Committee Member, School of Medicine, August 2024</w:t>
      </w:r>
      <w:r w:rsidR="00F16CBF">
        <w:rPr>
          <w:sz w:val="20"/>
          <w:szCs w:val="20"/>
        </w:rPr>
        <w:t>—</w:t>
      </w:r>
      <w:r w:rsidRPr="00FC0E06">
        <w:rPr>
          <w:sz w:val="20"/>
          <w:szCs w:val="20"/>
        </w:rPr>
        <w:t>present</w:t>
      </w:r>
    </w:p>
    <w:p w14:paraId="0B20D91D" w14:textId="2B465E5B" w:rsidR="00FC0E06" w:rsidRPr="00FC0E06" w:rsidRDefault="00FC0E06" w:rsidP="00FC0E06">
      <w:pPr>
        <w:numPr>
          <w:ilvl w:val="0"/>
          <w:numId w:val="36"/>
        </w:numPr>
        <w:spacing w:line="276" w:lineRule="auto"/>
        <w:rPr>
          <w:sz w:val="20"/>
          <w:szCs w:val="20"/>
        </w:rPr>
      </w:pPr>
      <w:r w:rsidRPr="00FC0E06">
        <w:rPr>
          <w:sz w:val="20"/>
          <w:szCs w:val="20"/>
        </w:rPr>
        <w:t>Admission Committee Member, Department of Epidemiology, School of Public Health, 2022</w:t>
      </w:r>
      <w:r w:rsidR="00F16CBF">
        <w:rPr>
          <w:sz w:val="20"/>
          <w:szCs w:val="20"/>
        </w:rPr>
        <w:t>—</w:t>
      </w:r>
      <w:r w:rsidRPr="00FC0E06">
        <w:rPr>
          <w:sz w:val="20"/>
          <w:szCs w:val="20"/>
        </w:rPr>
        <w:t>present</w:t>
      </w:r>
    </w:p>
    <w:p w14:paraId="0635D33A" w14:textId="5AC6AB3F" w:rsidR="00FC0E06" w:rsidRPr="00FC0E06" w:rsidRDefault="00FC0E06" w:rsidP="00FC0E06">
      <w:pPr>
        <w:numPr>
          <w:ilvl w:val="0"/>
          <w:numId w:val="36"/>
        </w:numPr>
        <w:spacing w:line="276" w:lineRule="auto"/>
        <w:rPr>
          <w:sz w:val="20"/>
          <w:szCs w:val="20"/>
        </w:rPr>
      </w:pPr>
      <w:r w:rsidRPr="00FC0E06">
        <w:rPr>
          <w:sz w:val="20"/>
          <w:szCs w:val="20"/>
        </w:rPr>
        <w:t>Member at large, ARVO, 2022</w:t>
      </w:r>
      <w:r w:rsidR="00F16CBF">
        <w:rPr>
          <w:sz w:val="20"/>
          <w:szCs w:val="20"/>
        </w:rPr>
        <w:t>—</w:t>
      </w:r>
      <w:r w:rsidRPr="00FC0E06">
        <w:rPr>
          <w:sz w:val="20"/>
          <w:szCs w:val="20"/>
        </w:rPr>
        <w:t>present</w:t>
      </w:r>
    </w:p>
    <w:p w14:paraId="59F5198E" w14:textId="6D74A82F" w:rsidR="00FC0E06" w:rsidRPr="00FC0E06" w:rsidRDefault="00FC0E06" w:rsidP="00FC0E06">
      <w:pPr>
        <w:numPr>
          <w:ilvl w:val="0"/>
          <w:numId w:val="36"/>
        </w:numPr>
        <w:spacing w:line="276" w:lineRule="auto"/>
        <w:rPr>
          <w:sz w:val="20"/>
          <w:szCs w:val="20"/>
        </w:rPr>
      </w:pPr>
      <w:r w:rsidRPr="00FC0E06">
        <w:rPr>
          <w:sz w:val="20"/>
          <w:szCs w:val="20"/>
        </w:rPr>
        <w:t>Cosmetic Subcommittee and Evidence Quality Subcommittee member, TFOS Lifestyle Workshop, 2022</w:t>
      </w:r>
      <w:r w:rsidR="00F16CBF">
        <w:rPr>
          <w:sz w:val="20"/>
          <w:szCs w:val="20"/>
        </w:rPr>
        <w:t>—</w:t>
      </w:r>
      <w:r w:rsidRPr="00FC0E06">
        <w:rPr>
          <w:sz w:val="20"/>
          <w:szCs w:val="20"/>
        </w:rPr>
        <w:t>2023</w:t>
      </w:r>
    </w:p>
    <w:p w14:paraId="2AE25359" w14:textId="77777777" w:rsidR="00FC0E06" w:rsidRPr="00FC0E06" w:rsidRDefault="00FC0E06" w:rsidP="00FC0E06">
      <w:pPr>
        <w:numPr>
          <w:ilvl w:val="0"/>
          <w:numId w:val="36"/>
        </w:numPr>
        <w:spacing w:line="276" w:lineRule="auto"/>
        <w:rPr>
          <w:b/>
          <w:bCs/>
          <w:sz w:val="20"/>
          <w:szCs w:val="20"/>
        </w:rPr>
      </w:pPr>
      <w:r w:rsidRPr="00FC0E06">
        <w:rPr>
          <w:sz w:val="20"/>
          <w:szCs w:val="20"/>
        </w:rPr>
        <w:t>Ellis New Investigator Award, Department of Ophthalmology, 2023</w:t>
      </w:r>
      <w:r w:rsidRPr="00FC0E06">
        <w:rPr>
          <w:b/>
          <w:bCs/>
          <w:sz w:val="20"/>
          <w:szCs w:val="20"/>
        </w:rPr>
        <w:t xml:space="preserve"> </w:t>
      </w:r>
    </w:p>
    <w:p w14:paraId="207D46DC" w14:textId="77777777" w:rsidR="00FC0E06" w:rsidRDefault="00FC0E06" w:rsidP="00E65E4D">
      <w:pPr>
        <w:spacing w:line="276" w:lineRule="auto"/>
        <w:rPr>
          <w:b/>
          <w:bCs/>
          <w:sz w:val="20"/>
          <w:szCs w:val="20"/>
        </w:rPr>
      </w:pPr>
    </w:p>
    <w:p w14:paraId="273EB013" w14:textId="31717777" w:rsidR="00EE6956" w:rsidRPr="00B23B42" w:rsidRDefault="001F276B" w:rsidP="00E65E4D">
      <w:pPr>
        <w:spacing w:line="276" w:lineRule="auto"/>
        <w:rPr>
          <w:b/>
          <w:bCs/>
          <w:sz w:val="20"/>
          <w:szCs w:val="20"/>
        </w:rPr>
      </w:pPr>
      <w:r>
        <w:rPr>
          <w:b/>
          <w:bCs/>
          <w:sz w:val="20"/>
          <w:szCs w:val="20"/>
        </w:rPr>
        <w:t>Funded Grants</w:t>
      </w:r>
    </w:p>
    <w:p w14:paraId="06BA6F39" w14:textId="2C0D864B" w:rsidR="00757C11" w:rsidRPr="00B23B42" w:rsidRDefault="00757C11" w:rsidP="00A173ED">
      <w:pPr>
        <w:pStyle w:val="ListParagraph"/>
        <w:numPr>
          <w:ilvl w:val="0"/>
          <w:numId w:val="3"/>
        </w:numPr>
        <w:adjustRightInd w:val="0"/>
        <w:snapToGrid w:val="0"/>
        <w:spacing w:line="276" w:lineRule="auto"/>
        <w:rPr>
          <w:sz w:val="20"/>
          <w:szCs w:val="20"/>
        </w:rPr>
      </w:pPr>
      <w:r w:rsidRPr="00B23B42">
        <w:rPr>
          <w:rFonts w:cstheme="minorHAnsi"/>
          <w:sz w:val="20"/>
          <w:szCs w:val="20"/>
        </w:rPr>
        <w:t xml:space="preserve">National Eye Institute, National Institute of Health (09/30/2024—08/31/2026), </w:t>
      </w:r>
      <w:r w:rsidRPr="00017767">
        <w:rPr>
          <w:rFonts w:cstheme="minorHAnsi"/>
          <w:b/>
          <w:bCs/>
          <w:sz w:val="20"/>
          <w:szCs w:val="20"/>
        </w:rPr>
        <w:t>1R21EY036433-01</w:t>
      </w:r>
    </w:p>
    <w:p w14:paraId="5BEACF89" w14:textId="3090CB8F" w:rsidR="00757C11" w:rsidRPr="00B23B42" w:rsidRDefault="00757C11" w:rsidP="00017767">
      <w:pPr>
        <w:adjustRightInd w:val="0"/>
        <w:snapToGrid w:val="0"/>
        <w:spacing w:line="276" w:lineRule="auto"/>
        <w:ind w:left="360"/>
        <w:rPr>
          <w:sz w:val="20"/>
          <w:szCs w:val="20"/>
        </w:rPr>
      </w:pPr>
      <w:r w:rsidRPr="00B23B42">
        <w:rPr>
          <w:sz w:val="20"/>
          <w:szCs w:val="20"/>
        </w:rPr>
        <w:t xml:space="preserve">Project: </w:t>
      </w:r>
      <w:r w:rsidRPr="00B23B42">
        <w:rPr>
          <w:rFonts w:cstheme="minorHAnsi"/>
          <w:sz w:val="20"/>
          <w:szCs w:val="20"/>
        </w:rPr>
        <w:t>Understanding barriers to accessing eye care and their impacts on the prognosis of dry eye disease; role: Principal investigator</w:t>
      </w:r>
    </w:p>
    <w:p w14:paraId="3C024F94" w14:textId="4C304B6F" w:rsidR="00EE6956" w:rsidRPr="00B23B42" w:rsidRDefault="00EE6956" w:rsidP="00E65E4D">
      <w:pPr>
        <w:pStyle w:val="ListParagraph"/>
        <w:numPr>
          <w:ilvl w:val="0"/>
          <w:numId w:val="3"/>
        </w:numPr>
        <w:spacing w:line="276" w:lineRule="auto"/>
        <w:rPr>
          <w:sz w:val="20"/>
          <w:szCs w:val="20"/>
        </w:rPr>
      </w:pPr>
      <w:r w:rsidRPr="00B23B42">
        <w:rPr>
          <w:sz w:val="20"/>
          <w:szCs w:val="20"/>
        </w:rPr>
        <w:t>Ministry of Science and Technology</w:t>
      </w:r>
      <w:r w:rsidR="00211168" w:rsidRPr="00B23B42">
        <w:rPr>
          <w:sz w:val="20"/>
          <w:szCs w:val="20"/>
        </w:rPr>
        <w:t>, Taiwan</w:t>
      </w:r>
      <w:r w:rsidRPr="00B23B42">
        <w:rPr>
          <w:sz w:val="20"/>
          <w:szCs w:val="20"/>
        </w:rPr>
        <w:t xml:space="preserve"> (2018–2019)</w:t>
      </w:r>
      <w:r w:rsidR="00697FB2" w:rsidRPr="00B23B42">
        <w:rPr>
          <w:sz w:val="20"/>
          <w:szCs w:val="20"/>
        </w:rPr>
        <w:t xml:space="preserve"> (R21-equivalent grant award)</w:t>
      </w:r>
    </w:p>
    <w:p w14:paraId="61991A6C" w14:textId="11A44346" w:rsidR="00EE6956" w:rsidRPr="00B23B42" w:rsidRDefault="00EE6956" w:rsidP="00017767">
      <w:pPr>
        <w:pStyle w:val="ListParagraph"/>
        <w:spacing w:after="60" w:line="276" w:lineRule="auto"/>
        <w:ind w:left="360"/>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Project: Changes in (predicted) microbial functions during treatment in psoriasis patients; role: </w:t>
      </w:r>
      <w:r w:rsidR="00B34E28" w:rsidRPr="00B23B42">
        <w:rPr>
          <w:rFonts w:cs="Times New Roman"/>
          <w:color w:val="000000" w:themeColor="text1"/>
          <w:sz w:val="20"/>
          <w:szCs w:val="20"/>
          <w:u w:color="000000" w:themeColor="text1"/>
        </w:rPr>
        <w:t>P</w:t>
      </w:r>
      <w:r w:rsidRPr="00B23B42">
        <w:rPr>
          <w:rFonts w:cs="Times New Roman"/>
          <w:color w:val="000000" w:themeColor="text1"/>
          <w:sz w:val="20"/>
          <w:szCs w:val="20"/>
          <w:u w:color="000000" w:themeColor="text1"/>
        </w:rPr>
        <w:t>rincipal investigator</w:t>
      </w:r>
    </w:p>
    <w:p w14:paraId="758501A6" w14:textId="73CACBB8" w:rsidR="00EE6956" w:rsidRPr="00B23B42" w:rsidRDefault="00EE6956" w:rsidP="00E65E4D">
      <w:pPr>
        <w:pStyle w:val="ListParagraph"/>
        <w:numPr>
          <w:ilvl w:val="0"/>
          <w:numId w:val="3"/>
        </w:numPr>
        <w:spacing w:line="276" w:lineRule="auto"/>
        <w:rPr>
          <w:sz w:val="20"/>
          <w:szCs w:val="20"/>
        </w:rPr>
      </w:pPr>
      <w:r w:rsidRPr="00B23B42">
        <w:rPr>
          <w:sz w:val="20"/>
          <w:szCs w:val="20"/>
        </w:rPr>
        <w:t>Ministry of Science and Technology</w:t>
      </w:r>
      <w:r w:rsidR="00211168" w:rsidRPr="00B23B42">
        <w:rPr>
          <w:sz w:val="20"/>
          <w:szCs w:val="20"/>
        </w:rPr>
        <w:t>, Taiwan</w:t>
      </w:r>
      <w:r w:rsidRPr="00B23B42">
        <w:rPr>
          <w:sz w:val="20"/>
          <w:szCs w:val="20"/>
        </w:rPr>
        <w:t xml:space="preserve"> (2016–2018)</w:t>
      </w:r>
      <w:r w:rsidR="00697FB2" w:rsidRPr="00B23B42">
        <w:rPr>
          <w:sz w:val="20"/>
          <w:szCs w:val="20"/>
        </w:rPr>
        <w:t xml:space="preserve"> (R21-equivalent grant award)</w:t>
      </w:r>
    </w:p>
    <w:p w14:paraId="56392E93" w14:textId="0EDAF854" w:rsidR="00EE6956" w:rsidRPr="00B23B42" w:rsidRDefault="00EE6956" w:rsidP="00017767">
      <w:pPr>
        <w:spacing w:after="60" w:line="276" w:lineRule="auto"/>
        <w:ind w:left="360"/>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Project: T cell repertoire before and after biologics treatment in psoriasis patients; role: </w:t>
      </w:r>
      <w:r w:rsidR="00B34E28" w:rsidRPr="00B23B42">
        <w:rPr>
          <w:rFonts w:cs="Times New Roman"/>
          <w:color w:val="000000" w:themeColor="text1"/>
          <w:sz w:val="20"/>
          <w:szCs w:val="20"/>
          <w:u w:color="000000" w:themeColor="text1"/>
        </w:rPr>
        <w:t>P</w:t>
      </w:r>
      <w:r w:rsidRPr="00B23B42">
        <w:rPr>
          <w:rFonts w:cs="Times New Roman"/>
          <w:color w:val="000000" w:themeColor="text1"/>
          <w:sz w:val="20"/>
          <w:szCs w:val="20"/>
          <w:u w:color="000000" w:themeColor="text1"/>
        </w:rPr>
        <w:t>rincipal investigator</w:t>
      </w:r>
    </w:p>
    <w:p w14:paraId="6C8EB033" w14:textId="45F64F59" w:rsidR="00EE6956" w:rsidRPr="00B23B42" w:rsidRDefault="00EE6956" w:rsidP="00E65E4D">
      <w:pPr>
        <w:pStyle w:val="ListParagraph"/>
        <w:numPr>
          <w:ilvl w:val="0"/>
          <w:numId w:val="3"/>
        </w:numPr>
        <w:spacing w:line="276" w:lineRule="auto"/>
        <w:rPr>
          <w:sz w:val="20"/>
          <w:szCs w:val="20"/>
        </w:rPr>
      </w:pPr>
      <w:r w:rsidRPr="00B23B42">
        <w:rPr>
          <w:sz w:val="20"/>
          <w:szCs w:val="20"/>
        </w:rPr>
        <w:t>Ministry of Science and Technology</w:t>
      </w:r>
      <w:r w:rsidR="00211168" w:rsidRPr="00B23B42">
        <w:rPr>
          <w:sz w:val="20"/>
          <w:szCs w:val="20"/>
        </w:rPr>
        <w:t>, Taiwan</w:t>
      </w:r>
      <w:r w:rsidRPr="00B23B42">
        <w:rPr>
          <w:sz w:val="20"/>
          <w:szCs w:val="20"/>
        </w:rPr>
        <w:t xml:space="preserve"> (2015–2016)</w:t>
      </w:r>
      <w:r w:rsidR="00697FB2" w:rsidRPr="00B23B42">
        <w:rPr>
          <w:sz w:val="20"/>
          <w:szCs w:val="20"/>
        </w:rPr>
        <w:t xml:space="preserve"> (R21-equivalent grant award)</w:t>
      </w:r>
    </w:p>
    <w:p w14:paraId="03B98F70" w14:textId="3CE02752" w:rsidR="00EE6956" w:rsidRPr="00B23B42" w:rsidRDefault="00EE6956" w:rsidP="00017767">
      <w:pPr>
        <w:spacing w:after="60" w:line="276" w:lineRule="auto"/>
        <w:ind w:left="360"/>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Project: Risk for staphylococcal colonization on skin lesions before and after biologics treatment in psoriasis patients; role: </w:t>
      </w:r>
      <w:r w:rsidR="00B34E28" w:rsidRPr="00B23B42">
        <w:rPr>
          <w:rFonts w:cs="Times New Roman"/>
          <w:color w:val="000000" w:themeColor="text1"/>
          <w:sz w:val="20"/>
          <w:szCs w:val="20"/>
          <w:u w:color="000000" w:themeColor="text1"/>
        </w:rPr>
        <w:t>P</w:t>
      </w:r>
      <w:r w:rsidRPr="00B23B42">
        <w:rPr>
          <w:rFonts w:cs="Times New Roman"/>
          <w:color w:val="000000" w:themeColor="text1"/>
          <w:sz w:val="20"/>
          <w:szCs w:val="20"/>
          <w:u w:color="000000" w:themeColor="text1"/>
        </w:rPr>
        <w:t>rincipal investigator</w:t>
      </w:r>
    </w:p>
    <w:p w14:paraId="167C2CA2" w14:textId="154EECC4" w:rsidR="00B410A6" w:rsidRPr="00B23B42" w:rsidRDefault="00B410A6" w:rsidP="00E65E4D">
      <w:pPr>
        <w:pStyle w:val="ListParagraph"/>
        <w:numPr>
          <w:ilvl w:val="0"/>
          <w:numId w:val="3"/>
        </w:numPr>
        <w:spacing w:line="276" w:lineRule="auto"/>
        <w:rPr>
          <w:sz w:val="20"/>
          <w:szCs w:val="20"/>
        </w:rPr>
      </w:pPr>
      <w:r w:rsidRPr="00B23B42">
        <w:rPr>
          <w:sz w:val="20"/>
          <w:szCs w:val="20"/>
        </w:rPr>
        <w:t>Ministry of Science and Technology</w:t>
      </w:r>
      <w:r w:rsidR="00211168" w:rsidRPr="00B23B42">
        <w:rPr>
          <w:sz w:val="20"/>
          <w:szCs w:val="20"/>
        </w:rPr>
        <w:t>, Taiwan</w:t>
      </w:r>
      <w:r w:rsidRPr="00B23B42">
        <w:rPr>
          <w:sz w:val="20"/>
          <w:szCs w:val="20"/>
        </w:rPr>
        <w:t xml:space="preserve"> (2013–2015)</w:t>
      </w:r>
      <w:r w:rsidR="00697FB2" w:rsidRPr="00B23B42">
        <w:rPr>
          <w:sz w:val="20"/>
          <w:szCs w:val="20"/>
        </w:rPr>
        <w:t xml:space="preserve"> (R21-equivalent grant award)</w:t>
      </w:r>
    </w:p>
    <w:p w14:paraId="34C8F521" w14:textId="6CF1BACD" w:rsidR="00B410A6" w:rsidRPr="00B23B42" w:rsidRDefault="00B410A6" w:rsidP="00017767">
      <w:pPr>
        <w:spacing w:after="60" w:line="276" w:lineRule="auto"/>
        <w:ind w:left="360"/>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Project: Risk for staphylococcal colonization on skin lesions before and after biologics treatment in psoriasis patients; role: </w:t>
      </w:r>
      <w:r w:rsidR="00B34E28" w:rsidRPr="00B23B42">
        <w:rPr>
          <w:rFonts w:cs="Times New Roman"/>
          <w:color w:val="000000" w:themeColor="text1"/>
          <w:sz w:val="20"/>
          <w:szCs w:val="20"/>
          <w:u w:color="000000" w:themeColor="text1"/>
        </w:rPr>
        <w:t>P</w:t>
      </w:r>
      <w:r w:rsidRPr="00B23B42">
        <w:rPr>
          <w:rFonts w:cs="Times New Roman"/>
          <w:color w:val="000000" w:themeColor="text1"/>
          <w:sz w:val="20"/>
          <w:szCs w:val="20"/>
          <w:u w:color="000000" w:themeColor="text1"/>
        </w:rPr>
        <w:t>rincipal investigator</w:t>
      </w:r>
    </w:p>
    <w:p w14:paraId="2CCE2DEE" w14:textId="7CC4DA39" w:rsidR="00B410A6" w:rsidRPr="00B23B42" w:rsidRDefault="00B410A6" w:rsidP="00E65E4D">
      <w:pPr>
        <w:spacing w:after="60" w:line="276" w:lineRule="auto"/>
        <w:rPr>
          <w:rFonts w:cs="Times New Roman"/>
          <w:color w:val="000000" w:themeColor="text1"/>
          <w:sz w:val="20"/>
          <w:szCs w:val="20"/>
          <w:u w:color="000000" w:themeColor="text1"/>
        </w:rPr>
      </w:pPr>
    </w:p>
    <w:p w14:paraId="6E6459A4" w14:textId="6027F36E" w:rsidR="00B34E28" w:rsidRPr="00B23B42" w:rsidRDefault="00C56736" w:rsidP="00E65E4D">
      <w:pPr>
        <w:spacing w:after="60" w:line="276" w:lineRule="auto"/>
        <w:rPr>
          <w:rFonts w:cs="Times New Roman"/>
          <w:b/>
          <w:bCs/>
          <w:color w:val="000000" w:themeColor="text1"/>
          <w:sz w:val="20"/>
          <w:szCs w:val="20"/>
          <w:u w:color="000000" w:themeColor="text1"/>
        </w:rPr>
      </w:pPr>
      <w:r w:rsidRPr="00B23B42">
        <w:rPr>
          <w:rFonts w:cs="Times New Roman"/>
          <w:b/>
          <w:bCs/>
          <w:color w:val="000000" w:themeColor="text1"/>
          <w:sz w:val="20"/>
          <w:szCs w:val="20"/>
          <w:u w:color="000000" w:themeColor="text1"/>
        </w:rPr>
        <w:t>Peer Review Activities</w:t>
      </w:r>
    </w:p>
    <w:p w14:paraId="74227792" w14:textId="61B0176B" w:rsidR="00B23EE5" w:rsidRPr="004A629E" w:rsidRDefault="00B23EE5" w:rsidP="004A629E">
      <w:pPr>
        <w:pStyle w:val="ListParagraph"/>
        <w:numPr>
          <w:ilvl w:val="0"/>
          <w:numId w:val="37"/>
        </w:numPr>
        <w:spacing w:after="60" w:line="276" w:lineRule="auto"/>
        <w:rPr>
          <w:rFonts w:cs="Times New Roman"/>
          <w:color w:val="000000" w:themeColor="text1"/>
          <w:sz w:val="20"/>
          <w:szCs w:val="20"/>
          <w:u w:color="000000" w:themeColor="text1"/>
        </w:rPr>
      </w:pPr>
      <w:r w:rsidRPr="004A629E">
        <w:rPr>
          <w:rFonts w:cs="Times New Roman"/>
          <w:color w:val="000000" w:themeColor="text1"/>
          <w:sz w:val="20"/>
          <w:szCs w:val="20"/>
          <w:u w:color="000000" w:themeColor="text1"/>
        </w:rPr>
        <w:t>Eyes and vision</w:t>
      </w:r>
      <w:r w:rsidR="00017767" w:rsidRPr="004A629E">
        <w:rPr>
          <w:rFonts w:cs="Times New Roman"/>
          <w:color w:val="000000" w:themeColor="text1"/>
          <w:sz w:val="20"/>
          <w:szCs w:val="20"/>
          <w:u w:color="000000" w:themeColor="text1"/>
        </w:rPr>
        <w:t xml:space="preserve"> (in alphabetical order)</w:t>
      </w:r>
      <w:r w:rsidR="004A629E" w:rsidRPr="004A629E">
        <w:rPr>
          <w:rFonts w:cs="Times New Roman"/>
          <w:color w:val="000000" w:themeColor="text1"/>
          <w:sz w:val="20"/>
          <w:szCs w:val="20"/>
          <w:u w:color="000000" w:themeColor="text1"/>
        </w:rPr>
        <w:t xml:space="preserve">: </w:t>
      </w:r>
      <w:r w:rsidRPr="004A629E">
        <w:rPr>
          <w:rFonts w:cs="Times New Roman"/>
          <w:color w:val="000000" w:themeColor="text1"/>
          <w:sz w:val="20"/>
          <w:szCs w:val="20"/>
          <w:u w:color="000000" w:themeColor="text1"/>
        </w:rPr>
        <w:t>American Journal of Ophthalmology International</w:t>
      </w:r>
      <w:r w:rsidR="004A629E" w:rsidRPr="004A629E">
        <w:rPr>
          <w:rFonts w:cs="Times New Roman"/>
          <w:color w:val="000000" w:themeColor="text1"/>
          <w:sz w:val="20"/>
          <w:szCs w:val="20"/>
          <w:u w:color="000000" w:themeColor="text1"/>
        </w:rPr>
        <w:t xml:space="preserve">, </w:t>
      </w:r>
      <w:r w:rsidRPr="004A629E">
        <w:rPr>
          <w:rFonts w:cs="Times New Roman"/>
          <w:color w:val="000000" w:themeColor="text1"/>
          <w:sz w:val="20"/>
          <w:szCs w:val="20"/>
          <w:u w:color="000000" w:themeColor="text1"/>
        </w:rPr>
        <w:t>BMJ Open Ophthalmology</w:t>
      </w:r>
      <w:r w:rsidR="004A629E" w:rsidRPr="004A629E">
        <w:rPr>
          <w:rFonts w:cs="Times New Roman"/>
          <w:color w:val="000000" w:themeColor="text1"/>
          <w:sz w:val="20"/>
          <w:szCs w:val="20"/>
          <w:u w:color="000000" w:themeColor="text1"/>
        </w:rPr>
        <w:t xml:space="preserve">, </w:t>
      </w:r>
      <w:r w:rsidRPr="004A629E">
        <w:rPr>
          <w:rFonts w:cs="Times New Roman"/>
          <w:color w:val="000000" w:themeColor="text1"/>
          <w:sz w:val="20"/>
          <w:szCs w:val="20"/>
          <w:u w:color="000000" w:themeColor="text1"/>
        </w:rPr>
        <w:t>British Journal of Ophthalmology</w:t>
      </w:r>
      <w:r w:rsidR="004A629E" w:rsidRPr="004A629E">
        <w:rPr>
          <w:rFonts w:cs="Times New Roman"/>
          <w:color w:val="000000" w:themeColor="text1"/>
          <w:sz w:val="20"/>
          <w:szCs w:val="20"/>
          <w:u w:color="000000" w:themeColor="text1"/>
        </w:rPr>
        <w:t xml:space="preserve">, </w:t>
      </w:r>
      <w:r w:rsidRPr="004A629E">
        <w:rPr>
          <w:rFonts w:cs="Times New Roman"/>
          <w:color w:val="000000" w:themeColor="text1"/>
          <w:sz w:val="20"/>
          <w:szCs w:val="20"/>
          <w:u w:color="000000" w:themeColor="text1"/>
        </w:rPr>
        <w:t>Clinical and Experimental Optometry</w:t>
      </w:r>
      <w:r w:rsidR="004A629E" w:rsidRPr="004A629E">
        <w:rPr>
          <w:rFonts w:cs="Times New Roman"/>
          <w:color w:val="000000" w:themeColor="text1"/>
          <w:sz w:val="20"/>
          <w:szCs w:val="20"/>
          <w:u w:color="000000" w:themeColor="text1"/>
        </w:rPr>
        <w:t xml:space="preserve">, </w:t>
      </w:r>
      <w:r w:rsidRPr="004A629E">
        <w:rPr>
          <w:rFonts w:cs="Times New Roman"/>
          <w:color w:val="000000" w:themeColor="text1"/>
          <w:sz w:val="20"/>
          <w:szCs w:val="20"/>
          <w:u w:color="000000" w:themeColor="text1"/>
        </w:rPr>
        <w:t>Cornea Open</w:t>
      </w:r>
      <w:r w:rsidR="004A629E" w:rsidRPr="004A629E">
        <w:rPr>
          <w:rFonts w:cs="Times New Roman"/>
          <w:color w:val="000000" w:themeColor="text1"/>
          <w:sz w:val="20"/>
          <w:szCs w:val="20"/>
          <w:u w:color="000000" w:themeColor="text1"/>
        </w:rPr>
        <w:t xml:space="preserve">, </w:t>
      </w:r>
      <w:r w:rsidRPr="004A629E">
        <w:rPr>
          <w:rFonts w:cs="Times New Roman"/>
          <w:color w:val="000000" w:themeColor="text1"/>
          <w:sz w:val="20"/>
          <w:szCs w:val="20"/>
          <w:u w:color="000000" w:themeColor="text1"/>
        </w:rPr>
        <w:t>JAMA Ophthalmology</w:t>
      </w:r>
      <w:r w:rsidR="004A629E" w:rsidRPr="004A629E">
        <w:rPr>
          <w:rFonts w:cs="Times New Roman"/>
          <w:color w:val="000000" w:themeColor="text1"/>
          <w:sz w:val="20"/>
          <w:szCs w:val="20"/>
          <w:u w:color="000000" w:themeColor="text1"/>
        </w:rPr>
        <w:t xml:space="preserve">, </w:t>
      </w:r>
      <w:r w:rsidRPr="004A629E">
        <w:rPr>
          <w:rFonts w:cs="Times New Roman"/>
          <w:color w:val="000000" w:themeColor="text1"/>
          <w:sz w:val="20"/>
          <w:szCs w:val="20"/>
          <w:u w:color="000000" w:themeColor="text1"/>
        </w:rPr>
        <w:t>Ophthalmology</w:t>
      </w:r>
      <w:r w:rsidR="004A629E" w:rsidRPr="004A629E">
        <w:rPr>
          <w:rFonts w:cs="Times New Roman"/>
          <w:color w:val="000000" w:themeColor="text1"/>
          <w:sz w:val="20"/>
          <w:szCs w:val="20"/>
          <w:u w:color="000000" w:themeColor="text1"/>
        </w:rPr>
        <w:t xml:space="preserve">, </w:t>
      </w:r>
      <w:r w:rsidRPr="004A629E">
        <w:rPr>
          <w:rFonts w:cs="Times New Roman"/>
          <w:color w:val="000000" w:themeColor="text1"/>
          <w:sz w:val="20"/>
          <w:szCs w:val="20"/>
          <w:u w:color="000000" w:themeColor="text1"/>
        </w:rPr>
        <w:t>Ophthalmology Glaucoma</w:t>
      </w:r>
      <w:r w:rsidR="004A629E" w:rsidRPr="004A629E">
        <w:rPr>
          <w:rFonts w:cs="Times New Roman"/>
          <w:color w:val="000000" w:themeColor="text1"/>
          <w:sz w:val="20"/>
          <w:szCs w:val="20"/>
          <w:u w:color="000000" w:themeColor="text1"/>
        </w:rPr>
        <w:t xml:space="preserve">, </w:t>
      </w:r>
      <w:r w:rsidRPr="004A629E">
        <w:rPr>
          <w:rFonts w:cs="Times New Roman"/>
          <w:color w:val="000000" w:themeColor="text1"/>
          <w:sz w:val="20"/>
          <w:szCs w:val="20"/>
          <w:u w:color="000000" w:themeColor="text1"/>
        </w:rPr>
        <w:t>Survey Ophthalmology</w:t>
      </w:r>
      <w:r w:rsidR="004A629E" w:rsidRPr="004A629E">
        <w:rPr>
          <w:rFonts w:cs="Times New Roman"/>
          <w:color w:val="000000" w:themeColor="text1"/>
          <w:sz w:val="20"/>
          <w:szCs w:val="20"/>
          <w:u w:color="000000" w:themeColor="text1"/>
        </w:rPr>
        <w:t xml:space="preserve">, </w:t>
      </w:r>
      <w:r w:rsidRPr="004A629E">
        <w:rPr>
          <w:rFonts w:cs="Times New Roman"/>
          <w:color w:val="000000" w:themeColor="text1"/>
          <w:sz w:val="20"/>
          <w:szCs w:val="20"/>
          <w:u w:color="000000" w:themeColor="text1"/>
        </w:rPr>
        <w:t>Translational Vision Science and Technology</w:t>
      </w:r>
    </w:p>
    <w:p w14:paraId="1F3873C4" w14:textId="1C07D927" w:rsidR="00C56736" w:rsidRPr="00B23B42" w:rsidRDefault="00C56736" w:rsidP="00B23EE5">
      <w:pPr>
        <w:pStyle w:val="ListParagraph"/>
        <w:numPr>
          <w:ilvl w:val="0"/>
          <w:numId w:val="3"/>
        </w:numPr>
        <w:spacing w:after="60" w:line="276" w:lineRule="auto"/>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Annals of Internal Medicine</w:t>
      </w:r>
    </w:p>
    <w:p w14:paraId="02CECCE7" w14:textId="3D675F95" w:rsidR="00B23EE5" w:rsidRPr="00B23B42" w:rsidRDefault="002B57AA" w:rsidP="00B23EE5">
      <w:pPr>
        <w:pStyle w:val="ListParagraph"/>
        <w:numPr>
          <w:ilvl w:val="0"/>
          <w:numId w:val="3"/>
        </w:numPr>
        <w:spacing w:after="60" w:line="276" w:lineRule="auto"/>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Computational and Structural Biotechnology Journal</w:t>
      </w:r>
    </w:p>
    <w:p w14:paraId="42D72D1C" w14:textId="74DD1FC6" w:rsidR="00227E89" w:rsidRPr="00B23B42" w:rsidRDefault="00C56736" w:rsidP="0038129A">
      <w:pPr>
        <w:pStyle w:val="ListParagraph"/>
        <w:numPr>
          <w:ilvl w:val="0"/>
          <w:numId w:val="3"/>
        </w:numPr>
        <w:spacing w:after="60" w:line="276" w:lineRule="auto"/>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Others: AIDS Care, BMJ Sexual &amp; Reproductive Health, Complementary Therapies in Medicine, Dermatologica Sinica, Journal of Medical Microbiology, Journal of Women’s Health, PLOS One, Sexually Transmitted Infections, Trials</w:t>
      </w:r>
      <w:r w:rsidR="00AC2E40" w:rsidRPr="00B23B42">
        <w:rPr>
          <w:rFonts w:cs="Times New Roman"/>
          <w:color w:val="000000" w:themeColor="text1"/>
          <w:sz w:val="20"/>
          <w:szCs w:val="20"/>
          <w:u w:color="000000" w:themeColor="text1"/>
        </w:rPr>
        <w:t>, Frontiers in Medicine</w:t>
      </w:r>
      <w:r w:rsidR="00227E89" w:rsidRPr="00B23B42">
        <w:rPr>
          <w:rFonts w:cs="Times New Roman"/>
          <w:color w:val="000000" w:themeColor="text1"/>
          <w:sz w:val="20"/>
          <w:szCs w:val="20"/>
          <w:u w:color="000000" w:themeColor="text1"/>
        </w:rPr>
        <w:t>, Journal of European Association of Dermatology and Venereology</w:t>
      </w:r>
      <w:r w:rsidR="0038129A" w:rsidRPr="00B23B42">
        <w:rPr>
          <w:rFonts w:cs="Times New Roman"/>
          <w:color w:val="000000" w:themeColor="text1"/>
          <w:sz w:val="20"/>
          <w:szCs w:val="20"/>
          <w:u w:color="000000" w:themeColor="text1"/>
        </w:rPr>
        <w:t>, Journal of Epidemiology and Community Health, American Journal of Epidemiology, American Journal of Public Health</w:t>
      </w:r>
    </w:p>
    <w:p w14:paraId="677D1807" w14:textId="53EA65C2" w:rsidR="00C56736" w:rsidRPr="00B23B42" w:rsidRDefault="00C56736" w:rsidP="00227E89">
      <w:pPr>
        <w:pStyle w:val="ListParagraph"/>
        <w:spacing w:after="60" w:line="276" w:lineRule="auto"/>
        <w:rPr>
          <w:rFonts w:cs="Times New Roman"/>
          <w:color w:val="000000" w:themeColor="text1"/>
          <w:sz w:val="20"/>
          <w:szCs w:val="20"/>
          <w:u w:color="000000" w:themeColor="text1"/>
        </w:rPr>
      </w:pPr>
    </w:p>
    <w:p w14:paraId="78694A0F" w14:textId="62FA6945" w:rsidR="00026D73" w:rsidRDefault="00026D73" w:rsidP="00E65E4D">
      <w:pPr>
        <w:spacing w:after="60" w:line="276" w:lineRule="auto"/>
        <w:rPr>
          <w:rFonts w:cs="Times New Roman"/>
          <w:b/>
          <w:bCs/>
          <w:color w:val="000000" w:themeColor="text1"/>
          <w:sz w:val="20"/>
          <w:szCs w:val="20"/>
          <w:u w:color="000000" w:themeColor="text1"/>
        </w:rPr>
      </w:pPr>
      <w:r w:rsidRPr="00B23B42">
        <w:rPr>
          <w:rFonts w:cs="Times New Roman"/>
          <w:b/>
          <w:bCs/>
          <w:color w:val="000000" w:themeColor="text1"/>
          <w:sz w:val="20"/>
          <w:szCs w:val="20"/>
          <w:u w:color="000000" w:themeColor="text1"/>
        </w:rPr>
        <w:t>Peer-reviewed Publications</w:t>
      </w:r>
    </w:p>
    <w:p w14:paraId="4F9DFF34" w14:textId="136CFC7F" w:rsidR="00E24A58" w:rsidRDefault="00E24A58" w:rsidP="00E24A58">
      <w:pPr>
        <w:spacing w:after="60" w:line="276" w:lineRule="auto"/>
        <w:rPr>
          <w:rFonts w:cs="Times New Roman"/>
          <w:color w:val="000000" w:themeColor="text1"/>
          <w:sz w:val="20"/>
          <w:szCs w:val="20"/>
          <w:u w:color="000000" w:themeColor="text1"/>
        </w:rPr>
      </w:pPr>
      <w:r w:rsidRPr="00E24A58">
        <w:rPr>
          <w:rFonts w:cs="Times New Roman"/>
          <w:color w:val="000000" w:themeColor="text1"/>
          <w:sz w:val="20"/>
          <w:szCs w:val="20"/>
          <w:u w:color="000000" w:themeColor="text1"/>
        </w:rPr>
        <w:t xml:space="preserve">After joining Cochrane Eyes and Vision US Project (CEV@US) at CU Anschutz in July 2021, I have published </w:t>
      </w:r>
      <w:r w:rsidRPr="00E24A58">
        <w:rPr>
          <w:rFonts w:cs="Times New Roman"/>
          <w:b/>
          <w:bCs/>
          <w:color w:val="000000" w:themeColor="text1"/>
          <w:sz w:val="20"/>
          <w:szCs w:val="20"/>
          <w:u w:color="000000" w:themeColor="text1"/>
        </w:rPr>
        <w:t>30</w:t>
      </w:r>
      <w:r w:rsidRPr="00E24A58">
        <w:rPr>
          <w:rFonts w:cs="Times New Roman"/>
          <w:color w:val="000000" w:themeColor="text1"/>
          <w:sz w:val="20"/>
          <w:szCs w:val="20"/>
          <w:u w:color="000000" w:themeColor="text1"/>
        </w:rPr>
        <w:t xml:space="preserve"> peer-reviewed articles, including </w:t>
      </w:r>
      <w:r w:rsidRPr="00E24A58">
        <w:rPr>
          <w:rFonts w:cs="Times New Roman"/>
          <w:b/>
          <w:bCs/>
          <w:color w:val="000000" w:themeColor="text1"/>
          <w:sz w:val="20"/>
          <w:szCs w:val="20"/>
          <w:u w:color="000000" w:themeColor="text1"/>
        </w:rPr>
        <w:t>19</w:t>
      </w:r>
      <w:r w:rsidRPr="00E24A58">
        <w:rPr>
          <w:rFonts w:cs="Times New Roman"/>
          <w:color w:val="000000" w:themeColor="text1"/>
          <w:sz w:val="20"/>
          <w:szCs w:val="20"/>
          <w:u w:color="000000" w:themeColor="text1"/>
        </w:rPr>
        <w:t xml:space="preserve"> systematic reviews published in the Cochrane Library (2023 Impact Factor 8.8). Asides from evidence synthesis, my current research focus is on dry eye epidemiology with involvement in </w:t>
      </w:r>
      <w:r w:rsidRPr="00E24A58">
        <w:rPr>
          <w:rFonts w:cs="Times New Roman"/>
          <w:b/>
          <w:bCs/>
          <w:color w:val="000000" w:themeColor="text1"/>
          <w:sz w:val="20"/>
          <w:szCs w:val="20"/>
          <w:u w:color="000000" w:themeColor="text1"/>
        </w:rPr>
        <w:t>7</w:t>
      </w:r>
      <w:r w:rsidRPr="00E24A58">
        <w:rPr>
          <w:rFonts w:cs="Times New Roman"/>
          <w:color w:val="000000" w:themeColor="text1"/>
          <w:sz w:val="20"/>
          <w:szCs w:val="20"/>
          <w:u w:color="000000" w:themeColor="text1"/>
        </w:rPr>
        <w:t xml:space="preserve"> dry eye related publications in high-impact ophthalmology journals. In total, my publications have received </w:t>
      </w:r>
      <w:r w:rsidRPr="00E24A58">
        <w:rPr>
          <w:rFonts w:cs="Times New Roman"/>
          <w:b/>
          <w:bCs/>
          <w:color w:val="000000" w:themeColor="text1"/>
          <w:sz w:val="20"/>
          <w:szCs w:val="20"/>
          <w:u w:color="000000" w:themeColor="text1"/>
        </w:rPr>
        <w:t>1,751</w:t>
      </w:r>
      <w:r w:rsidRPr="00E24A58">
        <w:rPr>
          <w:rFonts w:cs="Times New Roman"/>
          <w:color w:val="000000" w:themeColor="text1"/>
          <w:sz w:val="20"/>
          <w:szCs w:val="20"/>
          <w:u w:color="000000" w:themeColor="text1"/>
        </w:rPr>
        <w:t xml:space="preserve"> citations and an h-index of </w:t>
      </w:r>
      <w:r w:rsidRPr="00E24A58">
        <w:rPr>
          <w:rFonts w:cs="Times New Roman"/>
          <w:b/>
          <w:bCs/>
          <w:color w:val="000000" w:themeColor="text1"/>
          <w:sz w:val="20"/>
          <w:szCs w:val="20"/>
          <w:u w:color="000000" w:themeColor="text1"/>
        </w:rPr>
        <w:t>23</w:t>
      </w:r>
      <w:r w:rsidRPr="00E24A58">
        <w:rPr>
          <w:rFonts w:cs="Times New Roman"/>
          <w:color w:val="000000" w:themeColor="text1"/>
          <w:sz w:val="20"/>
          <w:szCs w:val="20"/>
          <w:u w:color="000000" w:themeColor="text1"/>
        </w:rPr>
        <w:t xml:space="preserve"> (Google Scholar, accessed Jan 12, 2024).</w:t>
      </w:r>
    </w:p>
    <w:p w14:paraId="1C0ECDF9" w14:textId="77777777" w:rsidR="001F276B" w:rsidRPr="00E24A58" w:rsidRDefault="001F276B" w:rsidP="00E24A58">
      <w:pPr>
        <w:spacing w:after="60" w:line="276" w:lineRule="auto"/>
        <w:rPr>
          <w:rFonts w:cs="Times New Roman"/>
          <w:color w:val="000000" w:themeColor="text1"/>
          <w:sz w:val="20"/>
          <w:szCs w:val="20"/>
          <w:u w:color="000000" w:themeColor="text1"/>
        </w:rPr>
      </w:pPr>
    </w:p>
    <w:p w14:paraId="3BA56E55" w14:textId="418329E4" w:rsidR="00A1579C" w:rsidRPr="00B23B42" w:rsidRDefault="00A1579C" w:rsidP="00E65E4D">
      <w:pPr>
        <w:spacing w:after="60" w:line="276" w:lineRule="auto"/>
        <w:rPr>
          <w:rFonts w:cs="Times New Roman"/>
          <w:b/>
          <w:bCs/>
          <w:color w:val="000000" w:themeColor="text1"/>
          <w:sz w:val="20"/>
          <w:szCs w:val="20"/>
          <w:u w:val="single" w:color="000000" w:themeColor="text1"/>
        </w:rPr>
      </w:pPr>
      <w:r w:rsidRPr="00B23B42">
        <w:rPr>
          <w:rFonts w:cs="Times New Roman"/>
          <w:b/>
          <w:bCs/>
          <w:color w:val="000000" w:themeColor="text1"/>
          <w:sz w:val="20"/>
          <w:szCs w:val="20"/>
          <w:u w:val="single" w:color="000000" w:themeColor="text1"/>
        </w:rPr>
        <w:t>Ophthalmology</w:t>
      </w:r>
    </w:p>
    <w:p w14:paraId="0DE77B96" w14:textId="7D23018E" w:rsidR="00E73281" w:rsidRPr="00B23B42" w:rsidRDefault="00E73281" w:rsidP="00A9659A">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Ong</w:t>
      </w:r>
      <w:r w:rsidR="00D77DC8" w:rsidRPr="00B23B42">
        <w:rPr>
          <w:rFonts w:cs="Times New Roman"/>
          <w:color w:val="000000" w:themeColor="text1"/>
          <w:sz w:val="20"/>
          <w:szCs w:val="20"/>
          <w:u w:color="000000" w:themeColor="text1"/>
        </w:rPr>
        <w:t xml:space="preserve"> ZZ</w:t>
      </w:r>
      <w:r w:rsidRPr="00B23B42">
        <w:rPr>
          <w:rFonts w:cs="Times New Roman"/>
          <w:color w:val="000000" w:themeColor="text1"/>
          <w:sz w:val="20"/>
          <w:szCs w:val="20"/>
          <w:u w:color="000000" w:themeColor="text1"/>
        </w:rPr>
        <w:t>, Sadek</w:t>
      </w:r>
      <w:r w:rsidR="00D77DC8" w:rsidRPr="00B23B42">
        <w:rPr>
          <w:rFonts w:cs="Times New Roman"/>
          <w:color w:val="000000" w:themeColor="text1"/>
          <w:sz w:val="20"/>
          <w:szCs w:val="20"/>
          <w:u w:color="000000" w:themeColor="text1"/>
        </w:rPr>
        <w:t xml:space="preserve"> Y</w:t>
      </w:r>
      <w:r w:rsidRPr="00B23B42">
        <w:rPr>
          <w:rFonts w:cs="Times New Roman"/>
          <w:color w:val="000000" w:themeColor="text1"/>
          <w:sz w:val="20"/>
          <w:szCs w:val="20"/>
          <w:u w:color="000000" w:themeColor="text1"/>
        </w:rPr>
        <w:t>, Qureshi</w:t>
      </w:r>
      <w:r w:rsidR="00D77DC8" w:rsidRPr="00B23B42">
        <w:rPr>
          <w:rFonts w:cs="Times New Roman"/>
          <w:color w:val="000000" w:themeColor="text1"/>
          <w:sz w:val="20"/>
          <w:szCs w:val="20"/>
          <w:u w:color="000000" w:themeColor="text1"/>
        </w:rPr>
        <w:t xml:space="preserve"> R</w:t>
      </w:r>
      <w:r w:rsidRPr="00B23B42">
        <w:rPr>
          <w:rFonts w:cs="Times New Roman"/>
          <w:color w:val="000000" w:themeColor="text1"/>
          <w:sz w:val="20"/>
          <w:szCs w:val="20"/>
          <w:u w:color="000000" w:themeColor="text1"/>
        </w:rPr>
        <w:t xml:space="preserve">, </w:t>
      </w:r>
      <w:r w:rsidRPr="00B23B42">
        <w:rPr>
          <w:rFonts w:cs="Times New Roman"/>
          <w:b/>
          <w:bCs/>
          <w:color w:val="000000" w:themeColor="text1"/>
          <w:sz w:val="20"/>
          <w:szCs w:val="20"/>
          <w:u w:color="000000" w:themeColor="text1"/>
        </w:rPr>
        <w:t>Liu</w:t>
      </w:r>
      <w:r w:rsidR="00D77DC8" w:rsidRPr="00B23B42">
        <w:rPr>
          <w:rFonts w:cs="Times New Roman"/>
          <w:b/>
          <w:bCs/>
          <w:color w:val="000000" w:themeColor="text1"/>
          <w:sz w:val="20"/>
          <w:szCs w:val="20"/>
          <w:u w:color="000000" w:themeColor="text1"/>
        </w:rPr>
        <w:t xml:space="preserve"> SH</w:t>
      </w:r>
      <w:r w:rsidRPr="00B23B42">
        <w:rPr>
          <w:rFonts w:cs="Times New Roman"/>
          <w:color w:val="000000" w:themeColor="text1"/>
          <w:sz w:val="20"/>
          <w:szCs w:val="20"/>
          <w:u w:color="000000" w:themeColor="text1"/>
        </w:rPr>
        <w:t>, Li</w:t>
      </w:r>
      <w:r w:rsidR="00D77DC8" w:rsidRPr="00B23B42">
        <w:rPr>
          <w:rFonts w:cs="Times New Roman"/>
          <w:color w:val="000000" w:themeColor="text1"/>
          <w:sz w:val="20"/>
          <w:szCs w:val="20"/>
          <w:u w:color="000000" w:themeColor="text1"/>
        </w:rPr>
        <w:t xml:space="preserve"> T</w:t>
      </w:r>
      <w:r w:rsidRPr="00B23B42">
        <w:rPr>
          <w:rFonts w:cs="Times New Roman"/>
          <w:color w:val="000000" w:themeColor="text1"/>
          <w:sz w:val="20"/>
          <w:szCs w:val="20"/>
          <w:u w:color="000000" w:themeColor="text1"/>
        </w:rPr>
        <w:t>, Liu</w:t>
      </w:r>
      <w:r w:rsidR="00D77DC8" w:rsidRPr="00B23B42">
        <w:rPr>
          <w:rFonts w:cs="Times New Roman"/>
          <w:color w:val="000000" w:themeColor="text1"/>
          <w:sz w:val="20"/>
          <w:szCs w:val="20"/>
          <w:u w:color="000000" w:themeColor="text1"/>
        </w:rPr>
        <w:t xml:space="preserve"> X</w:t>
      </w:r>
      <w:r w:rsidRPr="00B23B42">
        <w:rPr>
          <w:rFonts w:cs="Times New Roman"/>
          <w:color w:val="000000" w:themeColor="text1"/>
          <w:sz w:val="20"/>
          <w:szCs w:val="20"/>
          <w:u w:color="000000" w:themeColor="text1"/>
        </w:rPr>
        <w:t xml:space="preserve">, </w:t>
      </w:r>
      <w:proofErr w:type="spellStart"/>
      <w:r w:rsidRPr="00B23B42">
        <w:rPr>
          <w:rFonts w:cs="Times New Roman"/>
          <w:color w:val="000000" w:themeColor="text1"/>
          <w:sz w:val="20"/>
          <w:szCs w:val="20"/>
          <w:u w:color="000000" w:themeColor="text1"/>
        </w:rPr>
        <w:t>Takwoingi</w:t>
      </w:r>
      <w:proofErr w:type="spellEnd"/>
      <w:r w:rsidR="00D77DC8" w:rsidRPr="00B23B42">
        <w:rPr>
          <w:rFonts w:cs="Times New Roman"/>
          <w:color w:val="000000" w:themeColor="text1"/>
          <w:sz w:val="20"/>
          <w:szCs w:val="20"/>
          <w:u w:color="000000" w:themeColor="text1"/>
        </w:rPr>
        <w:t xml:space="preserve"> Y</w:t>
      </w:r>
      <w:r w:rsidRPr="00B23B42">
        <w:rPr>
          <w:rFonts w:cs="Times New Roman"/>
          <w:color w:val="000000" w:themeColor="text1"/>
          <w:sz w:val="20"/>
          <w:szCs w:val="20"/>
          <w:u w:color="000000" w:themeColor="text1"/>
        </w:rPr>
        <w:t xml:space="preserve">, </w:t>
      </w:r>
      <w:proofErr w:type="spellStart"/>
      <w:r w:rsidRPr="00B23B42">
        <w:rPr>
          <w:rFonts w:cs="Times New Roman"/>
          <w:color w:val="000000" w:themeColor="text1"/>
          <w:sz w:val="20"/>
          <w:szCs w:val="20"/>
          <w:u w:color="000000" w:themeColor="text1"/>
        </w:rPr>
        <w:t>Sounderajah</w:t>
      </w:r>
      <w:proofErr w:type="spellEnd"/>
      <w:r w:rsidR="00D77DC8" w:rsidRPr="00B23B42">
        <w:rPr>
          <w:rFonts w:cs="Times New Roman"/>
          <w:color w:val="000000" w:themeColor="text1"/>
          <w:sz w:val="20"/>
          <w:szCs w:val="20"/>
          <w:u w:color="000000" w:themeColor="text1"/>
        </w:rPr>
        <w:t xml:space="preserve"> V</w:t>
      </w:r>
      <w:r w:rsidRPr="00B23B42">
        <w:rPr>
          <w:rFonts w:cs="Times New Roman"/>
          <w:color w:val="000000" w:themeColor="text1"/>
          <w:sz w:val="20"/>
          <w:szCs w:val="20"/>
          <w:u w:color="000000" w:themeColor="text1"/>
        </w:rPr>
        <w:t xml:space="preserve">, </w:t>
      </w:r>
      <w:proofErr w:type="spellStart"/>
      <w:r w:rsidRPr="00B23B42">
        <w:rPr>
          <w:rFonts w:cs="Times New Roman"/>
          <w:color w:val="000000" w:themeColor="text1"/>
          <w:sz w:val="20"/>
          <w:szCs w:val="20"/>
          <w:u w:color="000000" w:themeColor="text1"/>
        </w:rPr>
        <w:t>Ashrafian</w:t>
      </w:r>
      <w:proofErr w:type="spellEnd"/>
      <w:r w:rsidR="00D77DC8" w:rsidRPr="00B23B42">
        <w:rPr>
          <w:rFonts w:cs="Times New Roman"/>
          <w:color w:val="000000" w:themeColor="text1"/>
          <w:sz w:val="20"/>
          <w:szCs w:val="20"/>
          <w:u w:color="000000" w:themeColor="text1"/>
        </w:rPr>
        <w:t xml:space="preserve"> H</w:t>
      </w:r>
      <w:r w:rsidRPr="00B23B42">
        <w:rPr>
          <w:rFonts w:cs="Times New Roman"/>
          <w:color w:val="000000" w:themeColor="text1"/>
          <w:sz w:val="20"/>
          <w:szCs w:val="20"/>
          <w:u w:color="000000" w:themeColor="text1"/>
        </w:rPr>
        <w:t>, Ting</w:t>
      </w:r>
      <w:r w:rsidR="00D77DC8" w:rsidRPr="00B23B42">
        <w:rPr>
          <w:rFonts w:cs="Times New Roman"/>
          <w:color w:val="000000" w:themeColor="text1"/>
          <w:sz w:val="20"/>
          <w:szCs w:val="20"/>
          <w:u w:color="000000" w:themeColor="text1"/>
        </w:rPr>
        <w:t xml:space="preserve"> DSW</w:t>
      </w:r>
      <w:r w:rsidRPr="00B23B42">
        <w:rPr>
          <w:rFonts w:cs="Times New Roman"/>
          <w:color w:val="000000" w:themeColor="text1"/>
          <w:sz w:val="20"/>
          <w:szCs w:val="20"/>
          <w:u w:color="000000" w:themeColor="text1"/>
        </w:rPr>
        <w:t>, Mehta</w:t>
      </w:r>
      <w:r w:rsidR="00D77DC8" w:rsidRPr="00B23B42">
        <w:rPr>
          <w:rFonts w:cs="Times New Roman"/>
          <w:color w:val="000000" w:themeColor="text1"/>
          <w:sz w:val="20"/>
          <w:szCs w:val="20"/>
          <w:u w:color="000000" w:themeColor="text1"/>
        </w:rPr>
        <w:t xml:space="preserve"> JS</w:t>
      </w:r>
      <w:r w:rsidRPr="00B23B42">
        <w:rPr>
          <w:rFonts w:cs="Times New Roman"/>
          <w:color w:val="000000" w:themeColor="text1"/>
          <w:sz w:val="20"/>
          <w:szCs w:val="20"/>
          <w:u w:color="000000" w:themeColor="text1"/>
        </w:rPr>
        <w:t xml:space="preserve">, </w:t>
      </w:r>
      <w:proofErr w:type="spellStart"/>
      <w:r w:rsidRPr="00B23B42">
        <w:rPr>
          <w:rFonts w:cs="Times New Roman"/>
          <w:color w:val="000000" w:themeColor="text1"/>
          <w:sz w:val="20"/>
          <w:szCs w:val="20"/>
          <w:u w:color="000000" w:themeColor="text1"/>
        </w:rPr>
        <w:t>Rauz</w:t>
      </w:r>
      <w:proofErr w:type="spellEnd"/>
      <w:r w:rsidR="00D77DC8" w:rsidRPr="00B23B42">
        <w:rPr>
          <w:rFonts w:cs="Times New Roman"/>
          <w:color w:val="000000" w:themeColor="text1"/>
          <w:sz w:val="20"/>
          <w:szCs w:val="20"/>
          <w:u w:color="000000" w:themeColor="text1"/>
        </w:rPr>
        <w:t xml:space="preserve"> S</w:t>
      </w:r>
      <w:r w:rsidRPr="00B23B42">
        <w:rPr>
          <w:rFonts w:cs="Times New Roman"/>
          <w:color w:val="000000" w:themeColor="text1"/>
          <w:sz w:val="20"/>
          <w:szCs w:val="20"/>
          <w:u w:color="000000" w:themeColor="text1"/>
        </w:rPr>
        <w:t>, Said</w:t>
      </w:r>
      <w:r w:rsidR="00D77DC8" w:rsidRPr="00B23B42">
        <w:rPr>
          <w:rFonts w:cs="Times New Roman"/>
          <w:color w:val="000000" w:themeColor="text1"/>
          <w:sz w:val="20"/>
          <w:szCs w:val="20"/>
          <w:u w:color="000000" w:themeColor="text1"/>
        </w:rPr>
        <w:t xml:space="preserve"> DG</w:t>
      </w:r>
      <w:r w:rsidRPr="00B23B42">
        <w:rPr>
          <w:rFonts w:cs="Times New Roman"/>
          <w:color w:val="000000" w:themeColor="text1"/>
          <w:sz w:val="20"/>
          <w:szCs w:val="20"/>
          <w:u w:color="000000" w:themeColor="text1"/>
        </w:rPr>
        <w:t>, Dua</w:t>
      </w:r>
      <w:r w:rsidR="00D77DC8" w:rsidRPr="00B23B42">
        <w:rPr>
          <w:rFonts w:cs="Times New Roman"/>
          <w:color w:val="000000" w:themeColor="text1"/>
          <w:sz w:val="20"/>
          <w:szCs w:val="20"/>
          <w:u w:color="000000" w:themeColor="text1"/>
        </w:rPr>
        <w:t xml:space="preserve"> HS</w:t>
      </w:r>
      <w:r w:rsidRPr="00B23B42">
        <w:rPr>
          <w:rFonts w:cs="Times New Roman"/>
          <w:color w:val="000000" w:themeColor="text1"/>
          <w:sz w:val="20"/>
          <w:szCs w:val="20"/>
          <w:u w:color="000000" w:themeColor="text1"/>
        </w:rPr>
        <w:t>, Burton</w:t>
      </w:r>
      <w:r w:rsidR="00D77DC8" w:rsidRPr="00B23B42">
        <w:rPr>
          <w:rFonts w:cs="Times New Roman"/>
          <w:color w:val="000000" w:themeColor="text1"/>
          <w:sz w:val="20"/>
          <w:szCs w:val="20"/>
          <w:u w:color="000000" w:themeColor="text1"/>
        </w:rPr>
        <w:t xml:space="preserve"> MJ</w:t>
      </w:r>
      <w:r w:rsidRPr="00B23B42">
        <w:rPr>
          <w:rFonts w:cs="Times New Roman"/>
          <w:color w:val="000000" w:themeColor="text1"/>
          <w:sz w:val="20"/>
          <w:szCs w:val="20"/>
          <w:u w:color="000000" w:themeColor="text1"/>
        </w:rPr>
        <w:t>, Ting</w:t>
      </w:r>
      <w:r w:rsidR="00D77DC8" w:rsidRPr="00B23B42">
        <w:rPr>
          <w:rFonts w:cs="Times New Roman"/>
          <w:color w:val="000000" w:themeColor="text1"/>
          <w:sz w:val="20"/>
          <w:szCs w:val="20"/>
          <w:u w:color="000000" w:themeColor="text1"/>
        </w:rPr>
        <w:t xml:space="preserve"> DSJ. </w:t>
      </w:r>
      <w:r w:rsidRPr="00B23B42">
        <w:rPr>
          <w:rFonts w:cs="Times New Roman"/>
          <w:color w:val="000000" w:themeColor="text1"/>
          <w:sz w:val="20"/>
          <w:szCs w:val="20"/>
          <w:u w:color="000000" w:themeColor="text1"/>
        </w:rPr>
        <w:t>Diagnostic performance of deep learning for infectious keratitis: a systematic review and meta-analysis</w:t>
      </w:r>
      <w:r w:rsidR="00D77DC8" w:rsidRPr="00B23B42">
        <w:rPr>
          <w:rFonts w:cs="Times New Roman"/>
          <w:color w:val="000000" w:themeColor="text1"/>
          <w:sz w:val="20"/>
          <w:szCs w:val="20"/>
          <w:u w:color="000000" w:themeColor="text1"/>
        </w:rPr>
        <w:t xml:space="preserve">. </w:t>
      </w:r>
      <w:proofErr w:type="spellStart"/>
      <w:r w:rsidRPr="00B23B42">
        <w:rPr>
          <w:rFonts w:cs="Times New Roman"/>
          <w:color w:val="000000" w:themeColor="text1"/>
          <w:sz w:val="20"/>
          <w:szCs w:val="20"/>
          <w:u w:color="000000" w:themeColor="text1"/>
        </w:rPr>
        <w:t>eClinicalMedicine</w:t>
      </w:r>
      <w:proofErr w:type="spellEnd"/>
      <w:r w:rsidR="00D77DC8" w:rsidRPr="00B23B42">
        <w:rPr>
          <w:rFonts w:cs="Times New Roman"/>
          <w:color w:val="000000" w:themeColor="text1"/>
          <w:sz w:val="20"/>
          <w:szCs w:val="20"/>
          <w:u w:color="000000" w:themeColor="text1"/>
        </w:rPr>
        <w:t xml:space="preserve">. 2024; </w:t>
      </w:r>
      <w:r w:rsidRPr="00B23B42">
        <w:rPr>
          <w:rFonts w:cs="Times New Roman"/>
          <w:color w:val="000000" w:themeColor="text1"/>
          <w:sz w:val="20"/>
          <w:szCs w:val="20"/>
          <w:u w:color="000000" w:themeColor="text1"/>
        </w:rPr>
        <w:t>77</w:t>
      </w:r>
      <w:r w:rsidR="00D77DC8" w:rsidRPr="00B23B42">
        <w:rPr>
          <w:rFonts w:cs="Times New Roman"/>
          <w:color w:val="000000" w:themeColor="text1"/>
          <w:sz w:val="20"/>
          <w:szCs w:val="20"/>
          <w:u w:color="000000" w:themeColor="text1"/>
        </w:rPr>
        <w:t xml:space="preserve">: </w:t>
      </w:r>
      <w:r w:rsidRPr="00B23B42">
        <w:rPr>
          <w:rFonts w:cs="Times New Roman"/>
          <w:color w:val="000000" w:themeColor="text1"/>
          <w:sz w:val="20"/>
          <w:szCs w:val="20"/>
          <w:u w:color="000000" w:themeColor="text1"/>
        </w:rPr>
        <w:t>102887</w:t>
      </w:r>
      <w:r w:rsidR="00D77DC8" w:rsidRPr="00B23B42">
        <w:rPr>
          <w:rFonts w:cs="Times New Roman"/>
          <w:color w:val="000000" w:themeColor="text1"/>
          <w:sz w:val="20"/>
          <w:szCs w:val="20"/>
          <w:u w:color="000000" w:themeColor="text1"/>
        </w:rPr>
        <w:t xml:space="preserve">. doi: </w:t>
      </w:r>
      <w:r w:rsidRPr="00B23B42">
        <w:rPr>
          <w:rFonts w:cs="Times New Roman"/>
          <w:color w:val="000000" w:themeColor="text1"/>
          <w:sz w:val="20"/>
          <w:szCs w:val="20"/>
        </w:rPr>
        <w:t>10.1016/j.eclinm.2024.102887</w:t>
      </w:r>
      <w:r w:rsidRPr="00B23B42">
        <w:rPr>
          <w:rFonts w:cs="Times New Roman"/>
          <w:color w:val="000000" w:themeColor="text1"/>
          <w:sz w:val="20"/>
          <w:szCs w:val="20"/>
          <w:u w:color="000000" w:themeColor="text1"/>
        </w:rPr>
        <w:t>.</w:t>
      </w:r>
      <w:r w:rsidR="00BA06AA" w:rsidRPr="00B23B42">
        <w:rPr>
          <w:rFonts w:cs="Times New Roman"/>
          <w:color w:val="000000" w:themeColor="text1"/>
          <w:sz w:val="20"/>
          <w:szCs w:val="20"/>
          <w:u w:color="000000" w:themeColor="text1"/>
        </w:rPr>
        <w:t xml:space="preserve"> PMID: 39469534.</w:t>
      </w:r>
    </w:p>
    <w:p w14:paraId="712375E3" w14:textId="77777777" w:rsidR="00E73281" w:rsidRPr="00B23B42" w:rsidRDefault="00E73281" w:rsidP="00E73281">
      <w:pPr>
        <w:spacing w:line="240" w:lineRule="atLeast"/>
        <w:rPr>
          <w:rFonts w:cs="Times New Roman"/>
          <w:color w:val="000000" w:themeColor="text1"/>
          <w:sz w:val="20"/>
          <w:szCs w:val="20"/>
          <w:u w:color="000000" w:themeColor="text1"/>
        </w:rPr>
      </w:pPr>
    </w:p>
    <w:p w14:paraId="72E2C4AB" w14:textId="0CF0D351" w:rsidR="00307B0C" w:rsidRPr="00B23B42" w:rsidRDefault="00307B0C" w:rsidP="004E296A">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Kang C, Lo JE, Zhang H, Ng SM, Lin JC, Scott IU, Kalpathy-Cramer J, </w:t>
      </w:r>
      <w:r w:rsidRPr="00B23B42">
        <w:rPr>
          <w:rFonts w:cs="Times New Roman"/>
          <w:b/>
          <w:bCs/>
          <w:color w:val="000000" w:themeColor="text1"/>
          <w:sz w:val="20"/>
          <w:szCs w:val="20"/>
          <w:u w:color="000000" w:themeColor="text1"/>
        </w:rPr>
        <w:t>Liu SA</w:t>
      </w:r>
      <w:r w:rsidRPr="00B23B42">
        <w:rPr>
          <w:rFonts w:cs="Times New Roman"/>
          <w:color w:val="000000" w:themeColor="text1"/>
          <w:sz w:val="20"/>
          <w:szCs w:val="20"/>
          <w:u w:color="000000" w:themeColor="text1"/>
        </w:rPr>
        <w:t>, Greenberg PB. Artificial intelligence for diagnosing exudative age-related macular degeneration. Cochrane Database Syst Rev. 2024 Oct 17;10:CD015522. doi: 10.1002/14651858.CD015522.pub2. PMID: 39417312.</w:t>
      </w:r>
    </w:p>
    <w:p w14:paraId="5454B12B" w14:textId="77777777" w:rsidR="00307B0C" w:rsidRPr="00B23B42" w:rsidRDefault="00307B0C" w:rsidP="00307B0C">
      <w:pPr>
        <w:spacing w:line="240" w:lineRule="atLeast"/>
        <w:rPr>
          <w:rFonts w:cs="Times New Roman"/>
          <w:color w:val="000000" w:themeColor="text1"/>
          <w:sz w:val="20"/>
          <w:szCs w:val="20"/>
          <w:u w:color="000000" w:themeColor="text1"/>
        </w:rPr>
      </w:pPr>
    </w:p>
    <w:p w14:paraId="782220C5" w14:textId="58FFF8C6" w:rsidR="00E74009" w:rsidRPr="00B23B42" w:rsidRDefault="00E74009" w:rsidP="004E296A">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Tiong EWW,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Ting DSJ. Cochrane corner: artificial intelligence for keratoconus. Eye (Lond). 2024 Sep 19. doi: 10.1038/s41433-024-03347-z. Epub ahead of print. PMID: 39300189.</w:t>
      </w:r>
    </w:p>
    <w:p w14:paraId="50500EEA" w14:textId="77777777" w:rsidR="00E74009" w:rsidRPr="00B23B42" w:rsidRDefault="00E74009" w:rsidP="00E74009">
      <w:pPr>
        <w:pStyle w:val="ListParagraph"/>
        <w:rPr>
          <w:rFonts w:cs="Times New Roman"/>
          <w:color w:val="000000" w:themeColor="text1"/>
          <w:sz w:val="20"/>
          <w:szCs w:val="20"/>
          <w:u w:color="000000" w:themeColor="text1"/>
        </w:rPr>
      </w:pPr>
    </w:p>
    <w:p w14:paraId="44777C87" w14:textId="5C8BBEC3" w:rsidR="00761EAD" w:rsidRPr="00B23B42" w:rsidRDefault="00761EAD" w:rsidP="004E296A">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lastRenderedPageBreak/>
        <w:t>Caffery B, Pucker AD, Chidi-</w:t>
      </w:r>
      <w:proofErr w:type="spellStart"/>
      <w:r w:rsidRPr="00B23B42">
        <w:rPr>
          <w:rFonts w:cs="Times New Roman"/>
          <w:color w:val="000000" w:themeColor="text1"/>
          <w:sz w:val="20"/>
          <w:szCs w:val="20"/>
          <w:u w:color="000000" w:themeColor="text1"/>
        </w:rPr>
        <w:t>Egboka</w:t>
      </w:r>
      <w:proofErr w:type="spellEnd"/>
      <w:r w:rsidRPr="00B23B42">
        <w:rPr>
          <w:rFonts w:cs="Times New Roman"/>
          <w:color w:val="000000" w:themeColor="text1"/>
          <w:sz w:val="20"/>
          <w:szCs w:val="20"/>
          <w:u w:color="000000" w:themeColor="text1"/>
        </w:rPr>
        <w:t xml:space="preserve"> NC, </w:t>
      </w:r>
      <w:proofErr w:type="spellStart"/>
      <w:r w:rsidRPr="00B23B42">
        <w:rPr>
          <w:rFonts w:cs="Times New Roman"/>
          <w:color w:val="000000" w:themeColor="text1"/>
          <w:sz w:val="20"/>
          <w:szCs w:val="20"/>
          <w:u w:color="000000" w:themeColor="text1"/>
        </w:rPr>
        <w:t>Obinwanne</w:t>
      </w:r>
      <w:proofErr w:type="spellEnd"/>
      <w:r w:rsidRPr="00B23B42">
        <w:rPr>
          <w:rFonts w:cs="Times New Roman"/>
          <w:color w:val="000000" w:themeColor="text1"/>
          <w:sz w:val="20"/>
          <w:szCs w:val="20"/>
          <w:u w:color="000000" w:themeColor="text1"/>
        </w:rPr>
        <w:t xml:space="preserve"> CJ, Harkness B, </w:t>
      </w:r>
      <w:proofErr w:type="spellStart"/>
      <w:r w:rsidRPr="00B23B42">
        <w:rPr>
          <w:rFonts w:cs="Times New Roman"/>
          <w:color w:val="000000" w:themeColor="text1"/>
          <w:sz w:val="20"/>
          <w:szCs w:val="20"/>
          <w:u w:color="000000" w:themeColor="text1"/>
        </w:rPr>
        <w:t>Carnt</w:t>
      </w:r>
      <w:proofErr w:type="spellEnd"/>
      <w:r w:rsidRPr="00B23B42">
        <w:rPr>
          <w:rFonts w:cs="Times New Roman"/>
          <w:color w:val="000000" w:themeColor="text1"/>
          <w:sz w:val="20"/>
          <w:szCs w:val="20"/>
          <w:u w:color="000000" w:themeColor="text1"/>
        </w:rPr>
        <w:t xml:space="preserve"> NA,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Ng A. Lubricating drops for contact lens discomfort in adults. Cochrane Database of Systematic Reviews 2024, Issue 9. Art. No.: CD015751. doi: 10.1002/14651858.CD015751.pub2. PMID: </w:t>
      </w:r>
      <w:r w:rsidR="001C3D66" w:rsidRPr="00B23B42">
        <w:rPr>
          <w:rFonts w:cs="Times New Roman"/>
          <w:color w:val="000000" w:themeColor="text1"/>
          <w:sz w:val="20"/>
          <w:szCs w:val="20"/>
          <w:u w:color="000000" w:themeColor="text1"/>
        </w:rPr>
        <w:t>39234924.</w:t>
      </w:r>
    </w:p>
    <w:p w14:paraId="4AD25AD8" w14:textId="77777777" w:rsidR="00761EAD" w:rsidRPr="00B23B42" w:rsidRDefault="00761EAD" w:rsidP="00761EAD">
      <w:pPr>
        <w:spacing w:line="240" w:lineRule="atLeast"/>
        <w:rPr>
          <w:rFonts w:cs="Times New Roman"/>
          <w:color w:val="000000" w:themeColor="text1"/>
          <w:sz w:val="20"/>
          <w:szCs w:val="20"/>
          <w:u w:color="000000" w:themeColor="text1"/>
        </w:rPr>
      </w:pPr>
    </w:p>
    <w:p w14:paraId="4CE3E560" w14:textId="44DAFF4B" w:rsidR="003E5700" w:rsidRPr="00B23B42" w:rsidRDefault="003E5700" w:rsidP="004E296A">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Virgili G. Cochrane Corner: Anti-vascular endothelial growth factor biosimilar for macular degeneration. Eye (Lond). 2024 Jul 19. doi: 10.1038/s41433-024-03263-2. Epub ahead of print. PMID: 39030410.</w:t>
      </w:r>
    </w:p>
    <w:p w14:paraId="15FAF3B1" w14:textId="77777777" w:rsidR="00BA06AA" w:rsidRPr="00B23B42" w:rsidRDefault="00BA06AA" w:rsidP="00BA06AA">
      <w:pPr>
        <w:pStyle w:val="ListParagraph"/>
        <w:rPr>
          <w:rFonts w:cs="Times New Roman"/>
          <w:color w:val="000000" w:themeColor="text1"/>
          <w:sz w:val="20"/>
          <w:szCs w:val="20"/>
          <w:u w:color="000000" w:themeColor="text1"/>
        </w:rPr>
      </w:pPr>
    </w:p>
    <w:p w14:paraId="63BAF2A1" w14:textId="64717407" w:rsidR="00BA06AA" w:rsidRPr="00B23B42" w:rsidRDefault="00BA06AA" w:rsidP="004E296A">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Kuo I, Leslie L,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Topical Ophthalmic Anesthetics for Corneal</w:t>
      </w:r>
      <w:r w:rsidR="002C1998" w:rsidRPr="00B23B42">
        <w:rPr>
          <w:rFonts w:cs="Times New Roman"/>
          <w:color w:val="000000" w:themeColor="text1"/>
          <w:sz w:val="20"/>
          <w:szCs w:val="20"/>
          <w:u w:color="000000" w:themeColor="text1"/>
        </w:rPr>
        <w:t xml:space="preserve"> </w:t>
      </w:r>
      <w:r w:rsidRPr="00B23B42">
        <w:rPr>
          <w:rFonts w:cs="Times New Roman"/>
          <w:color w:val="000000" w:themeColor="text1"/>
          <w:sz w:val="20"/>
          <w:szCs w:val="20"/>
          <w:u w:color="000000" w:themeColor="text1"/>
        </w:rPr>
        <w:t>Abrasions: Findings from a Cochrane Systematic</w:t>
      </w:r>
      <w:r w:rsidR="002C1998" w:rsidRPr="00B23B42">
        <w:rPr>
          <w:rFonts w:cs="Times New Roman"/>
          <w:color w:val="000000" w:themeColor="text1"/>
          <w:sz w:val="20"/>
          <w:szCs w:val="20"/>
          <w:u w:color="000000" w:themeColor="text1"/>
        </w:rPr>
        <w:t xml:space="preserve"> </w:t>
      </w:r>
      <w:r w:rsidRPr="00B23B42">
        <w:rPr>
          <w:rFonts w:cs="Times New Roman"/>
          <w:color w:val="000000" w:themeColor="text1"/>
          <w:sz w:val="20"/>
          <w:szCs w:val="20"/>
          <w:u w:color="000000" w:themeColor="text1"/>
        </w:rPr>
        <w:t xml:space="preserve">Review and Meta-Analysis. Res Sq [Preprint]. 2024 Jun </w:t>
      </w:r>
      <w:proofErr w:type="gramStart"/>
      <w:r w:rsidRPr="00B23B42">
        <w:rPr>
          <w:rFonts w:cs="Times New Roman"/>
          <w:color w:val="000000" w:themeColor="text1"/>
          <w:sz w:val="20"/>
          <w:szCs w:val="20"/>
          <w:u w:color="000000" w:themeColor="text1"/>
        </w:rPr>
        <w:t>4:rs.3.rs</w:t>
      </w:r>
      <w:proofErr w:type="gramEnd"/>
      <w:r w:rsidRPr="00B23B42">
        <w:rPr>
          <w:rFonts w:cs="Times New Roman"/>
          <w:color w:val="000000" w:themeColor="text1"/>
          <w:sz w:val="20"/>
          <w:szCs w:val="20"/>
          <w:u w:color="000000" w:themeColor="text1"/>
        </w:rPr>
        <w:t>-4160700. doi: 10.21203/rs.3.rs-4160700/v1. PMID: 38883773</w:t>
      </w:r>
    </w:p>
    <w:p w14:paraId="5DE3665F" w14:textId="77777777" w:rsidR="003E5700" w:rsidRPr="00B23B42" w:rsidRDefault="003E5700" w:rsidP="003E5700">
      <w:pPr>
        <w:pStyle w:val="ListParagraph"/>
        <w:rPr>
          <w:rFonts w:cs="Times New Roman"/>
          <w:b/>
          <w:bCs/>
          <w:color w:val="000000" w:themeColor="text1"/>
          <w:sz w:val="20"/>
          <w:szCs w:val="20"/>
          <w:u w:color="000000" w:themeColor="text1"/>
        </w:rPr>
      </w:pPr>
    </w:p>
    <w:p w14:paraId="58647B6B" w14:textId="39B6624E" w:rsidR="000D0D98" w:rsidRPr="00B23B42" w:rsidRDefault="0084791E" w:rsidP="00510ED0">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Hawkins BS. Does systematic fluoroquinolone use </w:t>
      </w:r>
      <w:proofErr w:type="gramStart"/>
      <w:r w:rsidRPr="00B23B42">
        <w:rPr>
          <w:rFonts w:cs="Times New Roman"/>
          <w:color w:val="000000" w:themeColor="text1"/>
          <w:sz w:val="20"/>
          <w:szCs w:val="20"/>
          <w:u w:color="000000" w:themeColor="text1"/>
        </w:rPr>
        <w:t>increase</w:t>
      </w:r>
      <w:proofErr w:type="gramEnd"/>
      <w:r w:rsidRPr="00B23B42">
        <w:rPr>
          <w:rFonts w:cs="Times New Roman"/>
          <w:color w:val="000000" w:themeColor="text1"/>
          <w:sz w:val="20"/>
          <w:szCs w:val="20"/>
          <w:u w:color="000000" w:themeColor="text1"/>
        </w:rPr>
        <w:t xml:space="preserve"> risk of retinal detachment?</w:t>
      </w:r>
      <w:r w:rsidR="000D0D98" w:rsidRPr="00B23B42">
        <w:rPr>
          <w:rFonts w:cs="Times New Roman"/>
          <w:color w:val="000000" w:themeColor="text1"/>
          <w:sz w:val="20"/>
          <w:szCs w:val="20"/>
          <w:u w:color="000000" w:themeColor="text1"/>
        </w:rPr>
        <w:t xml:space="preserve"> </w:t>
      </w:r>
      <w:r w:rsidRPr="00B23B42">
        <w:rPr>
          <w:rFonts w:cs="Times New Roman"/>
          <w:color w:val="000000" w:themeColor="text1"/>
          <w:sz w:val="20"/>
          <w:szCs w:val="20"/>
          <w:u w:color="000000" w:themeColor="text1"/>
        </w:rPr>
        <w:t xml:space="preserve">JAMA Ophthalmology </w:t>
      </w:r>
      <w:r w:rsidR="000D0D98" w:rsidRPr="00B23B42">
        <w:rPr>
          <w:rFonts w:cs="Times New Roman"/>
          <w:color w:val="000000" w:themeColor="text1"/>
          <w:sz w:val="20"/>
          <w:szCs w:val="20"/>
          <w:u w:color="000000" w:themeColor="text1"/>
        </w:rPr>
        <w:t xml:space="preserve">2024 May 30. </w:t>
      </w:r>
      <w:r w:rsidR="003E5700" w:rsidRPr="00B23B42">
        <w:rPr>
          <w:rFonts w:cs="Times New Roman"/>
          <w:color w:val="000000" w:themeColor="text1"/>
          <w:sz w:val="20"/>
          <w:szCs w:val="20"/>
          <w:u w:color="000000" w:themeColor="text1"/>
        </w:rPr>
        <w:t>doi: 10.1001/jamaophthalmol.2024.1948. PMID: 38814580; PMCID: PMC11257786.</w:t>
      </w:r>
    </w:p>
    <w:p w14:paraId="27A7E06D" w14:textId="77777777" w:rsidR="003E5700" w:rsidRPr="00B23B42" w:rsidRDefault="003E5700" w:rsidP="003E5700">
      <w:pPr>
        <w:pStyle w:val="ListParagraph"/>
        <w:rPr>
          <w:rFonts w:cs="Times New Roman"/>
          <w:color w:val="000000" w:themeColor="text1"/>
          <w:sz w:val="20"/>
          <w:szCs w:val="20"/>
          <w:u w:color="000000" w:themeColor="text1"/>
        </w:rPr>
      </w:pPr>
    </w:p>
    <w:p w14:paraId="45E80C62" w14:textId="26363508" w:rsidR="0060771C" w:rsidRPr="00B23B42" w:rsidRDefault="0060771C" w:rsidP="0060771C">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Fung TH, Yim TW, Lois N, Wright DM,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Williamson T.</w:t>
      </w:r>
      <w:r w:rsidR="000631C5" w:rsidRPr="00B23B42">
        <w:rPr>
          <w:rFonts w:cs="Times New Roman"/>
          <w:color w:val="000000" w:themeColor="text1"/>
          <w:sz w:val="20"/>
          <w:szCs w:val="20"/>
          <w:u w:color="000000" w:themeColor="text1"/>
        </w:rPr>
        <w:t xml:space="preserve"> </w:t>
      </w:r>
      <w:r w:rsidRPr="00B23B42">
        <w:rPr>
          <w:rFonts w:cs="Times New Roman"/>
          <w:color w:val="000000" w:themeColor="text1"/>
          <w:sz w:val="20"/>
          <w:szCs w:val="20"/>
          <w:u w:color="000000" w:themeColor="text1"/>
        </w:rPr>
        <w:t xml:space="preserve">Face-down positioning or posturing after pars plana vitrectomy for macula-involving rhegmatogenous retinal detachments. Cochrane Database of Systematic Reviews </w:t>
      </w:r>
      <w:r w:rsidR="000631C5" w:rsidRPr="00B23B42">
        <w:rPr>
          <w:rFonts w:cs="Times New Roman"/>
          <w:color w:val="000000" w:themeColor="text1"/>
          <w:sz w:val="20"/>
          <w:szCs w:val="20"/>
          <w:u w:color="000000" w:themeColor="text1"/>
        </w:rPr>
        <w:t>2024 Mar 15;3(3):CD015514. doi: 10.1002/14651858.CD015514.pub2. PMID: 38488250.</w:t>
      </w:r>
    </w:p>
    <w:p w14:paraId="7EF94649" w14:textId="77777777" w:rsidR="00244D3D" w:rsidRPr="00B23B42" w:rsidRDefault="00244D3D" w:rsidP="00244D3D">
      <w:pPr>
        <w:spacing w:line="240" w:lineRule="atLeast"/>
        <w:rPr>
          <w:rFonts w:cs="Times New Roman"/>
          <w:color w:val="000000" w:themeColor="text1"/>
          <w:sz w:val="20"/>
          <w:szCs w:val="20"/>
          <w:u w:color="000000" w:themeColor="text1"/>
        </w:rPr>
      </w:pPr>
    </w:p>
    <w:p w14:paraId="791E48AA" w14:textId="5FB20B92" w:rsidR="00244D3D" w:rsidRPr="00B23B42" w:rsidRDefault="00815242" w:rsidP="00D75655">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Saldanha IJ, Petris R, Ifantides C, Hauswirth SG, Gregory DG, Qureshi R, McCann P,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Abraham AG, Li T. Patient barriers and facilitators for making environmental and behavioral modifications for dry eye in the United States. </w:t>
      </w:r>
      <w:proofErr w:type="spellStart"/>
      <w:r w:rsidR="005B2A26" w:rsidRPr="00B23B42">
        <w:rPr>
          <w:rFonts w:cs="Times New Roman"/>
          <w:color w:val="000000" w:themeColor="text1"/>
          <w:sz w:val="20"/>
          <w:szCs w:val="20"/>
          <w:u w:color="000000" w:themeColor="text1"/>
        </w:rPr>
        <w:t>Optom</w:t>
      </w:r>
      <w:proofErr w:type="spellEnd"/>
      <w:r w:rsidR="005B2A26" w:rsidRPr="00B23B42">
        <w:rPr>
          <w:rFonts w:cs="Times New Roman"/>
          <w:color w:val="000000" w:themeColor="text1"/>
          <w:sz w:val="20"/>
          <w:szCs w:val="20"/>
          <w:u w:color="000000" w:themeColor="text1"/>
        </w:rPr>
        <w:t xml:space="preserve"> Vis Sci. 2024 Feb 1;101(2):84-89.</w:t>
      </w:r>
      <w:r w:rsidR="002949C3" w:rsidRPr="00B23B42">
        <w:rPr>
          <w:rFonts w:cs="Times New Roman"/>
          <w:color w:val="000000" w:themeColor="text1"/>
          <w:sz w:val="20"/>
          <w:szCs w:val="20"/>
          <w:u w:color="000000" w:themeColor="text1"/>
        </w:rPr>
        <w:t xml:space="preserve"> doi: 10.1097/OPX.0000000000002105. Epub 2024 Jan 10. PMID: 38408305.</w:t>
      </w:r>
    </w:p>
    <w:p w14:paraId="3D72B5EF" w14:textId="77777777" w:rsidR="005B2A26" w:rsidRPr="00B23B42" w:rsidRDefault="005B2A26" w:rsidP="005B2A26">
      <w:pPr>
        <w:spacing w:line="240" w:lineRule="atLeast"/>
        <w:rPr>
          <w:rFonts w:cs="Times New Roman"/>
          <w:color w:val="000000" w:themeColor="text1"/>
          <w:sz w:val="20"/>
          <w:szCs w:val="20"/>
          <w:u w:color="000000" w:themeColor="text1"/>
        </w:rPr>
      </w:pPr>
    </w:p>
    <w:p w14:paraId="447FB37B" w14:textId="5968F5C7" w:rsidR="00ED7C91" w:rsidRPr="00B23B42" w:rsidRDefault="00244D3D" w:rsidP="002D5D78">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Chen H, McCann P, Lien T, Xiao M, Abraham AG, Gregory DG, Hauswirth SG, Qureshi R,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Saldanha IJ, Li T. Prevalence of dry eye and Meibomian gland dysfunction in Central and South America: a systematic review and meta-analysis. BMC Ophthalmology</w:t>
      </w:r>
      <w:r w:rsidR="002E269E" w:rsidRPr="00B23B42">
        <w:rPr>
          <w:rFonts w:cs="Times New Roman"/>
          <w:color w:val="000000" w:themeColor="text1"/>
          <w:sz w:val="20"/>
          <w:szCs w:val="20"/>
          <w:u w:color="000000" w:themeColor="text1"/>
        </w:rPr>
        <w:t xml:space="preserve"> </w:t>
      </w:r>
      <w:r w:rsidR="009F012D" w:rsidRPr="00B23B42">
        <w:rPr>
          <w:rFonts w:cs="Times New Roman"/>
          <w:color w:val="000000" w:themeColor="text1"/>
          <w:sz w:val="20"/>
          <w:szCs w:val="20"/>
          <w:u w:color="000000" w:themeColor="text1"/>
        </w:rPr>
        <w:t xml:space="preserve">2024 Jan 31;24(1):50. </w:t>
      </w:r>
      <w:r w:rsidR="00D7296C" w:rsidRPr="00B23B42">
        <w:rPr>
          <w:rFonts w:cs="Times New Roman"/>
          <w:color w:val="000000" w:themeColor="text1"/>
          <w:sz w:val="20"/>
          <w:szCs w:val="20"/>
          <w:u w:color="000000" w:themeColor="text1"/>
        </w:rPr>
        <w:t>PMID: 38297204.</w:t>
      </w:r>
    </w:p>
    <w:p w14:paraId="375E979A" w14:textId="77777777" w:rsidR="009F012D" w:rsidRPr="00B23B42" w:rsidRDefault="009F012D" w:rsidP="009F012D">
      <w:pPr>
        <w:spacing w:line="240" w:lineRule="atLeast"/>
        <w:rPr>
          <w:rFonts w:cs="Times New Roman"/>
          <w:color w:val="7F7F7F" w:themeColor="text1" w:themeTint="80"/>
          <w:sz w:val="20"/>
          <w:szCs w:val="20"/>
          <w:u w:color="000000" w:themeColor="text1"/>
        </w:rPr>
      </w:pPr>
    </w:p>
    <w:p w14:paraId="0C16DCB1" w14:textId="51D4525F" w:rsidR="005B2A26" w:rsidRPr="00B23B42" w:rsidRDefault="005B2A26" w:rsidP="008666D1">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b/>
          <w:bCs/>
          <w:color w:val="000000" w:themeColor="text1"/>
          <w:sz w:val="20"/>
          <w:szCs w:val="20"/>
          <w:u w:color="000000" w:themeColor="text1"/>
        </w:rPr>
        <w:t xml:space="preserve">Liu </w:t>
      </w:r>
      <w:proofErr w:type="gramStart"/>
      <w:r w:rsidRPr="00B23B42">
        <w:rPr>
          <w:rFonts w:cs="Times New Roman"/>
          <w:b/>
          <w:bCs/>
          <w:color w:val="000000" w:themeColor="text1"/>
          <w:sz w:val="20"/>
          <w:szCs w:val="20"/>
          <w:u w:color="000000" w:themeColor="text1"/>
        </w:rPr>
        <w:t>SH</w:t>
      </w:r>
      <w:r w:rsidRPr="00B23B42">
        <w:rPr>
          <w:rFonts w:cs="Times New Roman"/>
          <w:color w:val="000000" w:themeColor="text1"/>
          <w:sz w:val="20"/>
          <w:szCs w:val="20"/>
          <w:u w:color="000000" w:themeColor="text1"/>
        </w:rPr>
        <w:t>,</w:t>
      </w:r>
      <w:r w:rsidR="000631C5" w:rsidRPr="00B23B42">
        <w:rPr>
          <w:rFonts w:cs="Times New Roman"/>
          <w:color w:val="000000" w:themeColor="text1"/>
          <w:sz w:val="20"/>
          <w:szCs w:val="20"/>
          <w:u w:color="000000" w:themeColor="text1"/>
        </w:rPr>
        <w:t>*</w:t>
      </w:r>
      <w:proofErr w:type="gramEnd"/>
      <w:r w:rsidRPr="00B23B42">
        <w:rPr>
          <w:rFonts w:cs="Times New Roman"/>
          <w:color w:val="000000" w:themeColor="text1"/>
          <w:sz w:val="20"/>
          <w:szCs w:val="20"/>
          <w:u w:color="000000" w:themeColor="text1"/>
        </w:rPr>
        <w:t xml:space="preserve"> Shaughnessy D,</w:t>
      </w:r>
      <w:r w:rsidR="000631C5" w:rsidRPr="00B23B42">
        <w:rPr>
          <w:rFonts w:cs="Times New Roman"/>
          <w:color w:val="000000" w:themeColor="text1"/>
          <w:sz w:val="20"/>
          <w:szCs w:val="20"/>
          <w:u w:color="000000" w:themeColor="text1"/>
        </w:rPr>
        <w:t>*</w:t>
      </w:r>
      <w:r w:rsidRPr="00B23B42">
        <w:rPr>
          <w:rFonts w:cs="Times New Roman"/>
          <w:color w:val="000000" w:themeColor="text1"/>
          <w:sz w:val="20"/>
          <w:szCs w:val="20"/>
          <w:u w:color="000000" w:themeColor="text1"/>
        </w:rPr>
        <w:t xml:space="preserve"> Leslie L, Abbott K, Abraham AG, McCann P, Saldanha IJ, Qureshi R, Li T. Social Determinants of Dry Eye in the United States: A Systematic Review. Am J Ophthalmol. 2024 Jan </w:t>
      </w:r>
      <w:proofErr w:type="gramStart"/>
      <w:r w:rsidRPr="00B23B42">
        <w:rPr>
          <w:rFonts w:cs="Times New Roman"/>
          <w:color w:val="000000" w:themeColor="text1"/>
          <w:sz w:val="20"/>
          <w:szCs w:val="20"/>
          <w:u w:color="000000" w:themeColor="text1"/>
        </w:rPr>
        <w:t>17;261:36</w:t>
      </w:r>
      <w:proofErr w:type="gramEnd"/>
      <w:r w:rsidRPr="00B23B42">
        <w:rPr>
          <w:rFonts w:cs="Times New Roman"/>
          <w:color w:val="000000" w:themeColor="text1"/>
          <w:sz w:val="20"/>
          <w:szCs w:val="20"/>
          <w:u w:color="000000" w:themeColor="text1"/>
        </w:rPr>
        <w:t>-53.</w:t>
      </w:r>
      <w:r w:rsidR="000631C5" w:rsidRPr="00B23B42">
        <w:rPr>
          <w:rFonts w:cs="Times New Roman"/>
          <w:color w:val="000000" w:themeColor="text1"/>
          <w:sz w:val="20"/>
          <w:szCs w:val="20"/>
          <w:u w:color="000000" w:themeColor="text1"/>
        </w:rPr>
        <w:t xml:space="preserve"> *These authors contributed equally.</w:t>
      </w:r>
      <w:r w:rsidR="00CA51C6" w:rsidRPr="00B23B42">
        <w:rPr>
          <w:rFonts w:cs="Times New Roman"/>
          <w:color w:val="000000" w:themeColor="text1"/>
          <w:sz w:val="20"/>
          <w:szCs w:val="20"/>
          <w:u w:color="000000" w:themeColor="text1"/>
        </w:rPr>
        <w:t xml:space="preserve"> PMID: </w:t>
      </w:r>
      <w:r w:rsidR="00D7296C" w:rsidRPr="00B23B42">
        <w:rPr>
          <w:rFonts w:cs="Times New Roman"/>
          <w:color w:val="000000" w:themeColor="text1"/>
          <w:sz w:val="20"/>
          <w:szCs w:val="20"/>
          <w:u w:color="000000" w:themeColor="text1"/>
        </w:rPr>
        <w:t>38242339.</w:t>
      </w:r>
    </w:p>
    <w:p w14:paraId="577E5AC1" w14:textId="77777777" w:rsidR="00BA06AA" w:rsidRPr="00B23B42" w:rsidRDefault="00BA06AA" w:rsidP="00BA06AA">
      <w:pPr>
        <w:pStyle w:val="ListParagraph"/>
        <w:rPr>
          <w:rFonts w:cs="Times New Roman"/>
          <w:color w:val="000000" w:themeColor="text1"/>
          <w:sz w:val="20"/>
          <w:szCs w:val="20"/>
          <w:u w:color="000000" w:themeColor="text1"/>
        </w:rPr>
      </w:pPr>
    </w:p>
    <w:p w14:paraId="5E96BA85" w14:textId="6A819A23" w:rsidR="00BA06AA" w:rsidRPr="00B23B42" w:rsidRDefault="00BA06AA" w:rsidP="008666D1">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Li T, McCann PM, Wilting S, McNamara S, Gregory DG, Hauswirth SG, Ifantides C, Benning L, Sequeira TA, Qureshi R,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Clark MA, Saldanha IJ, Abraham AG. Prolonged facemask wearing among hospital workers and dry eye - a mixed-methods study. BMC Ophthalmol. 2023 Oct 19;23(1):420. doi: 10.1186/s12886-023-03153-3. PMID: 37858059.</w:t>
      </w:r>
    </w:p>
    <w:p w14:paraId="19623045" w14:textId="77777777" w:rsidR="00BA06AA" w:rsidRPr="00B23B42" w:rsidRDefault="00BA06AA" w:rsidP="00BA06AA">
      <w:pPr>
        <w:pStyle w:val="ListParagraph"/>
        <w:rPr>
          <w:rFonts w:cs="Times New Roman"/>
          <w:color w:val="000000" w:themeColor="text1"/>
          <w:sz w:val="20"/>
          <w:szCs w:val="20"/>
          <w:u w:color="000000" w:themeColor="text1"/>
        </w:rPr>
      </w:pPr>
    </w:p>
    <w:p w14:paraId="73FF466B" w14:textId="77777777" w:rsidR="00BA06AA" w:rsidRPr="00B23B42" w:rsidRDefault="00BA06AA" w:rsidP="00BA06AA">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Kuo IC. Topical antibiotics and artificial tears associated with reduced infective-conjunctivitis symptoms. J </w:t>
      </w:r>
      <w:proofErr w:type="spellStart"/>
      <w:r w:rsidRPr="00B23B42">
        <w:rPr>
          <w:rFonts w:cs="Times New Roman"/>
          <w:color w:val="000000" w:themeColor="text1"/>
          <w:sz w:val="20"/>
          <w:szCs w:val="20"/>
          <w:u w:color="000000" w:themeColor="text1"/>
        </w:rPr>
        <w:t>Pediatr</w:t>
      </w:r>
      <w:proofErr w:type="spellEnd"/>
      <w:r w:rsidRPr="00B23B42">
        <w:rPr>
          <w:rFonts w:cs="Times New Roman"/>
          <w:color w:val="000000" w:themeColor="text1"/>
          <w:sz w:val="20"/>
          <w:szCs w:val="20"/>
          <w:u w:color="000000" w:themeColor="text1"/>
        </w:rPr>
        <w:t xml:space="preserve">. 2023 </w:t>
      </w:r>
      <w:proofErr w:type="gramStart"/>
      <w:r w:rsidRPr="00B23B42">
        <w:rPr>
          <w:rFonts w:cs="Times New Roman"/>
          <w:color w:val="000000" w:themeColor="text1"/>
          <w:sz w:val="20"/>
          <w:szCs w:val="20"/>
          <w:u w:color="000000" w:themeColor="text1"/>
        </w:rPr>
        <w:t>Oct;261:113320</w:t>
      </w:r>
      <w:proofErr w:type="gramEnd"/>
      <w:r w:rsidRPr="00B23B42">
        <w:rPr>
          <w:rFonts w:cs="Times New Roman"/>
          <w:color w:val="000000" w:themeColor="text1"/>
          <w:sz w:val="20"/>
          <w:szCs w:val="20"/>
          <w:u w:color="000000" w:themeColor="text1"/>
        </w:rPr>
        <w:t>. doi: 10.1016/j.jpeds.2022.12.021. PMID: 37741681.</w:t>
      </w:r>
    </w:p>
    <w:p w14:paraId="722AB1BF" w14:textId="77777777" w:rsidR="00BA06AA" w:rsidRPr="00B23B42" w:rsidRDefault="00BA06AA" w:rsidP="00BA06AA">
      <w:pPr>
        <w:pStyle w:val="ListParagraph"/>
        <w:rPr>
          <w:rFonts w:cs="Times New Roman"/>
          <w:color w:val="000000" w:themeColor="text1"/>
          <w:sz w:val="20"/>
          <w:szCs w:val="20"/>
          <w:u w:color="000000" w:themeColor="text1"/>
        </w:rPr>
      </w:pPr>
    </w:p>
    <w:p w14:paraId="7B7EC167" w14:textId="77777777" w:rsidR="00BA06AA" w:rsidRPr="00B23B42" w:rsidRDefault="00BA06AA" w:rsidP="00BA06AA">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Reddy A,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Brady CJ, Sieving PC, Palestine AG. Corticosteroid implants for chronic non-infectious uveitis. Cochrane Database of Systematic Reviews 2023, Issue 1. Art. No.: CD010469. 10.1002/14651858.CD010469.pub3. PMID: 37642198.</w:t>
      </w:r>
    </w:p>
    <w:p w14:paraId="1150CF0F" w14:textId="77777777" w:rsidR="005B2A26" w:rsidRPr="00B23B42" w:rsidRDefault="005B2A26" w:rsidP="005B2A26">
      <w:pPr>
        <w:spacing w:line="240" w:lineRule="atLeast"/>
        <w:rPr>
          <w:rFonts w:cs="Times New Roman"/>
          <w:color w:val="000000" w:themeColor="text1"/>
          <w:sz w:val="20"/>
          <w:szCs w:val="20"/>
          <w:u w:color="000000" w:themeColor="text1"/>
        </w:rPr>
      </w:pPr>
    </w:p>
    <w:p w14:paraId="7ECA6A25" w14:textId="77777777" w:rsidR="00BA06AA" w:rsidRPr="00B23B42" w:rsidRDefault="00BA06AA" w:rsidP="00BA06AA">
      <w:pPr>
        <w:pStyle w:val="ListParagraph"/>
        <w:numPr>
          <w:ilvl w:val="0"/>
          <w:numId w:val="17"/>
        </w:numPr>
        <w:spacing w:line="240" w:lineRule="atLeast"/>
        <w:rPr>
          <w:rFonts w:cs="Times New Roman"/>
          <w:color w:val="000000" w:themeColor="text1"/>
          <w:sz w:val="20"/>
          <w:szCs w:val="20"/>
          <w:u w:color="000000" w:themeColor="text1"/>
        </w:rPr>
      </w:pPr>
      <w:proofErr w:type="spellStart"/>
      <w:r w:rsidRPr="00B23B42">
        <w:rPr>
          <w:rFonts w:cs="Times New Roman"/>
          <w:color w:val="000000" w:themeColor="text1"/>
          <w:sz w:val="20"/>
          <w:szCs w:val="20"/>
          <w:u w:color="000000" w:themeColor="text1"/>
        </w:rPr>
        <w:t>Sulewski</w:t>
      </w:r>
      <w:proofErr w:type="spellEnd"/>
      <w:r w:rsidRPr="00B23B42">
        <w:rPr>
          <w:rFonts w:cs="Times New Roman"/>
          <w:color w:val="000000" w:themeColor="text1"/>
          <w:sz w:val="20"/>
          <w:szCs w:val="20"/>
          <w:u w:color="000000" w:themeColor="text1"/>
        </w:rPr>
        <w:t xml:space="preserve"> M, Ifantides C,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Leslie L, Kuo IC. Topical ophthalmic anesthetics for corneal abrasions. Cochrane Database of Systematic Reviews 2023, Issue 8. Art. No.: CD015091. doi: 10.1002/14651858.CD015091. PMID: 37555621.</w:t>
      </w:r>
    </w:p>
    <w:p w14:paraId="138FDEF0" w14:textId="77777777" w:rsidR="00BA06AA" w:rsidRPr="00B23B42" w:rsidRDefault="00BA06AA" w:rsidP="00BA06AA">
      <w:pPr>
        <w:pStyle w:val="ListParagraph"/>
        <w:rPr>
          <w:rFonts w:cs="Times New Roman"/>
          <w:b/>
          <w:bCs/>
          <w:color w:val="000000" w:themeColor="text1"/>
          <w:sz w:val="20"/>
          <w:szCs w:val="20"/>
          <w:u w:color="000000" w:themeColor="text1"/>
        </w:rPr>
      </w:pPr>
    </w:p>
    <w:p w14:paraId="7F2B9890" w14:textId="06C3B0B9" w:rsidR="008666D1" w:rsidRPr="00B23B42" w:rsidRDefault="008666D1" w:rsidP="008666D1">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Chen YY, </w:t>
      </w:r>
      <w:proofErr w:type="spellStart"/>
      <w:r w:rsidRPr="00B23B42">
        <w:rPr>
          <w:rFonts w:cs="Times New Roman"/>
          <w:color w:val="000000" w:themeColor="text1"/>
          <w:sz w:val="20"/>
          <w:szCs w:val="20"/>
          <w:u w:color="000000" w:themeColor="text1"/>
        </w:rPr>
        <w:t>Nurmatov</w:t>
      </w:r>
      <w:proofErr w:type="spellEnd"/>
      <w:r w:rsidRPr="00B23B42">
        <w:rPr>
          <w:rFonts w:cs="Times New Roman"/>
          <w:color w:val="000000" w:themeColor="text1"/>
          <w:sz w:val="20"/>
          <w:szCs w:val="20"/>
          <w:u w:color="000000" w:themeColor="text1"/>
        </w:rPr>
        <w:t xml:space="preserve"> U, van </w:t>
      </w:r>
      <w:proofErr w:type="spellStart"/>
      <w:r w:rsidRPr="00B23B42">
        <w:rPr>
          <w:rFonts w:cs="Times New Roman"/>
          <w:color w:val="000000" w:themeColor="text1"/>
          <w:sz w:val="20"/>
          <w:szCs w:val="20"/>
          <w:u w:color="000000" w:themeColor="text1"/>
        </w:rPr>
        <w:t>Schayck</w:t>
      </w:r>
      <w:proofErr w:type="spellEnd"/>
      <w:r w:rsidRPr="00B23B42">
        <w:rPr>
          <w:rFonts w:cs="Times New Roman"/>
          <w:color w:val="000000" w:themeColor="text1"/>
          <w:sz w:val="20"/>
          <w:szCs w:val="20"/>
          <w:u w:color="000000" w:themeColor="text1"/>
        </w:rPr>
        <w:t xml:space="preserve"> OC, Kuo IC. Antibiotics versus placebo for acute bacterial conjunctivitis: findings from a Cochrane Systematic Review. Am J Ophthalmol. 2024 </w:t>
      </w:r>
      <w:proofErr w:type="gramStart"/>
      <w:r w:rsidRPr="00B23B42">
        <w:rPr>
          <w:rFonts w:cs="Times New Roman"/>
          <w:color w:val="000000" w:themeColor="text1"/>
          <w:sz w:val="20"/>
          <w:szCs w:val="20"/>
          <w:u w:color="000000" w:themeColor="text1"/>
        </w:rPr>
        <w:t>Jan;257:143</w:t>
      </w:r>
      <w:proofErr w:type="gramEnd"/>
      <w:r w:rsidRPr="00B23B42">
        <w:rPr>
          <w:rFonts w:cs="Times New Roman"/>
          <w:color w:val="000000" w:themeColor="text1"/>
          <w:sz w:val="20"/>
          <w:szCs w:val="20"/>
          <w:u w:color="000000" w:themeColor="text1"/>
        </w:rPr>
        <w:t>-153.</w:t>
      </w:r>
      <w:r w:rsidR="00CA51C6" w:rsidRPr="00B23B42">
        <w:rPr>
          <w:rFonts w:cs="Times New Roman"/>
          <w:color w:val="000000" w:themeColor="text1"/>
          <w:sz w:val="20"/>
          <w:szCs w:val="20"/>
          <w:u w:color="000000" w:themeColor="text1"/>
        </w:rPr>
        <w:t xml:space="preserve"> PMID: </w:t>
      </w:r>
      <w:r w:rsidR="00D7296C" w:rsidRPr="00B23B42">
        <w:rPr>
          <w:rFonts w:cs="Times New Roman"/>
          <w:color w:val="000000" w:themeColor="text1"/>
          <w:sz w:val="20"/>
          <w:szCs w:val="20"/>
          <w:u w:color="000000" w:themeColor="text1"/>
        </w:rPr>
        <w:t>37482371.</w:t>
      </w:r>
    </w:p>
    <w:p w14:paraId="2DC2C926" w14:textId="77777777" w:rsidR="00BA06AA" w:rsidRPr="00B23B42" w:rsidRDefault="00BA06AA" w:rsidP="00BA06AA">
      <w:pPr>
        <w:pStyle w:val="ListParagraph"/>
        <w:rPr>
          <w:rFonts w:cs="Times New Roman"/>
          <w:color w:val="000000" w:themeColor="text1"/>
          <w:sz w:val="20"/>
          <w:szCs w:val="20"/>
          <w:u w:color="000000" w:themeColor="text1"/>
        </w:rPr>
      </w:pPr>
    </w:p>
    <w:p w14:paraId="1AA73A2C" w14:textId="77777777" w:rsidR="00BA06AA" w:rsidRPr="00B23B42" w:rsidRDefault="00BA06AA" w:rsidP="00BA06AA">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Ong ZZ, Sadek Y, Liu X, Qureshi R,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Li T, </w:t>
      </w:r>
      <w:proofErr w:type="spellStart"/>
      <w:r w:rsidRPr="00B23B42">
        <w:rPr>
          <w:rFonts w:cs="Times New Roman"/>
          <w:color w:val="000000" w:themeColor="text1"/>
          <w:sz w:val="20"/>
          <w:szCs w:val="20"/>
          <w:u w:color="000000" w:themeColor="text1"/>
        </w:rPr>
        <w:t>Sounderajah</w:t>
      </w:r>
      <w:proofErr w:type="spellEnd"/>
      <w:r w:rsidRPr="00B23B42">
        <w:rPr>
          <w:rFonts w:cs="Times New Roman"/>
          <w:color w:val="000000" w:themeColor="text1"/>
          <w:sz w:val="20"/>
          <w:szCs w:val="20"/>
          <w:u w:color="000000" w:themeColor="text1"/>
        </w:rPr>
        <w:t xml:space="preserve"> V, </w:t>
      </w:r>
      <w:proofErr w:type="spellStart"/>
      <w:r w:rsidRPr="00B23B42">
        <w:rPr>
          <w:rFonts w:cs="Times New Roman"/>
          <w:color w:val="000000" w:themeColor="text1"/>
          <w:sz w:val="20"/>
          <w:szCs w:val="20"/>
          <w:u w:color="000000" w:themeColor="text1"/>
        </w:rPr>
        <w:t>Ashrafian</w:t>
      </w:r>
      <w:proofErr w:type="spellEnd"/>
      <w:r w:rsidRPr="00B23B42">
        <w:rPr>
          <w:rFonts w:cs="Times New Roman"/>
          <w:color w:val="000000" w:themeColor="text1"/>
          <w:sz w:val="20"/>
          <w:szCs w:val="20"/>
          <w:u w:color="000000" w:themeColor="text1"/>
        </w:rPr>
        <w:t xml:space="preserve"> H, Ting DSW, Said DG, Mehta JS, Burton MJ, Dua HS, Ting DSJ. Diagnostic performance of deep learning in infectious keratitis: a systematic review and meta-analysis protocol. BMJ Open. 2023 May 10;13(5</w:t>
      </w:r>
      <w:proofErr w:type="gramStart"/>
      <w:r w:rsidRPr="00B23B42">
        <w:rPr>
          <w:rFonts w:cs="Times New Roman"/>
          <w:color w:val="000000" w:themeColor="text1"/>
          <w:sz w:val="20"/>
          <w:szCs w:val="20"/>
          <w:u w:color="000000" w:themeColor="text1"/>
        </w:rPr>
        <w:t>):e</w:t>
      </w:r>
      <w:proofErr w:type="gramEnd"/>
      <w:r w:rsidRPr="00B23B42">
        <w:rPr>
          <w:rFonts w:cs="Times New Roman"/>
          <w:color w:val="000000" w:themeColor="text1"/>
          <w:sz w:val="20"/>
          <w:szCs w:val="20"/>
          <w:u w:color="000000" w:themeColor="text1"/>
        </w:rPr>
        <w:t>065537. PMID: 37164459.</w:t>
      </w:r>
    </w:p>
    <w:p w14:paraId="48CE6C71" w14:textId="77777777" w:rsidR="008666D1" w:rsidRPr="00B23B42" w:rsidRDefault="008666D1" w:rsidP="008666D1">
      <w:pPr>
        <w:pStyle w:val="ListParagraph"/>
        <w:rPr>
          <w:rFonts w:cs="Times New Roman"/>
          <w:color w:val="000000" w:themeColor="text1"/>
          <w:sz w:val="20"/>
          <w:szCs w:val="20"/>
          <w:u w:color="000000" w:themeColor="text1"/>
        </w:rPr>
      </w:pPr>
    </w:p>
    <w:p w14:paraId="50D6E219" w14:textId="2993289E" w:rsidR="00AC341B" w:rsidRPr="00B23B42" w:rsidRDefault="00AC341B" w:rsidP="00AC341B">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Nucci P,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Villani E. Cochrane corner: interventions for myopia control in children. Eye (Lond). 2023 Dec;37(17):3526-3527.</w:t>
      </w:r>
      <w:r w:rsidR="003E3321" w:rsidRPr="00B23B42">
        <w:rPr>
          <w:rFonts w:cs="Times New Roman"/>
          <w:color w:val="000000" w:themeColor="text1"/>
          <w:sz w:val="20"/>
          <w:szCs w:val="20"/>
          <w:u w:color="000000" w:themeColor="text1"/>
        </w:rPr>
        <w:t xml:space="preserve"> PMID: 37142779.</w:t>
      </w:r>
    </w:p>
    <w:p w14:paraId="41801139" w14:textId="77777777" w:rsidR="00251D4C" w:rsidRPr="00B23B42" w:rsidRDefault="00251D4C" w:rsidP="00251D4C">
      <w:pPr>
        <w:spacing w:line="240" w:lineRule="atLeast"/>
        <w:rPr>
          <w:rFonts w:cs="Times New Roman"/>
          <w:color w:val="7F7F7F" w:themeColor="text1" w:themeTint="80"/>
          <w:sz w:val="20"/>
          <w:szCs w:val="20"/>
          <w:u w:color="000000" w:themeColor="text1"/>
        </w:rPr>
      </w:pPr>
    </w:p>
    <w:p w14:paraId="45FE636C" w14:textId="7C9C71C6" w:rsidR="00B576AA" w:rsidRPr="00B23B42" w:rsidRDefault="00197014" w:rsidP="005B7DF0">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lastRenderedPageBreak/>
        <w:t xml:space="preserve">Sullivan DA, da Costa AX, Doll T, </w:t>
      </w:r>
      <w:proofErr w:type="spellStart"/>
      <w:r w:rsidRPr="00B23B42">
        <w:rPr>
          <w:rFonts w:cs="Times New Roman"/>
          <w:color w:val="000000" w:themeColor="text1"/>
          <w:sz w:val="20"/>
          <w:szCs w:val="20"/>
          <w:u w:color="000000" w:themeColor="text1"/>
        </w:rPr>
        <w:t>Grupcheva</w:t>
      </w:r>
      <w:proofErr w:type="spellEnd"/>
      <w:r w:rsidRPr="00B23B42">
        <w:rPr>
          <w:rFonts w:cs="Times New Roman"/>
          <w:color w:val="000000" w:themeColor="text1"/>
          <w:sz w:val="20"/>
          <w:szCs w:val="20"/>
          <w:u w:color="000000" w:themeColor="text1"/>
        </w:rPr>
        <w:t xml:space="preserve"> CN, </w:t>
      </w:r>
      <w:proofErr w:type="spellStart"/>
      <w:r w:rsidRPr="00B23B42">
        <w:rPr>
          <w:rFonts w:cs="Times New Roman"/>
          <w:color w:val="000000" w:themeColor="text1"/>
          <w:sz w:val="20"/>
          <w:szCs w:val="20"/>
          <w:u w:color="000000" w:themeColor="text1"/>
        </w:rPr>
        <w:t>Lazreg</w:t>
      </w:r>
      <w:proofErr w:type="spellEnd"/>
      <w:r w:rsidRPr="00B23B42">
        <w:rPr>
          <w:rFonts w:cs="Times New Roman"/>
          <w:color w:val="000000" w:themeColor="text1"/>
          <w:sz w:val="20"/>
          <w:szCs w:val="20"/>
          <w:u w:color="000000" w:themeColor="text1"/>
        </w:rPr>
        <w:t xml:space="preserve"> S,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McGee SR, </w:t>
      </w:r>
      <w:proofErr w:type="spellStart"/>
      <w:r w:rsidRPr="00B23B42">
        <w:rPr>
          <w:rFonts w:cs="Times New Roman"/>
          <w:color w:val="000000" w:themeColor="text1"/>
          <w:sz w:val="20"/>
          <w:szCs w:val="20"/>
          <w:u w:color="000000" w:themeColor="text1"/>
        </w:rPr>
        <w:t>Mrthy</w:t>
      </w:r>
      <w:proofErr w:type="spellEnd"/>
      <w:r w:rsidRPr="00B23B42">
        <w:rPr>
          <w:rFonts w:cs="Times New Roman"/>
          <w:color w:val="000000" w:themeColor="text1"/>
          <w:sz w:val="20"/>
          <w:szCs w:val="20"/>
          <w:u w:color="000000" w:themeColor="text1"/>
        </w:rPr>
        <w:t xml:space="preserve"> R, Narang P, Ng A, Nistico S, O’Dell L, Shen J, Harmonization Committee member. TFOS Lifestyle Workshop: Report of the cosmetics subcommittee. Ocular Surface </w:t>
      </w:r>
      <w:r w:rsidR="00953D11" w:rsidRPr="00B23B42">
        <w:rPr>
          <w:rFonts w:cs="Times New Roman"/>
          <w:color w:val="000000" w:themeColor="text1"/>
          <w:sz w:val="20"/>
          <w:szCs w:val="20"/>
          <w:u w:color="000000" w:themeColor="text1"/>
        </w:rPr>
        <w:t xml:space="preserve">2023 </w:t>
      </w:r>
      <w:proofErr w:type="gramStart"/>
      <w:r w:rsidR="00953D11" w:rsidRPr="00B23B42">
        <w:rPr>
          <w:rFonts w:cs="Times New Roman"/>
          <w:color w:val="000000" w:themeColor="text1"/>
          <w:sz w:val="20"/>
          <w:szCs w:val="20"/>
          <w:u w:color="000000" w:themeColor="text1"/>
        </w:rPr>
        <w:t>Jul;29:77</w:t>
      </w:r>
      <w:proofErr w:type="gramEnd"/>
      <w:r w:rsidR="00953D11" w:rsidRPr="00B23B42">
        <w:rPr>
          <w:rFonts w:cs="Times New Roman"/>
          <w:color w:val="000000" w:themeColor="text1"/>
          <w:sz w:val="20"/>
          <w:szCs w:val="20"/>
          <w:u w:color="000000" w:themeColor="text1"/>
        </w:rPr>
        <w:t>-130.</w:t>
      </w:r>
      <w:r w:rsidR="00364418" w:rsidRPr="00B23B42">
        <w:rPr>
          <w:rFonts w:cs="Times New Roman"/>
          <w:color w:val="000000" w:themeColor="text1"/>
          <w:sz w:val="20"/>
          <w:szCs w:val="20"/>
          <w:u w:color="000000" w:themeColor="text1"/>
        </w:rPr>
        <w:t xml:space="preserve"> PMID: 37061220.</w:t>
      </w:r>
    </w:p>
    <w:p w14:paraId="7E67223E" w14:textId="77777777" w:rsidR="000636AA" w:rsidRPr="00B23B42" w:rsidRDefault="000636AA" w:rsidP="00AE5CBB">
      <w:pPr>
        <w:spacing w:line="240" w:lineRule="atLeast"/>
        <w:rPr>
          <w:rFonts w:cs="Times New Roman"/>
          <w:color w:val="000000" w:themeColor="text1"/>
          <w:sz w:val="20"/>
          <w:szCs w:val="20"/>
          <w:u w:color="000000" w:themeColor="text1"/>
        </w:rPr>
      </w:pPr>
    </w:p>
    <w:p w14:paraId="6D0040CD" w14:textId="0B5068CA" w:rsidR="00953D11" w:rsidRPr="00B23B42" w:rsidRDefault="00953D11" w:rsidP="00266DE1">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Downie LE, Britten-Jones AC, Hogg RE, Jalbert I, Li T, Lingham G,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Qureshi R, Saldanha IJ, Singh S, Craig JP. TFOS Lifestyle - Evidence quality report: Advancing the evaluation and synthesis of research evidence. Ocular Surface 2023 </w:t>
      </w:r>
      <w:proofErr w:type="gramStart"/>
      <w:r w:rsidRPr="00B23B42">
        <w:rPr>
          <w:rFonts w:cs="Times New Roman"/>
          <w:color w:val="000000" w:themeColor="text1"/>
          <w:sz w:val="20"/>
          <w:szCs w:val="20"/>
          <w:u w:color="000000" w:themeColor="text1"/>
        </w:rPr>
        <w:t>Apr;28:200</w:t>
      </w:r>
      <w:proofErr w:type="gramEnd"/>
      <w:r w:rsidRPr="00B23B42">
        <w:rPr>
          <w:rFonts w:cs="Times New Roman"/>
          <w:color w:val="000000" w:themeColor="text1"/>
          <w:sz w:val="20"/>
          <w:szCs w:val="20"/>
          <w:u w:color="000000" w:themeColor="text1"/>
        </w:rPr>
        <w:t>-212.</w:t>
      </w:r>
      <w:r w:rsidR="00364418" w:rsidRPr="00B23B42">
        <w:rPr>
          <w:rFonts w:cs="Times New Roman"/>
          <w:color w:val="000000" w:themeColor="text1"/>
          <w:sz w:val="20"/>
          <w:szCs w:val="20"/>
          <w:u w:color="000000" w:themeColor="text1"/>
        </w:rPr>
        <w:t xml:space="preserve"> PMID: 37054912.</w:t>
      </w:r>
    </w:p>
    <w:p w14:paraId="6D975E12" w14:textId="77777777" w:rsidR="00BA06AA" w:rsidRPr="00B23B42" w:rsidRDefault="00BA06AA" w:rsidP="00BA06AA">
      <w:pPr>
        <w:pStyle w:val="ListParagraph"/>
        <w:rPr>
          <w:rFonts w:cs="Times New Roman"/>
          <w:color w:val="000000" w:themeColor="text1"/>
          <w:sz w:val="20"/>
          <w:szCs w:val="20"/>
          <w:u w:color="000000" w:themeColor="text1"/>
        </w:rPr>
      </w:pPr>
    </w:p>
    <w:p w14:paraId="08C44BAA" w14:textId="0BEDE742" w:rsidR="00BA06AA" w:rsidRPr="00B23B42" w:rsidRDefault="00BA06AA" w:rsidP="00266DE1">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Chen YY,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w:t>
      </w:r>
      <w:proofErr w:type="spellStart"/>
      <w:r w:rsidRPr="00B23B42">
        <w:rPr>
          <w:rFonts w:cs="Times New Roman"/>
          <w:color w:val="000000" w:themeColor="text1"/>
          <w:sz w:val="20"/>
          <w:szCs w:val="20"/>
          <w:u w:color="000000" w:themeColor="text1"/>
        </w:rPr>
        <w:t>Nurmatov</w:t>
      </w:r>
      <w:proofErr w:type="spellEnd"/>
      <w:r w:rsidRPr="00B23B42">
        <w:rPr>
          <w:rFonts w:cs="Times New Roman"/>
          <w:color w:val="000000" w:themeColor="text1"/>
          <w:sz w:val="20"/>
          <w:szCs w:val="20"/>
          <w:u w:color="000000" w:themeColor="text1"/>
        </w:rPr>
        <w:t xml:space="preserve"> U, van </w:t>
      </w:r>
      <w:proofErr w:type="spellStart"/>
      <w:r w:rsidRPr="00B23B42">
        <w:rPr>
          <w:rFonts w:cs="Times New Roman"/>
          <w:color w:val="000000" w:themeColor="text1"/>
          <w:sz w:val="20"/>
          <w:szCs w:val="20"/>
          <w:u w:color="000000" w:themeColor="text1"/>
        </w:rPr>
        <w:t>Schayck</w:t>
      </w:r>
      <w:proofErr w:type="spellEnd"/>
      <w:r w:rsidRPr="00B23B42">
        <w:rPr>
          <w:rFonts w:cs="Times New Roman"/>
          <w:color w:val="000000" w:themeColor="text1"/>
          <w:sz w:val="20"/>
          <w:szCs w:val="20"/>
          <w:u w:color="000000" w:themeColor="text1"/>
        </w:rPr>
        <w:t xml:space="preserve"> OC, Kuo IC. Antibiotics versus placebo for acute bacterial conjunctivitis. Cochrane Database Syst Rev. 2023 Mar 13;3(3):CD001211. doi: 10.1002/14651858.CD001211.pub4. PMID: 36912752.</w:t>
      </w:r>
    </w:p>
    <w:p w14:paraId="7A484418" w14:textId="77777777" w:rsidR="00C53EE4" w:rsidRPr="00B23B42" w:rsidRDefault="00C53EE4" w:rsidP="00C53EE4">
      <w:pPr>
        <w:spacing w:line="240" w:lineRule="atLeast"/>
        <w:rPr>
          <w:rFonts w:cs="Times New Roman"/>
          <w:color w:val="7F7F7F" w:themeColor="text1" w:themeTint="80"/>
          <w:sz w:val="20"/>
          <w:szCs w:val="20"/>
          <w:u w:color="000000" w:themeColor="text1"/>
        </w:rPr>
      </w:pPr>
    </w:p>
    <w:p w14:paraId="12B80CD2" w14:textId="195490AA" w:rsidR="00F06B1B" w:rsidRPr="00B23B42" w:rsidRDefault="00F06B1B" w:rsidP="009954AF">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Wingert AM,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Lin JC, Sridhar J. Non-steroidal anti-inflammatory agents for treating cystoid macular oedema following cataract surgery. Cochrane Database of Systematic Reviews 2022</w:t>
      </w:r>
      <w:r w:rsidR="00B076C6" w:rsidRPr="00B23B42">
        <w:rPr>
          <w:rFonts w:cs="Times New Roman"/>
          <w:color w:val="000000" w:themeColor="text1"/>
          <w:sz w:val="20"/>
          <w:szCs w:val="20"/>
          <w:u w:color="000000" w:themeColor="text1"/>
        </w:rPr>
        <w:t>, Issue 12. Art. No.: CD004239. doi: 10.1002/14651858.CD004239.pub4.</w:t>
      </w:r>
      <w:r w:rsidR="00344C2E" w:rsidRPr="00B23B42">
        <w:rPr>
          <w:rFonts w:cs="Times New Roman"/>
          <w:color w:val="000000" w:themeColor="text1"/>
          <w:sz w:val="20"/>
          <w:szCs w:val="20"/>
          <w:u w:color="000000" w:themeColor="text1"/>
        </w:rPr>
        <w:t xml:space="preserve"> PMID: 36520144.</w:t>
      </w:r>
    </w:p>
    <w:p w14:paraId="6DA457C5" w14:textId="77777777" w:rsidR="00F06B1B" w:rsidRPr="00B23B42" w:rsidRDefault="00F06B1B" w:rsidP="00F06B1B">
      <w:pPr>
        <w:spacing w:line="240" w:lineRule="atLeast"/>
        <w:rPr>
          <w:rFonts w:cs="Times New Roman"/>
          <w:color w:val="7F7F7F" w:themeColor="text1" w:themeTint="80"/>
          <w:sz w:val="20"/>
          <w:szCs w:val="20"/>
          <w:u w:color="000000" w:themeColor="text1"/>
        </w:rPr>
      </w:pPr>
    </w:p>
    <w:p w14:paraId="5C4CC126" w14:textId="2B1D5A12" w:rsidR="005B7DF0" w:rsidRPr="00B23B42" w:rsidRDefault="009954AF" w:rsidP="00072667">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McCann P, Abraham AG, Mukhopadhyay A, </w:t>
      </w:r>
      <w:proofErr w:type="spellStart"/>
      <w:r w:rsidRPr="00B23B42">
        <w:rPr>
          <w:rFonts w:cs="Times New Roman"/>
          <w:color w:val="000000" w:themeColor="text1"/>
          <w:sz w:val="20"/>
          <w:szCs w:val="20"/>
          <w:u w:color="000000" w:themeColor="text1"/>
        </w:rPr>
        <w:t>Panagiotopoulou</w:t>
      </w:r>
      <w:proofErr w:type="spellEnd"/>
      <w:r w:rsidRPr="00B23B42">
        <w:rPr>
          <w:rFonts w:cs="Times New Roman"/>
          <w:color w:val="000000" w:themeColor="text1"/>
          <w:sz w:val="20"/>
          <w:szCs w:val="20"/>
          <w:u w:color="000000" w:themeColor="text1"/>
        </w:rPr>
        <w:t xml:space="preserve"> K, Chen H, </w:t>
      </w:r>
      <w:proofErr w:type="spellStart"/>
      <w:r w:rsidRPr="00B23B42">
        <w:rPr>
          <w:rFonts w:cs="Times New Roman"/>
          <w:color w:val="000000" w:themeColor="text1"/>
          <w:sz w:val="20"/>
          <w:szCs w:val="20"/>
          <w:u w:color="000000" w:themeColor="text1"/>
        </w:rPr>
        <w:t>Rittiphairoj</w:t>
      </w:r>
      <w:proofErr w:type="spellEnd"/>
      <w:r w:rsidRPr="00B23B42">
        <w:rPr>
          <w:rFonts w:cs="Times New Roman"/>
          <w:color w:val="000000" w:themeColor="text1"/>
          <w:sz w:val="20"/>
          <w:szCs w:val="20"/>
          <w:u w:color="000000" w:themeColor="text1"/>
        </w:rPr>
        <w:t xml:space="preserve"> T, Gregory DG, Hauswirth SG, Ifantides C, Qureshi R,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Saldanha IJ, Li T. Prevalence and Incidence of Dry Eye and Meibomian Gland Dysfunction in the United States: A Systematic Review and Meta-analysis. JAMA Ophthalmol. </w:t>
      </w:r>
      <w:r w:rsidR="00A0336C" w:rsidRPr="00B23B42">
        <w:rPr>
          <w:rFonts w:cs="Times New Roman"/>
          <w:color w:val="000000" w:themeColor="text1"/>
          <w:sz w:val="20"/>
          <w:szCs w:val="20"/>
          <w:u w:color="000000" w:themeColor="text1"/>
        </w:rPr>
        <w:t>Dec 1;140(12):1181-1192. doi: 10.1001/jamaophthalmol.2022.4394.</w:t>
      </w:r>
      <w:r w:rsidR="00344C2E" w:rsidRPr="00B23B42">
        <w:rPr>
          <w:rFonts w:cs="Times New Roman"/>
          <w:color w:val="000000" w:themeColor="text1"/>
          <w:sz w:val="20"/>
          <w:szCs w:val="20"/>
          <w:u w:color="000000" w:themeColor="text1"/>
        </w:rPr>
        <w:t xml:space="preserve"> PMID: 36301551.</w:t>
      </w:r>
    </w:p>
    <w:p w14:paraId="6FB2C353" w14:textId="77777777" w:rsidR="00BA06AA" w:rsidRPr="00B23B42" w:rsidRDefault="00BA06AA" w:rsidP="00BA06AA">
      <w:pPr>
        <w:pStyle w:val="ListParagraph"/>
        <w:rPr>
          <w:rFonts w:cs="Times New Roman"/>
          <w:color w:val="000000" w:themeColor="text1"/>
          <w:sz w:val="20"/>
          <w:szCs w:val="20"/>
          <w:u w:color="000000" w:themeColor="text1"/>
        </w:rPr>
      </w:pPr>
    </w:p>
    <w:p w14:paraId="2975F8C0" w14:textId="77777777" w:rsidR="00BA06AA" w:rsidRPr="00B23B42" w:rsidRDefault="00BA06AA" w:rsidP="00BA06AA">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Saldanha IJ, Abraham AG, </w:t>
      </w:r>
      <w:proofErr w:type="spellStart"/>
      <w:r w:rsidRPr="00B23B42">
        <w:rPr>
          <w:rFonts w:cs="Times New Roman"/>
          <w:color w:val="000000" w:themeColor="text1"/>
          <w:sz w:val="20"/>
          <w:szCs w:val="20"/>
          <w:u w:color="000000" w:themeColor="text1"/>
        </w:rPr>
        <w:t>Rittiphairoj</w:t>
      </w:r>
      <w:proofErr w:type="spellEnd"/>
      <w:r w:rsidRPr="00B23B42">
        <w:rPr>
          <w:rFonts w:cs="Times New Roman"/>
          <w:color w:val="000000" w:themeColor="text1"/>
          <w:sz w:val="20"/>
          <w:szCs w:val="20"/>
          <w:u w:color="000000" w:themeColor="text1"/>
        </w:rPr>
        <w:t xml:space="preserve"> T, Hauswirth S, Gregory D, Ifantides C, Li T. Topical corticosteroids for dry eye. Cochrane Database Systematic Review 2022, Issue 10. Art. No.: CD015070. doi: 10.1002/14651858.CD015070.pub2. PMID: 36269562.</w:t>
      </w:r>
    </w:p>
    <w:p w14:paraId="4EA8623D" w14:textId="77777777" w:rsidR="00A0336C" w:rsidRPr="00B23B42" w:rsidRDefault="00A0336C" w:rsidP="00A0336C">
      <w:pPr>
        <w:spacing w:line="240" w:lineRule="atLeast"/>
        <w:rPr>
          <w:rFonts w:cs="Times New Roman"/>
          <w:color w:val="000000" w:themeColor="text1"/>
          <w:sz w:val="20"/>
          <w:szCs w:val="20"/>
          <w:u w:color="000000" w:themeColor="text1"/>
        </w:rPr>
      </w:pPr>
    </w:p>
    <w:p w14:paraId="73F5424E" w14:textId="77777777" w:rsidR="00033549" w:rsidRPr="00B23B42" w:rsidRDefault="00A50CC3" w:rsidP="00033549">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b/>
          <w:bCs/>
          <w:color w:val="000000" w:themeColor="text1"/>
          <w:sz w:val="20"/>
          <w:szCs w:val="20"/>
          <w:u w:color="000000" w:themeColor="text1"/>
          <w:lang w:val="de-DE"/>
        </w:rPr>
        <w:t>Liu SH</w:t>
      </w:r>
      <w:r w:rsidRPr="00B23B42">
        <w:rPr>
          <w:rFonts w:cs="Times New Roman"/>
          <w:color w:val="000000" w:themeColor="text1"/>
          <w:sz w:val="20"/>
          <w:szCs w:val="20"/>
          <w:u w:color="000000" w:themeColor="text1"/>
          <w:lang w:val="de-DE"/>
        </w:rPr>
        <w:t xml:space="preserve">, Hawkins BS, Ren M, </w:t>
      </w:r>
      <w:proofErr w:type="spellStart"/>
      <w:r w:rsidRPr="00B23B42">
        <w:rPr>
          <w:rFonts w:cs="Times New Roman"/>
          <w:color w:val="000000" w:themeColor="text1"/>
          <w:sz w:val="20"/>
          <w:szCs w:val="20"/>
          <w:u w:color="000000" w:themeColor="text1"/>
          <w:lang w:val="de-DE"/>
        </w:rPr>
        <w:t>Ng</w:t>
      </w:r>
      <w:proofErr w:type="spellEnd"/>
      <w:r w:rsidRPr="00B23B42">
        <w:rPr>
          <w:rFonts w:cs="Times New Roman"/>
          <w:color w:val="000000" w:themeColor="text1"/>
          <w:sz w:val="20"/>
          <w:szCs w:val="20"/>
          <w:u w:color="000000" w:themeColor="text1"/>
          <w:lang w:val="de-DE"/>
        </w:rPr>
        <w:t xml:space="preserve"> SM, Leslie L, Han G, Kuo IC. </w:t>
      </w:r>
      <w:r w:rsidRPr="00B23B42">
        <w:rPr>
          <w:rFonts w:cs="Times New Roman"/>
          <w:color w:val="000000" w:themeColor="text1"/>
          <w:sz w:val="20"/>
          <w:szCs w:val="20"/>
          <w:u w:color="000000" w:themeColor="text1"/>
        </w:rPr>
        <w:t xml:space="preserve">Topical pharmacologic interventions versus active control, placebo, or no treatment for epidemic keratoconjunctivitis: findings from a Cochrane Systematic Review. Am J Ophthalmol. 2022 Mar </w:t>
      </w:r>
      <w:proofErr w:type="gramStart"/>
      <w:r w:rsidRPr="00B23B42">
        <w:rPr>
          <w:rFonts w:cs="Times New Roman"/>
          <w:color w:val="000000" w:themeColor="text1"/>
          <w:sz w:val="20"/>
          <w:szCs w:val="20"/>
          <w:u w:color="000000" w:themeColor="text1"/>
        </w:rPr>
        <w:t>21:S</w:t>
      </w:r>
      <w:proofErr w:type="gramEnd"/>
      <w:r w:rsidRPr="00B23B42">
        <w:rPr>
          <w:rFonts w:cs="Times New Roman"/>
          <w:color w:val="000000" w:themeColor="text1"/>
          <w:sz w:val="20"/>
          <w:szCs w:val="20"/>
          <w:u w:color="000000" w:themeColor="text1"/>
        </w:rPr>
        <w:t>0002-9394(22)00118-0. doi: 10.1016/j.ajo.2022.03.018. Epub ahead of print.</w:t>
      </w:r>
      <w:r w:rsidR="00344C2E" w:rsidRPr="00B23B42">
        <w:rPr>
          <w:rFonts w:cs="Times New Roman"/>
          <w:color w:val="000000" w:themeColor="text1"/>
          <w:sz w:val="20"/>
          <w:szCs w:val="20"/>
          <w:u w:color="000000" w:themeColor="text1"/>
        </w:rPr>
        <w:t xml:space="preserve"> PMID: 35331686.</w:t>
      </w:r>
    </w:p>
    <w:p w14:paraId="22FDA6CB" w14:textId="77777777" w:rsidR="00033549" w:rsidRPr="00B23B42" w:rsidRDefault="00033549" w:rsidP="00033549">
      <w:pPr>
        <w:pStyle w:val="ListParagraph"/>
        <w:rPr>
          <w:rFonts w:cs="Times New Roman"/>
          <w:color w:val="000000" w:themeColor="text1"/>
          <w:sz w:val="20"/>
          <w:szCs w:val="20"/>
          <w:u w:color="000000" w:themeColor="text1"/>
          <w:lang w:val="de-DE"/>
        </w:rPr>
      </w:pPr>
    </w:p>
    <w:p w14:paraId="4A941D7C" w14:textId="4D1F82FF" w:rsidR="00BA06AA" w:rsidRPr="00B23B42" w:rsidRDefault="00033549" w:rsidP="003E7E17">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b/>
          <w:bCs/>
          <w:color w:val="000000" w:themeColor="text1"/>
          <w:sz w:val="20"/>
          <w:szCs w:val="20"/>
          <w:u w:color="000000" w:themeColor="text1"/>
          <w:lang w:val="de-DE"/>
        </w:rPr>
        <w:t>Liu SH</w:t>
      </w:r>
      <w:r w:rsidRPr="00B23B42">
        <w:rPr>
          <w:rFonts w:cs="Times New Roman"/>
          <w:color w:val="000000" w:themeColor="text1"/>
          <w:sz w:val="20"/>
          <w:szCs w:val="20"/>
          <w:u w:color="000000" w:themeColor="text1"/>
          <w:lang w:val="de-DE"/>
        </w:rPr>
        <w:t xml:space="preserve">, Hawkins BS, </w:t>
      </w:r>
      <w:proofErr w:type="spellStart"/>
      <w:r w:rsidRPr="00B23B42">
        <w:rPr>
          <w:rFonts w:cs="Times New Roman"/>
          <w:color w:val="000000" w:themeColor="text1"/>
          <w:sz w:val="20"/>
          <w:szCs w:val="20"/>
          <w:u w:color="000000" w:themeColor="text1"/>
          <w:lang w:val="de-DE"/>
        </w:rPr>
        <w:t>Ng</w:t>
      </w:r>
      <w:proofErr w:type="spellEnd"/>
      <w:r w:rsidRPr="00B23B42">
        <w:rPr>
          <w:rFonts w:cs="Times New Roman"/>
          <w:color w:val="000000" w:themeColor="text1"/>
          <w:sz w:val="20"/>
          <w:szCs w:val="20"/>
          <w:u w:color="000000" w:themeColor="text1"/>
          <w:lang w:val="de-DE"/>
        </w:rPr>
        <w:t xml:space="preserve"> SM, Ren M, Leslie L, Han G, Kuo IC. </w:t>
      </w:r>
      <w:r w:rsidRPr="00B23B42">
        <w:rPr>
          <w:rFonts w:cs="Times New Roman"/>
          <w:color w:val="000000" w:themeColor="text1"/>
          <w:sz w:val="20"/>
          <w:szCs w:val="20"/>
          <w:u w:color="000000" w:themeColor="text1"/>
        </w:rPr>
        <w:t>Topical pharmacologic interventions versus placebo for epidemic keratoconjunctivitis. Cochrane Database Syst Rev. 2022 Mar 3;3(3):CD013520. doi: 10.1002/14651858.CD013520.pub2. PMID: 35238405.</w:t>
      </w:r>
    </w:p>
    <w:p w14:paraId="27E4550A" w14:textId="77777777" w:rsidR="00033549" w:rsidRPr="00B23B42" w:rsidRDefault="00033549" w:rsidP="00033549">
      <w:pPr>
        <w:pStyle w:val="ListParagraph"/>
        <w:rPr>
          <w:rFonts w:cs="Times New Roman"/>
          <w:color w:val="000000" w:themeColor="text1"/>
          <w:sz w:val="20"/>
          <w:szCs w:val="20"/>
          <w:u w:color="000000" w:themeColor="text1"/>
        </w:rPr>
      </w:pPr>
    </w:p>
    <w:p w14:paraId="234BA421" w14:textId="521C7701" w:rsidR="00033549" w:rsidRPr="00B23B42" w:rsidRDefault="00033549" w:rsidP="003E7E17">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McCann P, Abraham AG, Gregory DG, Hauswirth S, Ifantides C,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Saldanha IJ, Li T. Prevalence and incidence of dry eye in the USA: a systematic review protocol. BMJ Open. 2021 Nov 23;11(11</w:t>
      </w:r>
      <w:proofErr w:type="gramStart"/>
      <w:r w:rsidRPr="00B23B42">
        <w:rPr>
          <w:rFonts w:cs="Times New Roman"/>
          <w:color w:val="000000" w:themeColor="text1"/>
          <w:sz w:val="20"/>
          <w:szCs w:val="20"/>
          <w:u w:color="000000" w:themeColor="text1"/>
        </w:rPr>
        <w:t>):e</w:t>
      </w:r>
      <w:proofErr w:type="gramEnd"/>
      <w:r w:rsidRPr="00B23B42">
        <w:rPr>
          <w:rFonts w:cs="Times New Roman"/>
          <w:color w:val="000000" w:themeColor="text1"/>
          <w:sz w:val="20"/>
          <w:szCs w:val="20"/>
          <w:u w:color="000000" w:themeColor="text1"/>
        </w:rPr>
        <w:t>056203. doi: 10.1136/bmjopen-2021-056203. PMID: 34815292.</w:t>
      </w:r>
    </w:p>
    <w:p w14:paraId="5DD06933" w14:textId="77777777" w:rsidR="00A50CC3" w:rsidRPr="00B23B42" w:rsidRDefault="00A50CC3" w:rsidP="00A50CC3">
      <w:pPr>
        <w:spacing w:line="240" w:lineRule="atLeast"/>
        <w:rPr>
          <w:rFonts w:cs="Times New Roman"/>
          <w:color w:val="000000" w:themeColor="text1"/>
          <w:sz w:val="20"/>
          <w:szCs w:val="20"/>
          <w:u w:color="000000" w:themeColor="text1"/>
        </w:rPr>
      </w:pPr>
    </w:p>
    <w:p w14:paraId="0A8FBE70" w14:textId="56A04C28" w:rsidR="009205D1" w:rsidRPr="00B23B42" w:rsidRDefault="00BF5E59" w:rsidP="00BF4020">
      <w:pPr>
        <w:pStyle w:val="ListParagraph"/>
        <w:numPr>
          <w:ilvl w:val="0"/>
          <w:numId w:val="17"/>
        </w:numPr>
        <w:spacing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Sena DF, Kilian R,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Rizzo S, Virgili G. Pneumatic retinopexy versus scleral buckle for repairing simple rhegmatogenous retinal detachments. Cochrane Database of Systematic Reviews 2021; 11; Art. No.: CD008350. doi: 10.1002/14651858.CD008350.pub3.</w:t>
      </w:r>
      <w:r w:rsidR="00344C2E" w:rsidRPr="00B23B42">
        <w:rPr>
          <w:rFonts w:cs="Times New Roman"/>
          <w:color w:val="000000" w:themeColor="text1"/>
          <w:sz w:val="20"/>
          <w:szCs w:val="20"/>
          <w:u w:color="000000" w:themeColor="text1"/>
        </w:rPr>
        <w:t xml:space="preserve"> PMID: 34762741.</w:t>
      </w:r>
    </w:p>
    <w:p w14:paraId="2FF34A4B" w14:textId="77777777" w:rsidR="00A1579C" w:rsidRPr="00B23B42" w:rsidRDefault="00A1579C" w:rsidP="00A1579C">
      <w:pPr>
        <w:pStyle w:val="ListParagraph"/>
        <w:rPr>
          <w:rFonts w:cs="Times New Roman"/>
          <w:color w:val="000000" w:themeColor="text1"/>
          <w:sz w:val="20"/>
          <w:szCs w:val="20"/>
          <w:u w:color="000000" w:themeColor="text1"/>
        </w:rPr>
      </w:pPr>
    </w:p>
    <w:p w14:paraId="675B2DA7" w14:textId="6166F3EA" w:rsidR="00A1579C" w:rsidRPr="00B23B42" w:rsidRDefault="00E12E38" w:rsidP="00A1579C">
      <w:pPr>
        <w:spacing w:line="240" w:lineRule="atLeast"/>
        <w:rPr>
          <w:rFonts w:cs="Times New Roman"/>
          <w:b/>
          <w:bCs/>
          <w:color w:val="000000" w:themeColor="text1"/>
          <w:sz w:val="20"/>
          <w:szCs w:val="20"/>
          <w:u w:val="single" w:color="000000" w:themeColor="text1"/>
        </w:rPr>
      </w:pPr>
      <w:r w:rsidRPr="00B23B42">
        <w:rPr>
          <w:rFonts w:cs="Times New Roman"/>
          <w:b/>
          <w:bCs/>
          <w:color w:val="000000" w:themeColor="text1"/>
          <w:sz w:val="20"/>
          <w:szCs w:val="20"/>
          <w:u w:val="single" w:color="000000" w:themeColor="text1"/>
        </w:rPr>
        <w:t>H</w:t>
      </w:r>
      <w:r w:rsidR="00FD075D" w:rsidRPr="00B23B42">
        <w:rPr>
          <w:rFonts w:cs="Times New Roman"/>
          <w:b/>
          <w:bCs/>
          <w:color w:val="000000" w:themeColor="text1"/>
          <w:sz w:val="20"/>
          <w:szCs w:val="20"/>
          <w:u w:val="single" w:color="000000" w:themeColor="text1"/>
        </w:rPr>
        <w:t>ealth service research</w:t>
      </w:r>
    </w:p>
    <w:p w14:paraId="07CD50A1" w14:textId="41612B71" w:rsidR="009205D1" w:rsidRPr="00B23B42" w:rsidRDefault="009205D1" w:rsidP="00E12E38">
      <w:pPr>
        <w:pStyle w:val="ListParagraph"/>
        <w:numPr>
          <w:ilvl w:val="0"/>
          <w:numId w:val="24"/>
        </w:numPr>
        <w:spacing w:after="240" w:line="240" w:lineRule="atLeast"/>
        <w:rPr>
          <w:sz w:val="20"/>
          <w:szCs w:val="20"/>
        </w:rPr>
      </w:pPr>
      <w:r w:rsidRPr="00B23B42">
        <w:rPr>
          <w:rFonts w:cs="Times New Roman"/>
          <w:color w:val="000000" w:themeColor="text1"/>
          <w:sz w:val="20"/>
          <w:szCs w:val="20"/>
          <w:u w:color="000000" w:themeColor="text1"/>
        </w:rPr>
        <w:t xml:space="preserve">Ng CY, Huang YH, Tzeng IS,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Chang YC. Changes in metabolic parameters in psoriasis patients treated with interleukin-12/23 blockade (ustekinumab). </w:t>
      </w:r>
      <w:proofErr w:type="spellStart"/>
      <w:r w:rsidRPr="00B23B42">
        <w:rPr>
          <w:rFonts w:cs="Times New Roman"/>
          <w:color w:val="000000" w:themeColor="text1"/>
          <w:sz w:val="20"/>
          <w:szCs w:val="20"/>
          <w:u w:color="000000" w:themeColor="text1"/>
        </w:rPr>
        <w:t>Dematologica</w:t>
      </w:r>
      <w:proofErr w:type="spellEnd"/>
      <w:r w:rsidRPr="00B23B42">
        <w:rPr>
          <w:rFonts w:cs="Times New Roman"/>
          <w:color w:val="000000" w:themeColor="text1"/>
          <w:sz w:val="20"/>
          <w:szCs w:val="20"/>
          <w:u w:color="000000" w:themeColor="text1"/>
        </w:rPr>
        <w:t xml:space="preserve"> Sinica </w:t>
      </w:r>
      <w:proofErr w:type="gramStart"/>
      <w:r w:rsidRPr="00B23B42">
        <w:rPr>
          <w:rFonts w:cs="Times New Roman"/>
          <w:color w:val="000000" w:themeColor="text1"/>
          <w:sz w:val="20"/>
          <w:szCs w:val="20"/>
          <w:u w:color="000000" w:themeColor="text1"/>
        </w:rPr>
        <w:t>2020;38:166</w:t>
      </w:r>
      <w:proofErr w:type="gramEnd"/>
      <w:r w:rsidRPr="00B23B42">
        <w:rPr>
          <w:rFonts w:cs="Times New Roman"/>
          <w:color w:val="000000" w:themeColor="text1"/>
          <w:sz w:val="20"/>
          <w:szCs w:val="20"/>
          <w:u w:color="000000" w:themeColor="text1"/>
        </w:rPr>
        <w:t>-71. doi: 10.4103/ds.ds_27_20.</w:t>
      </w:r>
      <w:r w:rsidR="004A4D81" w:rsidRPr="00B23B42">
        <w:rPr>
          <w:rFonts w:cs="Times New Roman"/>
          <w:color w:val="000000" w:themeColor="text1"/>
          <w:sz w:val="20"/>
          <w:szCs w:val="20"/>
          <w:u w:color="000000" w:themeColor="text1"/>
        </w:rPr>
        <w:t xml:space="preserve"> </w:t>
      </w:r>
    </w:p>
    <w:p w14:paraId="693686EF" w14:textId="6E67F506" w:rsidR="004A4D81" w:rsidRPr="00B23B42" w:rsidRDefault="004A4D81" w:rsidP="00E12E38">
      <w:pPr>
        <w:pStyle w:val="ListParagraph"/>
        <w:numPr>
          <w:ilvl w:val="0"/>
          <w:numId w:val="24"/>
        </w:numPr>
        <w:spacing w:before="240" w:after="240"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Kuo G, Chen SW, Huang JY, Wu CY, Fu CM, Chang CH,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Chan YH, Wu IW, Yang </w:t>
      </w:r>
      <w:proofErr w:type="gramStart"/>
      <w:r w:rsidRPr="00B23B42">
        <w:rPr>
          <w:rFonts w:cs="Times New Roman"/>
          <w:color w:val="000000" w:themeColor="text1"/>
          <w:sz w:val="20"/>
          <w:szCs w:val="20"/>
          <w:u w:color="000000" w:themeColor="text1"/>
        </w:rPr>
        <w:t>HY.*</w:t>
      </w:r>
      <w:proofErr w:type="gramEnd"/>
      <w:r w:rsidRPr="00B23B42">
        <w:rPr>
          <w:rFonts w:cs="Times New Roman"/>
          <w:color w:val="000000" w:themeColor="text1"/>
          <w:sz w:val="20"/>
          <w:szCs w:val="20"/>
          <w:u w:color="000000" w:themeColor="text1"/>
        </w:rPr>
        <w:t xml:space="preserve"> Short-term heart rate variability as a predictor of long-term survival in patients with chronic hemodialysis: A prospective cohort study. J Formos Med Assoc. 2018 Dec; 117(12):1058-1064. doi: 10.1016/j.jfma.2018.09.006.</w:t>
      </w:r>
    </w:p>
    <w:p w14:paraId="0CE6F6C2" w14:textId="2112D541" w:rsidR="004A4D81" w:rsidRPr="00B23B42" w:rsidRDefault="004A4D81" w:rsidP="00E12E38">
      <w:pPr>
        <w:pStyle w:val="ListParagraph"/>
        <w:numPr>
          <w:ilvl w:val="0"/>
          <w:numId w:val="24"/>
        </w:numPr>
        <w:spacing w:before="240" w:after="240" w:line="240" w:lineRule="atLeast"/>
        <w:rPr>
          <w:rFonts w:cs="Times New Roman"/>
          <w:color w:val="000000" w:themeColor="text1"/>
          <w:sz w:val="20"/>
          <w:szCs w:val="20"/>
          <w:u w:color="000000" w:themeColor="text1"/>
        </w:rPr>
      </w:pP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Yu HY, Chang YC, Hui RCY, Huang YC, Huang </w:t>
      </w:r>
      <w:proofErr w:type="gramStart"/>
      <w:r w:rsidRPr="00B23B42">
        <w:rPr>
          <w:rFonts w:cs="Times New Roman"/>
          <w:color w:val="000000" w:themeColor="text1"/>
          <w:sz w:val="20"/>
          <w:szCs w:val="20"/>
          <w:u w:color="000000" w:themeColor="text1"/>
        </w:rPr>
        <w:t>YH.*</w:t>
      </w:r>
      <w:proofErr w:type="gramEnd"/>
      <w:r w:rsidRPr="00B23B42">
        <w:rPr>
          <w:rFonts w:cs="Times New Roman"/>
          <w:color w:val="000000" w:themeColor="text1"/>
          <w:sz w:val="20"/>
          <w:szCs w:val="20"/>
          <w:u w:color="000000" w:themeColor="text1"/>
        </w:rPr>
        <w:t xml:space="preserve"> Host characteristics and dynamics of colonizing Staphylococcus aureus in patients with moderate-to-severe psoriasis before and after treatment: A prospective cohort study. JAAD 2019 Aug; 81(2): 605-607. doi: 10.1016/j.jaad.2018.05.031. Epub 2018 May 25.</w:t>
      </w:r>
    </w:p>
    <w:p w14:paraId="5E377ACA" w14:textId="52E85B25" w:rsidR="004A4D81" w:rsidRPr="00B23B42" w:rsidRDefault="004A4D81" w:rsidP="00E12E38">
      <w:pPr>
        <w:pStyle w:val="ListParagraph"/>
        <w:numPr>
          <w:ilvl w:val="0"/>
          <w:numId w:val="24"/>
        </w:numPr>
        <w:spacing w:before="240" w:after="240" w:line="240" w:lineRule="atLeast"/>
        <w:rPr>
          <w:rFonts w:cs="Times New Roman"/>
          <w:color w:val="000000" w:themeColor="text1"/>
          <w:sz w:val="20"/>
          <w:szCs w:val="20"/>
          <w:u w:color="000000" w:themeColor="text1"/>
        </w:rPr>
      </w:pP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Huang YC, Chen LY, Yu SC, Yu SY, Chuang </w:t>
      </w:r>
      <w:proofErr w:type="gramStart"/>
      <w:r w:rsidRPr="00B23B42">
        <w:rPr>
          <w:rFonts w:cs="Times New Roman"/>
          <w:color w:val="000000" w:themeColor="text1"/>
          <w:sz w:val="20"/>
          <w:szCs w:val="20"/>
          <w:u w:color="000000" w:themeColor="text1"/>
        </w:rPr>
        <w:t>HS.*</w:t>
      </w:r>
      <w:proofErr w:type="gramEnd"/>
      <w:r w:rsidRPr="00B23B42">
        <w:rPr>
          <w:rFonts w:cs="Times New Roman"/>
          <w:color w:val="000000" w:themeColor="text1"/>
          <w:sz w:val="20"/>
          <w:szCs w:val="20"/>
          <w:u w:color="000000" w:themeColor="text1"/>
        </w:rPr>
        <w:t xml:space="preserve"> The skin microbiome of burn wounds in the subacute postburn phase. Wound Repair &amp; Regeneration. 2018 Mar;26(2):182-191. doi: 10.1111/wrr.12632.</w:t>
      </w:r>
    </w:p>
    <w:p w14:paraId="3BB7D646" w14:textId="3512D6AB" w:rsidR="004A4D81" w:rsidRPr="00B23B42" w:rsidRDefault="004A4D81" w:rsidP="00E12E38">
      <w:pPr>
        <w:pStyle w:val="ListParagraph"/>
        <w:numPr>
          <w:ilvl w:val="0"/>
          <w:numId w:val="24"/>
        </w:numPr>
        <w:spacing w:before="240" w:after="240"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Tsao YC, Gu PW,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Tzeng IS, Luo </w:t>
      </w:r>
      <w:proofErr w:type="gramStart"/>
      <w:r w:rsidRPr="00B23B42">
        <w:rPr>
          <w:rFonts w:cs="Times New Roman"/>
          <w:color w:val="000000" w:themeColor="text1"/>
          <w:sz w:val="20"/>
          <w:szCs w:val="20"/>
          <w:u w:color="000000" w:themeColor="text1"/>
        </w:rPr>
        <w:t>JC.*</w:t>
      </w:r>
      <w:proofErr w:type="gramEnd"/>
      <w:r w:rsidRPr="00B23B42">
        <w:rPr>
          <w:rFonts w:cs="Times New Roman"/>
          <w:color w:val="000000" w:themeColor="text1"/>
          <w:sz w:val="20"/>
          <w:szCs w:val="20"/>
          <w:u w:color="000000" w:themeColor="text1"/>
        </w:rPr>
        <w:t xml:space="preserve"> Nickel exposure and plasma levels of biomarkers for assessing oxidative stress in nickel electroplating workers. Biomarkers. 2017;22(5):455-60.</w:t>
      </w:r>
    </w:p>
    <w:p w14:paraId="30664304" w14:textId="59304296" w:rsidR="004A4D81" w:rsidRPr="00B23B42" w:rsidRDefault="004A4D81" w:rsidP="00E12E38">
      <w:pPr>
        <w:pStyle w:val="ListParagraph"/>
        <w:numPr>
          <w:ilvl w:val="0"/>
          <w:numId w:val="24"/>
        </w:numPr>
        <w:spacing w:before="240" w:after="240"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lastRenderedPageBreak/>
        <w:t xml:space="preserve">Tsao YC,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Tzeng IS, Hsieh TH, Chen JY, Luo </w:t>
      </w:r>
      <w:proofErr w:type="gramStart"/>
      <w:r w:rsidRPr="00B23B42">
        <w:rPr>
          <w:rFonts w:cs="Times New Roman"/>
          <w:color w:val="000000" w:themeColor="text1"/>
          <w:sz w:val="20"/>
          <w:szCs w:val="20"/>
          <w:u w:color="000000" w:themeColor="text1"/>
        </w:rPr>
        <w:t>JCJ.*</w:t>
      </w:r>
      <w:proofErr w:type="gramEnd"/>
      <w:r w:rsidRPr="00B23B42">
        <w:rPr>
          <w:rFonts w:cs="Times New Roman"/>
          <w:color w:val="000000" w:themeColor="text1"/>
          <w:sz w:val="20"/>
          <w:szCs w:val="20"/>
          <w:u w:color="000000" w:themeColor="text1"/>
        </w:rPr>
        <w:t xml:space="preserve"> Do sanitary ceramic workers have a worse presentation of chest radiographs or pulmonary function tests than other ceramic workers? JFMA. 2017 Mar;116(3):139-144. </w:t>
      </w:r>
      <w:proofErr w:type="gramStart"/>
      <w:r w:rsidRPr="00B23B42">
        <w:rPr>
          <w:rFonts w:cs="Times New Roman"/>
          <w:color w:val="000000" w:themeColor="text1"/>
          <w:sz w:val="20"/>
          <w:szCs w:val="20"/>
          <w:u w:color="000000" w:themeColor="text1"/>
        </w:rPr>
        <w:t>doi:10.1016/j.jfma</w:t>
      </w:r>
      <w:proofErr w:type="gramEnd"/>
      <w:r w:rsidRPr="00B23B42">
        <w:rPr>
          <w:rFonts w:cs="Times New Roman"/>
          <w:color w:val="000000" w:themeColor="text1"/>
          <w:sz w:val="20"/>
          <w:szCs w:val="20"/>
          <w:u w:color="000000" w:themeColor="text1"/>
        </w:rPr>
        <w:t>.2016.10.017</w:t>
      </w:r>
    </w:p>
    <w:p w14:paraId="675ED87D" w14:textId="16FC022E" w:rsidR="004A4D81" w:rsidRPr="00B23B42" w:rsidRDefault="004A4D81" w:rsidP="00E12E38">
      <w:pPr>
        <w:pStyle w:val="ListParagraph"/>
        <w:numPr>
          <w:ilvl w:val="0"/>
          <w:numId w:val="24"/>
        </w:numPr>
        <w:spacing w:before="240" w:after="240"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Tzeng IS,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Chen KC*, Chen </w:t>
      </w:r>
      <w:proofErr w:type="gramStart"/>
      <w:r w:rsidRPr="00B23B42">
        <w:rPr>
          <w:rFonts w:cs="Times New Roman"/>
          <w:color w:val="000000" w:themeColor="text1"/>
          <w:sz w:val="20"/>
          <w:szCs w:val="20"/>
          <w:u w:color="000000" w:themeColor="text1"/>
        </w:rPr>
        <w:t>JC.*</w:t>
      </w:r>
      <w:proofErr w:type="gramEnd"/>
      <w:r w:rsidRPr="00B23B42">
        <w:rPr>
          <w:rFonts w:cs="Times New Roman"/>
          <w:color w:val="000000" w:themeColor="text1"/>
          <w:sz w:val="20"/>
          <w:szCs w:val="20"/>
          <w:u w:color="000000" w:themeColor="text1"/>
        </w:rPr>
        <w:t xml:space="preserve"> Predicting Emergency Department Visit Rates from Septicemia Using an Age-Period-Cohort Model. Medicine (Baltimore). 2016 Dec;95(50</w:t>
      </w:r>
      <w:proofErr w:type="gramStart"/>
      <w:r w:rsidRPr="00B23B42">
        <w:rPr>
          <w:rFonts w:cs="Times New Roman"/>
          <w:color w:val="000000" w:themeColor="text1"/>
          <w:sz w:val="20"/>
          <w:szCs w:val="20"/>
          <w:u w:color="000000" w:themeColor="text1"/>
        </w:rPr>
        <w:t>):e</w:t>
      </w:r>
      <w:proofErr w:type="gramEnd"/>
      <w:r w:rsidRPr="00B23B42">
        <w:rPr>
          <w:rFonts w:cs="Times New Roman"/>
          <w:color w:val="000000" w:themeColor="text1"/>
          <w:sz w:val="20"/>
          <w:szCs w:val="20"/>
          <w:u w:color="000000" w:themeColor="text1"/>
        </w:rPr>
        <w:t>5598.</w:t>
      </w:r>
    </w:p>
    <w:p w14:paraId="018DE906" w14:textId="60151D7F" w:rsidR="004A4D81" w:rsidRPr="00B23B42" w:rsidRDefault="004A4D81" w:rsidP="00E12E38">
      <w:pPr>
        <w:pStyle w:val="ListParagraph"/>
        <w:numPr>
          <w:ilvl w:val="0"/>
          <w:numId w:val="24"/>
        </w:numPr>
        <w:spacing w:before="240" w:after="240"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Chen KF,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Li CH, Wu CC, Chau CH, Tzeng IS, Hsieh YH, Blaney GN, Liu ZY, Han ST*, Chan </w:t>
      </w:r>
      <w:proofErr w:type="gramStart"/>
      <w:r w:rsidRPr="00B23B42">
        <w:rPr>
          <w:rFonts w:cs="Times New Roman"/>
          <w:color w:val="000000" w:themeColor="text1"/>
          <w:sz w:val="20"/>
          <w:szCs w:val="20"/>
          <w:u w:color="000000" w:themeColor="text1"/>
        </w:rPr>
        <w:t>YL.*</w:t>
      </w:r>
      <w:proofErr w:type="gramEnd"/>
      <w:r w:rsidRPr="00B23B42">
        <w:rPr>
          <w:rFonts w:cs="Times New Roman"/>
          <w:color w:val="000000" w:themeColor="text1"/>
          <w:sz w:val="20"/>
          <w:szCs w:val="20"/>
          <w:u w:color="000000" w:themeColor="text1"/>
        </w:rPr>
        <w:t xml:space="preserve"> Development and validation of a parsimonious pragmatic CHARM score to predict mortality in patients with suspected sepsis. AJEM. 2016 Nov 3. pii: S0735-6757(16)30801-4. doi: 10.1016/j.ajem.2016.10.075. </w:t>
      </w:r>
    </w:p>
    <w:p w14:paraId="46A55712" w14:textId="4038C454" w:rsidR="004A4D81" w:rsidRPr="00B23B42" w:rsidRDefault="004A4D81" w:rsidP="00E12E38">
      <w:pPr>
        <w:pStyle w:val="ListParagraph"/>
        <w:numPr>
          <w:ilvl w:val="0"/>
          <w:numId w:val="24"/>
        </w:numPr>
        <w:spacing w:before="240" w:after="240"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Tzeng IS,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Chen KF, Wu CC, Chen </w:t>
      </w:r>
      <w:proofErr w:type="gramStart"/>
      <w:r w:rsidRPr="00B23B42">
        <w:rPr>
          <w:rFonts w:cs="Times New Roman"/>
          <w:color w:val="000000" w:themeColor="text1"/>
          <w:sz w:val="20"/>
          <w:szCs w:val="20"/>
          <w:u w:color="000000" w:themeColor="text1"/>
        </w:rPr>
        <w:t>JC.*</w:t>
      </w:r>
      <w:proofErr w:type="gramEnd"/>
      <w:r w:rsidRPr="00B23B42">
        <w:rPr>
          <w:rFonts w:cs="Times New Roman"/>
          <w:color w:val="000000" w:themeColor="text1"/>
          <w:sz w:val="20"/>
          <w:szCs w:val="20"/>
          <w:u w:color="000000" w:themeColor="text1"/>
        </w:rPr>
        <w:t xml:space="preserve"> Impact of Performance Grading on Annual Numbers of Acute Myocardial Infarction Associated Emergency Department Visits in Taiwan: Results of Segmented Regression Analysis. Medicine. 2016 Oct;95(42</w:t>
      </w:r>
      <w:proofErr w:type="gramStart"/>
      <w:r w:rsidRPr="00B23B42">
        <w:rPr>
          <w:rFonts w:cs="Times New Roman"/>
          <w:color w:val="000000" w:themeColor="text1"/>
          <w:sz w:val="20"/>
          <w:szCs w:val="20"/>
          <w:u w:color="000000" w:themeColor="text1"/>
        </w:rPr>
        <w:t>):e</w:t>
      </w:r>
      <w:proofErr w:type="gramEnd"/>
      <w:r w:rsidRPr="00B23B42">
        <w:rPr>
          <w:rFonts w:cs="Times New Roman"/>
          <w:color w:val="000000" w:themeColor="text1"/>
          <w:sz w:val="20"/>
          <w:szCs w:val="20"/>
          <w:u w:color="000000" w:themeColor="text1"/>
        </w:rPr>
        <w:t xml:space="preserve">4937. </w:t>
      </w:r>
    </w:p>
    <w:p w14:paraId="4F0928D8" w14:textId="49476E88" w:rsidR="004A4D81" w:rsidRPr="00B23B42" w:rsidRDefault="004A4D81" w:rsidP="00E12E38">
      <w:pPr>
        <w:pStyle w:val="ListParagraph"/>
        <w:numPr>
          <w:ilvl w:val="0"/>
          <w:numId w:val="25"/>
        </w:numPr>
        <w:spacing w:before="240" w:after="240"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Wu CY, Yang HY, Yao TJ,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Huang JL.* Serum IL-18 as Biomarker in Predicting Long-term Renal Outcome among Pediatric-onset Systemic Lupus Erythematosus Patients. Medicine. 2016 Oct;95(40</w:t>
      </w:r>
      <w:proofErr w:type="gramStart"/>
      <w:r w:rsidRPr="00B23B42">
        <w:rPr>
          <w:rFonts w:cs="Times New Roman"/>
          <w:color w:val="000000" w:themeColor="text1"/>
          <w:sz w:val="20"/>
          <w:szCs w:val="20"/>
          <w:u w:color="000000" w:themeColor="text1"/>
        </w:rPr>
        <w:t>):e</w:t>
      </w:r>
      <w:proofErr w:type="gramEnd"/>
      <w:r w:rsidRPr="00B23B42">
        <w:rPr>
          <w:rFonts w:cs="Times New Roman"/>
          <w:color w:val="000000" w:themeColor="text1"/>
          <w:sz w:val="20"/>
          <w:szCs w:val="20"/>
          <w:u w:color="000000" w:themeColor="text1"/>
        </w:rPr>
        <w:t>5037</w:t>
      </w:r>
    </w:p>
    <w:p w14:paraId="5ABC3ACA" w14:textId="2F035EEC" w:rsidR="004A4D81" w:rsidRPr="00B23B42" w:rsidRDefault="004A4D81" w:rsidP="00E12E38">
      <w:pPr>
        <w:pStyle w:val="ListParagraph"/>
        <w:numPr>
          <w:ilvl w:val="0"/>
          <w:numId w:val="25"/>
        </w:numPr>
        <w:spacing w:before="240" w:after="240" w:line="240" w:lineRule="atLeast"/>
        <w:rPr>
          <w:rFonts w:cs="Times New Roman"/>
          <w:color w:val="000000" w:themeColor="text1"/>
          <w:sz w:val="20"/>
          <w:szCs w:val="20"/>
          <w:u w:color="000000" w:themeColor="text1"/>
        </w:rPr>
      </w:pPr>
      <w:r w:rsidRPr="00B23B42">
        <w:rPr>
          <w:rFonts w:cs="Times New Roman"/>
          <w:b/>
          <w:bCs/>
          <w:color w:val="000000" w:themeColor="text1"/>
          <w:sz w:val="20"/>
          <w:szCs w:val="20"/>
          <w:u w:color="000000" w:themeColor="text1"/>
          <w:lang w:val="de-DE"/>
        </w:rPr>
        <w:t>Liu SH</w:t>
      </w:r>
      <w:r w:rsidRPr="00B23B42">
        <w:rPr>
          <w:rFonts w:cs="Times New Roman"/>
          <w:color w:val="000000" w:themeColor="text1"/>
          <w:sz w:val="20"/>
          <w:szCs w:val="20"/>
          <w:u w:color="000000" w:themeColor="text1"/>
          <w:lang w:val="de-DE"/>
        </w:rPr>
        <w:t xml:space="preserve">, Chen KF, Chen CJ, Lin YH, Huang </w:t>
      </w:r>
      <w:proofErr w:type="gramStart"/>
      <w:r w:rsidRPr="00B23B42">
        <w:rPr>
          <w:rFonts w:cs="Times New Roman"/>
          <w:color w:val="000000" w:themeColor="text1"/>
          <w:sz w:val="20"/>
          <w:szCs w:val="20"/>
          <w:u w:color="000000" w:themeColor="text1"/>
          <w:lang w:val="de-DE"/>
        </w:rPr>
        <w:t>YC.*</w:t>
      </w:r>
      <w:proofErr w:type="gramEnd"/>
      <w:r w:rsidRPr="00B23B42">
        <w:rPr>
          <w:rFonts w:cs="Times New Roman"/>
          <w:color w:val="000000" w:themeColor="text1"/>
          <w:sz w:val="20"/>
          <w:szCs w:val="20"/>
          <w:u w:color="000000" w:themeColor="text1"/>
          <w:lang w:val="de-DE"/>
        </w:rPr>
        <w:t xml:space="preserve"> </w:t>
      </w:r>
      <w:r w:rsidRPr="00B23B42">
        <w:rPr>
          <w:rFonts w:cs="Times New Roman"/>
          <w:color w:val="000000" w:themeColor="text1"/>
          <w:sz w:val="20"/>
          <w:szCs w:val="20"/>
          <w:u w:color="000000" w:themeColor="text1"/>
        </w:rPr>
        <w:t>Intermittent nasal carriage with Staphylococcus aureus within a menstrual cycle: Results from a prospective cohort of healthy carriers. Medicine. 2016 June;95(26</w:t>
      </w:r>
      <w:proofErr w:type="gramStart"/>
      <w:r w:rsidRPr="00B23B42">
        <w:rPr>
          <w:rFonts w:cs="Times New Roman"/>
          <w:color w:val="000000" w:themeColor="text1"/>
          <w:sz w:val="20"/>
          <w:szCs w:val="20"/>
          <w:u w:color="000000" w:themeColor="text1"/>
        </w:rPr>
        <w:t>):e</w:t>
      </w:r>
      <w:proofErr w:type="gramEnd"/>
      <w:r w:rsidRPr="00B23B42">
        <w:rPr>
          <w:rFonts w:cs="Times New Roman"/>
          <w:color w:val="000000" w:themeColor="text1"/>
          <w:sz w:val="20"/>
          <w:szCs w:val="20"/>
          <w:u w:color="000000" w:themeColor="text1"/>
        </w:rPr>
        <w:t>4040. doi: 10.1097/MD.0000000000004040</w:t>
      </w:r>
    </w:p>
    <w:p w14:paraId="1A838BCA" w14:textId="18350811" w:rsidR="00B576B4" w:rsidRPr="00B23B42" w:rsidRDefault="004A4D81" w:rsidP="00E12E38">
      <w:pPr>
        <w:pStyle w:val="ListParagraph"/>
        <w:numPr>
          <w:ilvl w:val="0"/>
          <w:numId w:val="25"/>
        </w:numPr>
        <w:spacing w:before="240" w:after="240"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Hsu CY,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Chao CH, Chan YL, Chen LM, Chen </w:t>
      </w:r>
      <w:proofErr w:type="gramStart"/>
      <w:r w:rsidRPr="00B23B42">
        <w:rPr>
          <w:rFonts w:cs="Times New Roman"/>
          <w:color w:val="000000" w:themeColor="text1"/>
          <w:sz w:val="20"/>
          <w:szCs w:val="20"/>
          <w:u w:color="000000" w:themeColor="text1"/>
        </w:rPr>
        <w:t>KF.*</w:t>
      </w:r>
      <w:proofErr w:type="gramEnd"/>
      <w:r w:rsidRPr="00B23B42">
        <w:rPr>
          <w:rFonts w:cs="Times New Roman"/>
          <w:color w:val="000000" w:themeColor="text1"/>
          <w:sz w:val="20"/>
          <w:szCs w:val="20"/>
          <w:u w:color="000000" w:themeColor="text1"/>
        </w:rPr>
        <w:t xml:space="preserve"> Blood Transfusions within the First 24 Hours of Hospitalization Did Not Impact Mortality Among Patients with Severe Sepsis. Medicine. 2016 Jan;95(4</w:t>
      </w:r>
      <w:proofErr w:type="gramStart"/>
      <w:r w:rsidRPr="00B23B42">
        <w:rPr>
          <w:rFonts w:cs="Times New Roman"/>
          <w:color w:val="000000" w:themeColor="text1"/>
          <w:sz w:val="20"/>
          <w:szCs w:val="20"/>
          <w:u w:color="000000" w:themeColor="text1"/>
        </w:rPr>
        <w:t>):e</w:t>
      </w:r>
      <w:proofErr w:type="gramEnd"/>
      <w:r w:rsidRPr="00B23B42">
        <w:rPr>
          <w:rFonts w:cs="Times New Roman"/>
          <w:color w:val="000000" w:themeColor="text1"/>
          <w:sz w:val="20"/>
          <w:szCs w:val="20"/>
          <w:u w:color="000000" w:themeColor="text1"/>
        </w:rPr>
        <w:t>2601. doi: 10.1097/MD.0000000000002601</w:t>
      </w:r>
    </w:p>
    <w:p w14:paraId="52A8F277" w14:textId="7FCD2E94" w:rsidR="00B576B4" w:rsidRPr="00B23B42" w:rsidRDefault="00B576B4" w:rsidP="00E12E38">
      <w:pPr>
        <w:pStyle w:val="ListParagraph"/>
        <w:numPr>
          <w:ilvl w:val="0"/>
          <w:numId w:val="25"/>
        </w:numPr>
        <w:spacing w:before="240" w:after="240"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Yang HY, Hung CC,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Guo YG, Ko YC, Huang CT, Chou LF, Tian YC, Chang MY, Hsu HH, Lin MY, Hwang SJ, Yang CW.* Overlooked Risk for Chronic Kidney Disease after Leptospiral Infection: A Population-based Survey and Epidemiological Cohort Evidence. PLOS NegTropDis. 2015 Oct 9;9(10); e0004105 doi: 10.1371/journal.pntd.0004105</w:t>
      </w:r>
    </w:p>
    <w:p w14:paraId="1BFEB088" w14:textId="312E5899" w:rsidR="00B576B4" w:rsidRPr="00B23B42" w:rsidRDefault="00B576B4" w:rsidP="00E12E38">
      <w:pPr>
        <w:pStyle w:val="ListParagraph"/>
        <w:numPr>
          <w:ilvl w:val="0"/>
          <w:numId w:val="25"/>
        </w:numPr>
        <w:spacing w:before="240" w:after="240"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Hsiao CY, Yang </w:t>
      </w:r>
      <w:proofErr w:type="gramStart"/>
      <w:r w:rsidRPr="00B23B42">
        <w:rPr>
          <w:rFonts w:cs="Times New Roman"/>
          <w:color w:val="000000" w:themeColor="text1"/>
          <w:sz w:val="20"/>
          <w:szCs w:val="20"/>
          <w:u w:color="000000" w:themeColor="text1"/>
        </w:rPr>
        <w:t>HY,*</w:t>
      </w:r>
      <w:proofErr w:type="gramEnd"/>
      <w:r w:rsidRPr="00B23B42">
        <w:rPr>
          <w:rFonts w:cs="Times New Roman"/>
          <w:color w:val="000000" w:themeColor="text1"/>
          <w:sz w:val="20"/>
          <w:szCs w:val="20"/>
          <w:u w:color="000000" w:themeColor="text1"/>
        </w:rPr>
        <w:t xml:space="preserve"> Chang CH, Lin HL, Wu CY, Hsiao MC, Hung PH,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val="single" w:color="000000" w:themeColor="text1"/>
        </w:rPr>
        <w:t>,</w:t>
      </w:r>
      <w:r w:rsidRPr="00B23B42">
        <w:rPr>
          <w:rFonts w:cs="Times New Roman"/>
          <w:color w:val="000000" w:themeColor="text1"/>
          <w:sz w:val="20"/>
          <w:szCs w:val="20"/>
          <w:u w:color="000000" w:themeColor="text1"/>
        </w:rPr>
        <w:t xml:space="preserve"> Yen TH, Chen YC, Wu TC. Risk factors for Development of septic shock in Patients with Urinary Tract Infection. BioMed Res Int. vol. 2015, Article ID 717094, 7 pages, 2015. doi:10.1155/2015/717094</w:t>
      </w:r>
    </w:p>
    <w:p w14:paraId="4EA90670" w14:textId="043EA862" w:rsidR="00B576B4" w:rsidRPr="00B23B42" w:rsidRDefault="00B576B4" w:rsidP="00E12E38">
      <w:pPr>
        <w:pStyle w:val="ListParagraph"/>
        <w:numPr>
          <w:ilvl w:val="0"/>
          <w:numId w:val="25"/>
        </w:numPr>
        <w:spacing w:before="240" w:after="240"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Ng CY, Yang YW,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Lu JFR, Yang LC, Yang CH, Huang YH*. SF-36 healthy survey on psoriasis quality-of-life: A study of 414 Taiwanese patients. J Dermatol. Feb;42(2):159-65. Epub online 13 JAN 2015, DOI: 10.1111/1346-8138.12748 </w:t>
      </w:r>
    </w:p>
    <w:p w14:paraId="64966331" w14:textId="7FCF9BD7" w:rsidR="00E12E38" w:rsidRPr="00B23B42" w:rsidRDefault="00E12E38" w:rsidP="00E12E38">
      <w:pPr>
        <w:spacing w:line="240" w:lineRule="atLeast"/>
        <w:rPr>
          <w:rFonts w:cs="Times New Roman"/>
          <w:b/>
          <w:bCs/>
          <w:color w:val="000000" w:themeColor="text1"/>
          <w:sz w:val="20"/>
          <w:szCs w:val="20"/>
          <w:u w:val="single" w:color="000000" w:themeColor="text1"/>
        </w:rPr>
      </w:pPr>
      <w:r w:rsidRPr="00B23B42">
        <w:rPr>
          <w:rFonts w:cs="Times New Roman"/>
          <w:b/>
          <w:bCs/>
          <w:color w:val="000000" w:themeColor="text1"/>
          <w:sz w:val="20"/>
          <w:szCs w:val="20"/>
          <w:u w:val="single" w:color="000000" w:themeColor="text1"/>
        </w:rPr>
        <w:t>Epidemiology</w:t>
      </w:r>
    </w:p>
    <w:p w14:paraId="513121B0" w14:textId="52163DF7" w:rsidR="00344C2E" w:rsidRPr="00B23B42" w:rsidRDefault="00344C2E" w:rsidP="00E12E38">
      <w:pPr>
        <w:pStyle w:val="ListParagraph"/>
        <w:numPr>
          <w:ilvl w:val="0"/>
          <w:numId w:val="22"/>
        </w:numPr>
        <w:spacing w:after="240"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Chen KF, Feng TW, Wu CC, </w:t>
      </w:r>
      <w:proofErr w:type="spellStart"/>
      <w:r w:rsidRPr="00B23B42">
        <w:rPr>
          <w:rFonts w:cs="Times New Roman"/>
          <w:color w:val="000000" w:themeColor="text1"/>
          <w:sz w:val="20"/>
          <w:szCs w:val="20"/>
          <w:u w:color="000000" w:themeColor="text1"/>
        </w:rPr>
        <w:t>Yunusa</w:t>
      </w:r>
      <w:proofErr w:type="spellEnd"/>
      <w:r w:rsidRPr="00B23B42">
        <w:rPr>
          <w:rFonts w:cs="Times New Roman"/>
          <w:color w:val="000000" w:themeColor="text1"/>
          <w:sz w:val="20"/>
          <w:szCs w:val="20"/>
          <w:u w:color="000000" w:themeColor="text1"/>
        </w:rPr>
        <w:t xml:space="preserve"> I,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Yeh CF, Han ST, Mao CY, Harika D, Rothman R, </w:t>
      </w:r>
      <w:proofErr w:type="spellStart"/>
      <w:r w:rsidRPr="00B23B42">
        <w:rPr>
          <w:rFonts w:cs="Times New Roman"/>
          <w:color w:val="000000" w:themeColor="text1"/>
          <w:sz w:val="20"/>
          <w:szCs w:val="20"/>
          <w:u w:color="000000" w:themeColor="text1"/>
        </w:rPr>
        <w:t>Pekosz</w:t>
      </w:r>
      <w:proofErr w:type="spellEnd"/>
      <w:r w:rsidRPr="00B23B42">
        <w:rPr>
          <w:rFonts w:cs="Times New Roman"/>
          <w:color w:val="000000" w:themeColor="text1"/>
          <w:sz w:val="20"/>
          <w:szCs w:val="20"/>
          <w:u w:color="000000" w:themeColor="text1"/>
        </w:rPr>
        <w:t xml:space="preserve"> A. Diagnostic accuracy of clinical signs and symptoms of COVID-19: A systematic review and meta-analysis to investigate the different estimates in a different stage of the pandemic outbreak. J Glob Health. 2023 Jul </w:t>
      </w:r>
      <w:proofErr w:type="gramStart"/>
      <w:r w:rsidRPr="00B23B42">
        <w:rPr>
          <w:rFonts w:cs="Times New Roman"/>
          <w:color w:val="000000" w:themeColor="text1"/>
          <w:sz w:val="20"/>
          <w:szCs w:val="20"/>
          <w:u w:color="000000" w:themeColor="text1"/>
        </w:rPr>
        <w:t>14;13:06026</w:t>
      </w:r>
      <w:proofErr w:type="gramEnd"/>
      <w:r w:rsidRPr="00B23B42">
        <w:rPr>
          <w:rFonts w:cs="Times New Roman"/>
          <w:color w:val="000000" w:themeColor="text1"/>
          <w:sz w:val="20"/>
          <w:szCs w:val="20"/>
          <w:u w:color="000000" w:themeColor="text1"/>
        </w:rPr>
        <w:t>. doi: 10.7189/jogh.13.06026. PMID: 37441773.</w:t>
      </w:r>
    </w:p>
    <w:p w14:paraId="26E5690B" w14:textId="5E969078" w:rsidR="00C77705" w:rsidRPr="00B23B42" w:rsidRDefault="00C77705" w:rsidP="00E12E38">
      <w:pPr>
        <w:pStyle w:val="ListParagraph"/>
        <w:numPr>
          <w:ilvl w:val="0"/>
          <w:numId w:val="22"/>
        </w:numPr>
        <w:spacing w:after="240" w:line="240" w:lineRule="atLeast"/>
        <w:rPr>
          <w:rFonts w:cs="Times New Roman"/>
          <w:color w:val="000000" w:themeColor="text1"/>
          <w:sz w:val="20"/>
          <w:szCs w:val="20"/>
          <w:u w:color="000000" w:themeColor="text1"/>
        </w:rPr>
      </w:pPr>
      <w:r w:rsidRPr="00B23B42">
        <w:rPr>
          <w:rFonts w:cs="Times New Roman"/>
          <w:b/>
          <w:bCs/>
          <w:color w:val="000000" w:themeColor="text1"/>
          <w:sz w:val="20"/>
          <w:szCs w:val="20"/>
          <w:u w:color="000000" w:themeColor="text1"/>
        </w:rPr>
        <w:t>SH Liu</w:t>
      </w:r>
      <w:r w:rsidRPr="00B23B42">
        <w:rPr>
          <w:rFonts w:cs="Times New Roman"/>
          <w:color w:val="000000" w:themeColor="text1"/>
          <w:sz w:val="20"/>
          <w:szCs w:val="20"/>
          <w:u w:color="000000" w:themeColor="text1"/>
        </w:rPr>
        <w:t xml:space="preserve">, YH Huang, HJ Weng, TF Tsai, HY Yang, LY Chen, YL Chiu, HY Yu, YC Chiu, CY Ng, YC Chang, CYR Hui, YC Huang. Temporal dynamics of skin microbiota and immune correlates in psoriasis patients receiving systemic treatment. Pre-print. </w:t>
      </w:r>
      <w:r w:rsidR="00742C72" w:rsidRPr="00B23B42">
        <w:rPr>
          <w:rFonts w:cs="Times New Roman"/>
          <w:color w:val="000000" w:themeColor="text1"/>
          <w:sz w:val="20"/>
          <w:szCs w:val="20"/>
          <w:u w:color="000000" w:themeColor="text1"/>
        </w:rPr>
        <w:t>https://www.medrxiv.org/content/10.1101/2023.11.27.23298999v1</w:t>
      </w:r>
    </w:p>
    <w:p w14:paraId="7650A0C8" w14:textId="62F11875" w:rsidR="00C5540D" w:rsidRPr="00B23B42" w:rsidRDefault="00C5540D" w:rsidP="00E12E38">
      <w:pPr>
        <w:pStyle w:val="ListParagraph"/>
        <w:numPr>
          <w:ilvl w:val="0"/>
          <w:numId w:val="22"/>
        </w:numPr>
        <w:spacing w:after="240"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Weng HJ, Huang YH, Tsai TF,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Associations between patient-reported outcomes and characteristics of pruritus in psoriasis patients undergoing biological treatment. </w:t>
      </w:r>
      <w:proofErr w:type="spellStart"/>
      <w:r w:rsidR="008F5046" w:rsidRPr="00B23B42">
        <w:rPr>
          <w:rFonts w:cs="Times New Roman"/>
          <w:color w:val="000000" w:themeColor="text1"/>
          <w:sz w:val="20"/>
          <w:szCs w:val="20"/>
          <w:u w:color="000000" w:themeColor="text1"/>
        </w:rPr>
        <w:t>eLife</w:t>
      </w:r>
      <w:proofErr w:type="spellEnd"/>
      <w:r w:rsidR="00226661" w:rsidRPr="00B23B42">
        <w:rPr>
          <w:rFonts w:cs="Times New Roman"/>
          <w:color w:val="000000" w:themeColor="text1"/>
          <w:sz w:val="20"/>
          <w:szCs w:val="20"/>
          <w:u w:color="000000" w:themeColor="text1"/>
        </w:rPr>
        <w:t>.</w:t>
      </w:r>
      <w:r w:rsidR="008F5046" w:rsidRPr="00B23B42">
        <w:rPr>
          <w:rFonts w:cs="Times New Roman"/>
          <w:color w:val="000000" w:themeColor="text1"/>
          <w:sz w:val="20"/>
          <w:szCs w:val="20"/>
          <w:u w:color="000000" w:themeColor="text1"/>
        </w:rPr>
        <w:t xml:space="preserve"> </w:t>
      </w:r>
      <w:r w:rsidRPr="00B23B42">
        <w:rPr>
          <w:rFonts w:cs="Times New Roman"/>
          <w:color w:val="000000" w:themeColor="text1"/>
          <w:sz w:val="20"/>
          <w:szCs w:val="20"/>
          <w:u w:color="000000" w:themeColor="text1"/>
        </w:rPr>
        <w:t>(</w:t>
      </w:r>
      <w:r w:rsidR="008F5046" w:rsidRPr="00B23B42">
        <w:rPr>
          <w:rFonts w:cs="Times New Roman"/>
          <w:color w:val="000000" w:themeColor="text1"/>
          <w:sz w:val="20"/>
          <w:szCs w:val="20"/>
          <w:u w:color="000000" w:themeColor="text1"/>
        </w:rPr>
        <w:t>in press</w:t>
      </w:r>
      <w:r w:rsidRPr="00B23B42">
        <w:rPr>
          <w:rFonts w:cs="Times New Roman"/>
          <w:color w:val="000000" w:themeColor="text1"/>
          <w:sz w:val="20"/>
          <w:szCs w:val="20"/>
          <w:u w:color="000000" w:themeColor="text1"/>
        </w:rPr>
        <w:t>)</w:t>
      </w:r>
    </w:p>
    <w:p w14:paraId="5F4F44A3" w14:textId="43718D90" w:rsidR="00D61460" w:rsidRPr="00B23B42" w:rsidRDefault="00D61460" w:rsidP="00E12E38">
      <w:pPr>
        <w:pStyle w:val="ListParagraph"/>
        <w:numPr>
          <w:ilvl w:val="0"/>
          <w:numId w:val="22"/>
        </w:numPr>
        <w:spacing w:after="240"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Chen KF, Feng TW, Wu CC, </w:t>
      </w:r>
      <w:proofErr w:type="spellStart"/>
      <w:r w:rsidRPr="00B23B42">
        <w:rPr>
          <w:rFonts w:cs="Times New Roman"/>
          <w:color w:val="000000" w:themeColor="text1"/>
          <w:sz w:val="20"/>
          <w:szCs w:val="20"/>
          <w:u w:color="000000" w:themeColor="text1"/>
        </w:rPr>
        <w:t>Yunusa</w:t>
      </w:r>
      <w:proofErr w:type="spellEnd"/>
      <w:r w:rsidRPr="00B23B42">
        <w:rPr>
          <w:rFonts w:cs="Times New Roman"/>
          <w:color w:val="000000" w:themeColor="text1"/>
          <w:sz w:val="20"/>
          <w:szCs w:val="20"/>
          <w:u w:color="000000" w:themeColor="text1"/>
        </w:rPr>
        <w:t xml:space="preserve"> I,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Yeh CF, Han ST, Mao CY, Harika D, Rothman R, </w:t>
      </w:r>
      <w:proofErr w:type="spellStart"/>
      <w:r w:rsidRPr="00B23B42">
        <w:rPr>
          <w:rFonts w:cs="Times New Roman"/>
          <w:color w:val="000000" w:themeColor="text1"/>
          <w:sz w:val="20"/>
          <w:szCs w:val="20"/>
          <w:u w:color="000000" w:themeColor="text1"/>
        </w:rPr>
        <w:t>Pekosz</w:t>
      </w:r>
      <w:proofErr w:type="spellEnd"/>
      <w:r w:rsidRPr="00B23B42">
        <w:rPr>
          <w:rFonts w:cs="Times New Roman"/>
          <w:color w:val="000000" w:themeColor="text1"/>
          <w:sz w:val="20"/>
          <w:szCs w:val="20"/>
          <w:u w:color="000000" w:themeColor="text1"/>
        </w:rPr>
        <w:t xml:space="preserve"> A. Diagnostic accuracy of clinical signs and symptoms of COVID-19: A systematic review and meta-analysis to investigate the different estimates in a different stage of the pandemic outbreak. J Glob Health. 2023 Jul </w:t>
      </w:r>
      <w:proofErr w:type="gramStart"/>
      <w:r w:rsidRPr="00B23B42">
        <w:rPr>
          <w:rFonts w:cs="Times New Roman"/>
          <w:color w:val="000000" w:themeColor="text1"/>
          <w:sz w:val="20"/>
          <w:szCs w:val="20"/>
          <w:u w:color="000000" w:themeColor="text1"/>
        </w:rPr>
        <w:t>14;13:06026</w:t>
      </w:r>
      <w:proofErr w:type="gramEnd"/>
      <w:r w:rsidRPr="00B23B42">
        <w:rPr>
          <w:rFonts w:cs="Times New Roman"/>
          <w:color w:val="000000" w:themeColor="text1"/>
          <w:sz w:val="20"/>
          <w:szCs w:val="20"/>
          <w:u w:color="000000" w:themeColor="text1"/>
        </w:rPr>
        <w:t>. doi: 10.7189/jogh.13.06026. PMID: 37441773</w:t>
      </w:r>
    </w:p>
    <w:p w14:paraId="7868300E" w14:textId="5231E5F2" w:rsidR="00E12E38" w:rsidRPr="00B23B42" w:rsidRDefault="00E12E38" w:rsidP="00E12E38">
      <w:pPr>
        <w:pStyle w:val="ListParagraph"/>
        <w:numPr>
          <w:ilvl w:val="0"/>
          <w:numId w:val="22"/>
        </w:numPr>
        <w:spacing w:after="240"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Zheng Q, Jones FK, Leavitt SV, Ung L, Labrique AB, Peters DH, Lee EC, Azman AS, HIT-COVID Collaboration. HIT-COVID, a global database tracking public health intervention to COVID-19. Sci Data 7, 286 (2020). doi:10.1038/s41597-020-00610-2</w:t>
      </w:r>
    </w:p>
    <w:p w14:paraId="71347CE3" w14:textId="77777777" w:rsidR="00E12E38" w:rsidRPr="00B23B42" w:rsidRDefault="00E12E38" w:rsidP="00E12E38">
      <w:pPr>
        <w:pStyle w:val="ListParagraph"/>
        <w:numPr>
          <w:ilvl w:val="0"/>
          <w:numId w:val="22"/>
        </w:numPr>
        <w:spacing w:before="240" w:after="240" w:line="240" w:lineRule="atLeast"/>
        <w:rPr>
          <w:sz w:val="20"/>
          <w:szCs w:val="20"/>
        </w:rPr>
      </w:pPr>
      <w:r w:rsidRPr="00B23B42">
        <w:rPr>
          <w:rFonts w:cs="Times New Roman"/>
          <w:color w:val="000000" w:themeColor="text1"/>
          <w:sz w:val="20"/>
          <w:szCs w:val="20"/>
          <w:u w:color="000000" w:themeColor="text1"/>
        </w:rPr>
        <w:t xml:space="preserve">Weng HJ, Shih MH, Tsai TF, Song YC, Pan YC, Hu JY, Hui CY, Lee WR, Huang </w:t>
      </w:r>
      <w:proofErr w:type="gramStart"/>
      <w:r w:rsidRPr="00B23B42">
        <w:rPr>
          <w:rFonts w:cs="Times New Roman"/>
          <w:color w:val="000000" w:themeColor="text1"/>
          <w:sz w:val="20"/>
          <w:szCs w:val="20"/>
          <w:u w:color="000000" w:themeColor="text1"/>
        </w:rPr>
        <w:t>YH,*</w:t>
      </w:r>
      <w:proofErr w:type="gramEnd"/>
      <w:r w:rsidRPr="00B23B42">
        <w:rPr>
          <w:rFonts w:cs="Times New Roman"/>
          <w:color w:val="000000" w:themeColor="text1"/>
          <w:sz w:val="20"/>
          <w:szCs w:val="20"/>
          <w:u w:color="000000" w:themeColor="text1"/>
        </w:rPr>
        <w:t xml:space="preserve">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Clinical validation and utility of Chinese Eppendorf Itch Questionnaire in adults with chronic pruritus symptoms. JFMA 2021;120(1):492-500. doi: </w:t>
      </w:r>
      <w:r w:rsidRPr="00B23B42">
        <w:rPr>
          <w:rFonts w:cs="Arial"/>
          <w:sz w:val="20"/>
          <w:szCs w:val="20"/>
        </w:rPr>
        <w:t>10.1016/j.jfma.2020.06.022</w:t>
      </w:r>
    </w:p>
    <w:p w14:paraId="05A80AC0" w14:textId="77777777" w:rsidR="00E12E38" w:rsidRPr="00B23B42" w:rsidRDefault="00E12E38" w:rsidP="00E12E38">
      <w:pPr>
        <w:pStyle w:val="ListParagraph"/>
        <w:numPr>
          <w:ilvl w:val="0"/>
          <w:numId w:val="22"/>
        </w:numPr>
        <w:spacing w:before="240" w:after="240"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lang w:val="de-DE"/>
        </w:rPr>
        <w:t xml:space="preserve">Yeh CF, Wu CC, </w:t>
      </w:r>
      <w:r w:rsidRPr="00B23B42">
        <w:rPr>
          <w:rFonts w:cs="Times New Roman"/>
          <w:b/>
          <w:bCs/>
          <w:color w:val="000000" w:themeColor="text1"/>
          <w:sz w:val="20"/>
          <w:szCs w:val="20"/>
          <w:u w:color="000000" w:themeColor="text1"/>
          <w:lang w:val="de-DE"/>
        </w:rPr>
        <w:t>Liu SH</w:t>
      </w:r>
      <w:r w:rsidRPr="00B23B42">
        <w:rPr>
          <w:rFonts w:cs="Times New Roman"/>
          <w:color w:val="000000" w:themeColor="text1"/>
          <w:sz w:val="20"/>
          <w:szCs w:val="20"/>
          <w:u w:color="000000" w:themeColor="text1"/>
          <w:lang w:val="de-DE"/>
        </w:rPr>
        <w:t xml:space="preserve">, Chen </w:t>
      </w:r>
      <w:proofErr w:type="gramStart"/>
      <w:r w:rsidRPr="00B23B42">
        <w:rPr>
          <w:rFonts w:cs="Times New Roman"/>
          <w:color w:val="000000" w:themeColor="text1"/>
          <w:sz w:val="20"/>
          <w:szCs w:val="20"/>
          <w:u w:color="000000" w:themeColor="text1"/>
          <w:lang w:val="de-DE"/>
        </w:rPr>
        <w:t>KF.*</w:t>
      </w:r>
      <w:proofErr w:type="gramEnd"/>
      <w:r w:rsidRPr="00B23B42">
        <w:rPr>
          <w:rFonts w:cs="Times New Roman"/>
          <w:color w:val="000000" w:themeColor="text1"/>
          <w:sz w:val="20"/>
          <w:szCs w:val="20"/>
          <w:u w:color="000000" w:themeColor="text1"/>
          <w:lang w:val="de-DE"/>
        </w:rPr>
        <w:t xml:space="preserve"> </w:t>
      </w:r>
      <w:r w:rsidRPr="00B23B42">
        <w:rPr>
          <w:rFonts w:cs="Times New Roman"/>
          <w:color w:val="000000" w:themeColor="text1"/>
          <w:sz w:val="20"/>
          <w:szCs w:val="20"/>
          <w:u w:color="000000" w:themeColor="text1"/>
        </w:rPr>
        <w:t>Comparison of the accuracy of neutrophil CD64, procalcitonin, and C-reactive protein for sepsis identification: a systematic review and meta-analysis. Ann Intensive Care. 2019 Jan 8;9(1):5. doi: 10.1186/s13613-018-0479-2</w:t>
      </w:r>
    </w:p>
    <w:p w14:paraId="447C4127" w14:textId="77777777" w:rsidR="00E12E38" w:rsidRPr="00B23B42" w:rsidRDefault="00E12E38" w:rsidP="00E12E38">
      <w:pPr>
        <w:pStyle w:val="ListParagraph"/>
        <w:numPr>
          <w:ilvl w:val="0"/>
          <w:numId w:val="22"/>
        </w:numPr>
        <w:spacing w:before="240" w:after="240"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Wu CC, Lan HM, Han ST, Chao CH, Yeh CF,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Li CH, Blaney GN, Liu ZY, Chen KF*. Comparison of Diagnostic Accuracy in Sepsis between Presepsin, Procalcitonin and C-reactive protein: A Systematic Review and Meta-analysis. Annals Intensive Care. 2017 Sep 6;7(1):91. doi: 10.1186/s13613-017-0316-z.</w:t>
      </w:r>
    </w:p>
    <w:p w14:paraId="32D11DF2" w14:textId="77777777" w:rsidR="00D56ED9" w:rsidRPr="00B23B42" w:rsidRDefault="00E12E38" w:rsidP="00D56ED9">
      <w:pPr>
        <w:pStyle w:val="ListParagraph"/>
        <w:numPr>
          <w:ilvl w:val="0"/>
          <w:numId w:val="22"/>
        </w:numPr>
        <w:spacing w:before="240" w:after="240"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Ng CY, Huang YH, Chu CF, Wu TC,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Risks for Staphylococcus aureus colonization in psoriasis patients: A systematic review and meta-analysis. British J Dermatol. 2017;177(4):967-977. doi: 10.1111/bjd.15366 </w:t>
      </w:r>
    </w:p>
    <w:p w14:paraId="7E2C908D" w14:textId="1C71AA01" w:rsidR="008816B7" w:rsidRPr="00B23B42" w:rsidRDefault="00E12E38" w:rsidP="00D56ED9">
      <w:pPr>
        <w:pStyle w:val="ListParagraph"/>
        <w:numPr>
          <w:ilvl w:val="0"/>
          <w:numId w:val="26"/>
        </w:numPr>
        <w:spacing w:before="240" w:after="240" w:line="240" w:lineRule="atLeast"/>
        <w:rPr>
          <w:rFonts w:cs="Times New Roman"/>
          <w:color w:val="000000" w:themeColor="text1"/>
          <w:sz w:val="20"/>
          <w:szCs w:val="20"/>
          <w:u w:color="000000" w:themeColor="text1"/>
        </w:rPr>
      </w:pPr>
      <w:r w:rsidRPr="00B23B42">
        <w:rPr>
          <w:rFonts w:cs="Times New Roman"/>
          <w:b/>
          <w:bCs/>
          <w:color w:val="000000" w:themeColor="text1"/>
          <w:sz w:val="20"/>
          <w:szCs w:val="20"/>
          <w:u w:color="000000" w:themeColor="text1"/>
        </w:rPr>
        <w:lastRenderedPageBreak/>
        <w:t xml:space="preserve">Liu </w:t>
      </w:r>
      <w:proofErr w:type="gramStart"/>
      <w:r w:rsidRPr="00B23B42">
        <w:rPr>
          <w:rFonts w:cs="Times New Roman"/>
          <w:b/>
          <w:bCs/>
          <w:color w:val="000000" w:themeColor="text1"/>
          <w:sz w:val="20"/>
          <w:szCs w:val="20"/>
          <w:u w:color="000000" w:themeColor="text1"/>
        </w:rPr>
        <w:t>SH</w:t>
      </w:r>
      <w:r w:rsidRPr="00B23B42">
        <w:rPr>
          <w:rFonts w:cs="Times New Roman"/>
          <w:color w:val="000000" w:themeColor="text1"/>
          <w:sz w:val="20"/>
          <w:szCs w:val="20"/>
          <w:u w:color="000000" w:themeColor="text1"/>
        </w:rPr>
        <w:t>,*</w:t>
      </w:r>
      <w:proofErr w:type="gramEnd"/>
      <w:r w:rsidRPr="00B23B42">
        <w:rPr>
          <w:rFonts w:cs="Times New Roman"/>
          <w:color w:val="000000" w:themeColor="text1"/>
          <w:sz w:val="20"/>
          <w:szCs w:val="20"/>
          <w:u w:color="000000" w:themeColor="text1"/>
        </w:rPr>
        <w:t xml:space="preserve"> Tzeng IS, Hsieh TH, Huang YC. Associations between excessive adiposity and seroprevalence of herpes simplex virus type 1 and type 2 among US adults: a population-based age-period-cohort analysis. BMJ Open. 2016 6:  doi: 10.1136/bmjopen-2016-012571</w:t>
      </w:r>
    </w:p>
    <w:p w14:paraId="3236E1D6" w14:textId="41CA04F2" w:rsidR="00DB2571" w:rsidRPr="00B23B42" w:rsidRDefault="00E12E38" w:rsidP="00D56ED9">
      <w:pPr>
        <w:pStyle w:val="ListParagraph"/>
        <w:numPr>
          <w:ilvl w:val="0"/>
          <w:numId w:val="26"/>
        </w:numPr>
        <w:spacing w:before="240" w:after="240" w:line="240" w:lineRule="atLeast"/>
        <w:rPr>
          <w:rFonts w:cs="Times New Roman"/>
          <w:color w:val="000000" w:themeColor="text1"/>
          <w:sz w:val="20"/>
          <w:szCs w:val="20"/>
          <w:u w:color="000000" w:themeColor="text1"/>
        </w:rPr>
      </w:pPr>
      <w:r w:rsidRPr="00B23B42">
        <w:rPr>
          <w:rFonts w:cs="Times New Roman"/>
          <w:b/>
          <w:bCs/>
          <w:color w:val="000000" w:themeColor="text1"/>
          <w:sz w:val="20"/>
          <w:szCs w:val="20"/>
          <w:u w:color="000000" w:themeColor="text1"/>
        </w:rPr>
        <w:t xml:space="preserve">Liu </w:t>
      </w:r>
      <w:proofErr w:type="gramStart"/>
      <w:r w:rsidRPr="00B23B42">
        <w:rPr>
          <w:rFonts w:cs="Times New Roman"/>
          <w:b/>
          <w:bCs/>
          <w:color w:val="000000" w:themeColor="text1"/>
          <w:sz w:val="20"/>
          <w:szCs w:val="20"/>
          <w:u w:color="000000" w:themeColor="text1"/>
        </w:rPr>
        <w:t>SH</w:t>
      </w:r>
      <w:r w:rsidRPr="00B23B42">
        <w:rPr>
          <w:rFonts w:cs="Times New Roman"/>
          <w:color w:val="000000" w:themeColor="text1"/>
          <w:sz w:val="20"/>
          <w:szCs w:val="20"/>
          <w:u w:color="000000" w:themeColor="text1"/>
        </w:rPr>
        <w:t>,*</w:t>
      </w:r>
      <w:proofErr w:type="gramEnd"/>
      <w:r w:rsidRPr="00B23B42">
        <w:rPr>
          <w:rFonts w:cs="Times New Roman"/>
          <w:color w:val="000000" w:themeColor="text1"/>
          <w:sz w:val="20"/>
          <w:szCs w:val="20"/>
          <w:u w:color="000000" w:themeColor="text1"/>
        </w:rPr>
        <w:t xml:space="preserve"> Chen HJ, Hsieh TH, Chen JC, Huang YC. Excessive adiposity, metabolic health, and risks for genital human papillomavirus infection in adult women: a population-based cross-sectional study. BMC Obesity. 2015,2:39; doi: 10.1186/s40608-015-0071-3</w:t>
      </w:r>
    </w:p>
    <w:p w14:paraId="1C3FEB07" w14:textId="00C83887" w:rsidR="008666D1" w:rsidRPr="00B23B42" w:rsidRDefault="00E12E38" w:rsidP="00D56ED9">
      <w:pPr>
        <w:pStyle w:val="ListParagraph"/>
        <w:numPr>
          <w:ilvl w:val="0"/>
          <w:numId w:val="26"/>
        </w:numPr>
        <w:spacing w:before="240" w:after="240"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Shih MH, Lazo M,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Bonekamp S, Hernaez R, Clark JM.* Association between Nonalcoholic Fatty Liver Disease and Serum Uric Acid in the US Population. JFMA 2015;114(4):314-20. Doi: http://dx.doi.org/10.1016/ </w:t>
      </w:r>
      <w:proofErr w:type="gramStart"/>
      <w:r w:rsidRPr="00B23B42">
        <w:rPr>
          <w:rFonts w:cs="Times New Roman"/>
          <w:color w:val="000000" w:themeColor="text1"/>
          <w:sz w:val="20"/>
          <w:szCs w:val="20"/>
          <w:u w:color="000000" w:themeColor="text1"/>
        </w:rPr>
        <w:t>j.jfma</w:t>
      </w:r>
      <w:proofErr w:type="gramEnd"/>
      <w:r w:rsidRPr="00B23B42">
        <w:rPr>
          <w:rFonts w:cs="Times New Roman"/>
          <w:color w:val="000000" w:themeColor="text1"/>
          <w:sz w:val="20"/>
          <w:szCs w:val="20"/>
          <w:u w:color="000000" w:themeColor="text1"/>
        </w:rPr>
        <w:t>.2012.11.014</w:t>
      </w:r>
    </w:p>
    <w:p w14:paraId="37ADEE17" w14:textId="0B4F67DC" w:rsidR="00E12E38" w:rsidRPr="00B23B42" w:rsidRDefault="00E12E38" w:rsidP="00D56ED9">
      <w:pPr>
        <w:pStyle w:val="ListParagraph"/>
        <w:numPr>
          <w:ilvl w:val="0"/>
          <w:numId w:val="26"/>
        </w:numPr>
        <w:spacing w:before="240" w:after="240" w:line="240" w:lineRule="atLeast"/>
        <w:rPr>
          <w:rFonts w:cs="Times New Roman"/>
          <w:color w:val="000000" w:themeColor="text1"/>
          <w:sz w:val="20"/>
          <w:szCs w:val="20"/>
          <w:u w:color="000000" w:themeColor="text1"/>
        </w:rPr>
      </w:pP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Tseng CY, Lin CC.* Is neostigmine effective in severe pufferfish-associated tetrodotoxin poisoning? Clin Toxicol 2015 Jan;53(1):13-21. doi:10.3109/15563650.2014.980581</w:t>
      </w:r>
    </w:p>
    <w:p w14:paraId="2693AB0B" w14:textId="77777777" w:rsidR="00E12E38" w:rsidRPr="00B23B42" w:rsidRDefault="00E12E38" w:rsidP="00D56ED9">
      <w:pPr>
        <w:pStyle w:val="ListParagraph"/>
        <w:numPr>
          <w:ilvl w:val="0"/>
          <w:numId w:val="26"/>
        </w:numPr>
        <w:spacing w:before="240" w:after="240"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Huynh L, Johns B,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Vedula S, Li T, Puhan </w:t>
      </w:r>
      <w:proofErr w:type="gramStart"/>
      <w:r w:rsidRPr="00B23B42">
        <w:rPr>
          <w:rFonts w:cs="Times New Roman"/>
          <w:color w:val="000000" w:themeColor="text1"/>
          <w:sz w:val="20"/>
          <w:szCs w:val="20"/>
          <w:u w:color="000000" w:themeColor="text1"/>
        </w:rPr>
        <w:t>MA.*</w:t>
      </w:r>
      <w:proofErr w:type="gramEnd"/>
      <w:r w:rsidRPr="00B23B42">
        <w:rPr>
          <w:rFonts w:cs="Times New Roman"/>
          <w:color w:val="000000" w:themeColor="text1"/>
          <w:sz w:val="20"/>
          <w:szCs w:val="20"/>
          <w:u w:color="000000" w:themeColor="text1"/>
        </w:rPr>
        <w:t xml:space="preserve"> Cost-effectiveness of recruitment strategies – A systematic review. Clinical Trial. 2014 Oct;11(5):576-83. doi: 10.1177/1740774514540371</w:t>
      </w:r>
    </w:p>
    <w:p w14:paraId="0A1591CD" w14:textId="77777777" w:rsidR="00E12E38" w:rsidRPr="00B23B42" w:rsidRDefault="00E12E38" w:rsidP="00D56ED9">
      <w:pPr>
        <w:pStyle w:val="ListParagraph"/>
        <w:numPr>
          <w:ilvl w:val="0"/>
          <w:numId w:val="26"/>
        </w:numPr>
        <w:spacing w:before="240" w:after="240" w:line="240" w:lineRule="atLeast"/>
        <w:rPr>
          <w:rFonts w:cs="Times New Roman"/>
          <w:color w:val="000000" w:themeColor="text1"/>
          <w:sz w:val="20"/>
          <w:szCs w:val="20"/>
          <w:u w:color="000000" w:themeColor="text1"/>
        </w:rPr>
      </w:pP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Cummings DAT, Zenilman JM, Gravitt </w:t>
      </w:r>
      <w:proofErr w:type="gramStart"/>
      <w:r w:rsidRPr="00B23B42">
        <w:rPr>
          <w:rFonts w:cs="Times New Roman"/>
          <w:color w:val="000000" w:themeColor="text1"/>
          <w:sz w:val="20"/>
          <w:szCs w:val="20"/>
          <w:u w:color="000000" w:themeColor="text1"/>
        </w:rPr>
        <w:t>PE,*</w:t>
      </w:r>
      <w:proofErr w:type="gramEnd"/>
      <w:r w:rsidRPr="00B23B42">
        <w:rPr>
          <w:rFonts w:cs="Times New Roman"/>
          <w:color w:val="000000" w:themeColor="text1"/>
          <w:sz w:val="20"/>
          <w:szCs w:val="20"/>
          <w:u w:color="000000" w:themeColor="text1"/>
        </w:rPr>
        <w:t xml:space="preserve"> Brotman R.* Characterizing Temporal Dynamics of Human Papillomavirus DNA Detectability Using Short-Interval Sampling. Cancer Epidemiol Biomarkers Prev. 2014 Jan;23(1):200-8. </w:t>
      </w:r>
      <w:proofErr w:type="gramStart"/>
      <w:r w:rsidRPr="00B23B42">
        <w:rPr>
          <w:rFonts w:cs="Times New Roman"/>
          <w:color w:val="000000" w:themeColor="text1"/>
          <w:sz w:val="20"/>
          <w:szCs w:val="20"/>
          <w:u w:color="000000" w:themeColor="text1"/>
        </w:rPr>
        <w:t>doi:10.1158/1055-9965.EPI</w:t>
      </w:r>
      <w:proofErr w:type="gramEnd"/>
      <w:r w:rsidRPr="00B23B42">
        <w:rPr>
          <w:rFonts w:cs="Times New Roman"/>
          <w:color w:val="000000" w:themeColor="text1"/>
          <w:sz w:val="20"/>
          <w:szCs w:val="20"/>
          <w:u w:color="000000" w:themeColor="text1"/>
        </w:rPr>
        <w:t>-13-0666</w:t>
      </w:r>
    </w:p>
    <w:p w14:paraId="78871FEA" w14:textId="77777777" w:rsidR="00E12E38" w:rsidRPr="00B23B42" w:rsidRDefault="00E12E38" w:rsidP="00D56ED9">
      <w:pPr>
        <w:pStyle w:val="ListParagraph"/>
        <w:numPr>
          <w:ilvl w:val="0"/>
          <w:numId w:val="26"/>
        </w:numPr>
        <w:spacing w:before="240" w:after="240" w:line="240" w:lineRule="atLeast"/>
        <w:rPr>
          <w:rFonts w:cs="Times New Roman"/>
          <w:color w:val="000000" w:themeColor="text1"/>
          <w:sz w:val="20"/>
          <w:szCs w:val="20"/>
          <w:u w:color="000000" w:themeColor="text1"/>
        </w:rPr>
      </w:pP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Brotman RM, Zenilman JM, Gravitt </w:t>
      </w:r>
      <w:proofErr w:type="gramStart"/>
      <w:r w:rsidRPr="00B23B42">
        <w:rPr>
          <w:rFonts w:cs="Times New Roman"/>
          <w:color w:val="000000" w:themeColor="text1"/>
          <w:sz w:val="20"/>
          <w:szCs w:val="20"/>
          <w:u w:color="000000" w:themeColor="text1"/>
        </w:rPr>
        <w:t>PE,*</w:t>
      </w:r>
      <w:proofErr w:type="gramEnd"/>
      <w:r w:rsidRPr="00B23B42">
        <w:rPr>
          <w:rFonts w:cs="Times New Roman"/>
          <w:color w:val="000000" w:themeColor="text1"/>
          <w:sz w:val="20"/>
          <w:szCs w:val="20"/>
          <w:u w:color="000000" w:themeColor="text1"/>
        </w:rPr>
        <w:t xml:space="preserve"> Cummings DAT,* Menstrual Cycle and Detectable Human Papillomavirus in Reproductive Women: A Time Series Study. J Infect Disease. 2013 208;1404-1415; doi: 10.1093/infdis/jit337 </w:t>
      </w:r>
    </w:p>
    <w:p w14:paraId="72E047EB" w14:textId="77777777" w:rsidR="00E12E38" w:rsidRPr="00B23B42" w:rsidRDefault="00E12E38" w:rsidP="00D56ED9">
      <w:pPr>
        <w:pStyle w:val="ListParagraph"/>
        <w:numPr>
          <w:ilvl w:val="0"/>
          <w:numId w:val="26"/>
        </w:numPr>
        <w:spacing w:before="240" w:after="240" w:line="240" w:lineRule="atLeast"/>
        <w:rPr>
          <w:rFonts w:cs="Times New Roman"/>
          <w:color w:val="000000" w:themeColor="text1"/>
          <w:sz w:val="20"/>
          <w:szCs w:val="20"/>
          <w:u w:color="000000" w:themeColor="text1"/>
        </w:rPr>
      </w:pP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Rositch AF, Viscidi RP, Silver MI, Burke AE, Gravitt PE*. Obesity and Human Papillomavirus Infection in Peri-menopausal Women. J Infect Dis 2013 208: 1071-1080; doi: 10.1093/infdis/jit297</w:t>
      </w:r>
    </w:p>
    <w:p w14:paraId="21340293" w14:textId="77777777" w:rsidR="00E12E38" w:rsidRPr="00B23B42" w:rsidRDefault="00E12E38" w:rsidP="00D56ED9">
      <w:pPr>
        <w:pStyle w:val="ListParagraph"/>
        <w:numPr>
          <w:ilvl w:val="0"/>
          <w:numId w:val="26"/>
        </w:numPr>
        <w:spacing w:before="240" w:after="240"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Bennett </w:t>
      </w:r>
      <w:proofErr w:type="gramStart"/>
      <w:r w:rsidRPr="00B23B42">
        <w:rPr>
          <w:rFonts w:cs="Times New Roman"/>
          <w:color w:val="000000" w:themeColor="text1"/>
          <w:sz w:val="20"/>
          <w:szCs w:val="20"/>
          <w:u w:color="000000" w:themeColor="text1"/>
        </w:rPr>
        <w:t>WL,*</w:t>
      </w:r>
      <w:proofErr w:type="gramEnd"/>
      <w:r w:rsidRPr="00B23B42">
        <w:rPr>
          <w:rFonts w:cs="Times New Roman"/>
          <w:color w:val="000000" w:themeColor="text1"/>
          <w:sz w:val="20"/>
          <w:szCs w:val="20"/>
          <w:u w:color="000000" w:themeColor="text1"/>
        </w:rPr>
        <w:t xml:space="preserve">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Yeh J, Nicholson WK, Gunderson EP, Lewis CE, Clark JM. Changes in weight and health behaviors after pregnancies complicated by gestational diabetes mellitus: The CARDIA Study. Obesity. 2013 Jun;21(6):1269-75. doi: 10.1002/oby.20133 </w:t>
      </w:r>
    </w:p>
    <w:p w14:paraId="63539326" w14:textId="77777777" w:rsidR="00E12E38" w:rsidRPr="00B23B42" w:rsidRDefault="00E12E38" w:rsidP="00D56ED9">
      <w:pPr>
        <w:pStyle w:val="ListParagraph"/>
        <w:numPr>
          <w:ilvl w:val="0"/>
          <w:numId w:val="26"/>
        </w:numPr>
        <w:spacing w:before="240" w:after="240" w:line="240" w:lineRule="atLeast"/>
        <w:rPr>
          <w:rFonts w:cs="Times New Roman"/>
          <w:color w:val="000000" w:themeColor="text1"/>
          <w:sz w:val="20"/>
          <w:szCs w:val="20"/>
          <w:u w:color="000000" w:themeColor="text1"/>
        </w:rPr>
      </w:pP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Lazo M, Koteish A, Kao WHL, Shih MH, Bonekamp S, Hernaez R, Clark JM.* Oral contraceptive pill use is associated with reduced odds of nonalcoholic fatty liver disease in menstruating women: Results from NHANES III. J Gastroenterol. 2013 48(10):1151-59. doi: 10.1007/s00535-012-0715-8</w:t>
      </w:r>
    </w:p>
    <w:p w14:paraId="1840F92A" w14:textId="77777777" w:rsidR="00E12E38" w:rsidRPr="00B23B42" w:rsidRDefault="00E12E38" w:rsidP="00D56ED9">
      <w:pPr>
        <w:pStyle w:val="ListParagraph"/>
        <w:numPr>
          <w:ilvl w:val="0"/>
          <w:numId w:val="26"/>
        </w:numPr>
        <w:spacing w:before="240" w:after="240"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Yeh </w:t>
      </w:r>
      <w:proofErr w:type="gramStart"/>
      <w:r w:rsidRPr="00B23B42">
        <w:rPr>
          <w:rFonts w:cs="Times New Roman"/>
          <w:color w:val="000000" w:themeColor="text1"/>
          <w:sz w:val="20"/>
          <w:szCs w:val="20"/>
          <w:u w:color="000000" w:themeColor="text1"/>
        </w:rPr>
        <w:t>HC,*</w:t>
      </w:r>
      <w:proofErr w:type="gramEnd"/>
      <w:r w:rsidRPr="00B23B42">
        <w:rPr>
          <w:rFonts w:cs="Times New Roman"/>
          <w:color w:val="000000" w:themeColor="text1"/>
          <w:sz w:val="20"/>
          <w:szCs w:val="20"/>
          <w:u w:color="000000" w:themeColor="text1"/>
        </w:rPr>
        <w:t xml:space="preserve"> Huang ES, Levin P,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and Brancati FL. Letter to the Editor: Medication Use in Elderly US Adults with Diabetes Mellitus and the Potential Ramifications of Raising the Glycemic Target. J Am Geri S. 2011 Dec;59(12): 2381-3</w:t>
      </w:r>
    </w:p>
    <w:p w14:paraId="0FA38A5D" w14:textId="77777777" w:rsidR="00E12E38" w:rsidRPr="00B23B42" w:rsidRDefault="00E12E38" w:rsidP="00D56ED9">
      <w:pPr>
        <w:pStyle w:val="ListParagraph"/>
        <w:numPr>
          <w:ilvl w:val="0"/>
          <w:numId w:val="26"/>
        </w:numPr>
        <w:spacing w:before="240" w:after="240" w:line="240" w:lineRule="atLeast"/>
        <w:rPr>
          <w:rFonts w:cs="Times New Roman"/>
          <w:color w:val="000000" w:themeColor="text1"/>
          <w:sz w:val="20"/>
          <w:szCs w:val="20"/>
          <w:u w:color="000000" w:themeColor="text1"/>
        </w:rPr>
      </w:pP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xml:space="preserve">, Srikrishnan AK, Zelaya CE, Solomon S, Celentano DD, Sherman </w:t>
      </w:r>
      <w:proofErr w:type="gramStart"/>
      <w:r w:rsidRPr="00B23B42">
        <w:rPr>
          <w:rFonts w:cs="Times New Roman"/>
          <w:color w:val="000000" w:themeColor="text1"/>
          <w:sz w:val="20"/>
          <w:szCs w:val="20"/>
          <w:u w:color="000000" w:themeColor="text1"/>
        </w:rPr>
        <w:t>SG.*</w:t>
      </w:r>
      <w:proofErr w:type="gramEnd"/>
      <w:r w:rsidRPr="00B23B42">
        <w:rPr>
          <w:rFonts w:cs="Times New Roman"/>
          <w:color w:val="000000" w:themeColor="text1"/>
          <w:sz w:val="20"/>
          <w:szCs w:val="20"/>
          <w:u w:color="000000" w:themeColor="text1"/>
        </w:rPr>
        <w:t xml:space="preserve"> Measuring perceived stigma in female sex workers in Chennai, India.  AIDS Care. 2011 May;23(5):619-27</w:t>
      </w:r>
    </w:p>
    <w:p w14:paraId="0FFFDDEA" w14:textId="77777777" w:rsidR="00E12E38" w:rsidRPr="00B23B42" w:rsidRDefault="00E12E38" w:rsidP="00D56ED9">
      <w:pPr>
        <w:pStyle w:val="ListParagraph"/>
        <w:numPr>
          <w:ilvl w:val="0"/>
          <w:numId w:val="26"/>
        </w:numPr>
        <w:spacing w:before="240" w:after="240" w:line="240" w:lineRule="atLeast"/>
        <w:rPr>
          <w:rFonts w:cs="Times New Roman"/>
          <w:color w:val="000000" w:themeColor="text1"/>
          <w:sz w:val="20"/>
          <w:szCs w:val="20"/>
          <w:u w:color="000000" w:themeColor="text1"/>
        </w:rPr>
      </w:pPr>
      <w:r w:rsidRPr="00B23B42">
        <w:rPr>
          <w:rFonts w:cs="Times New Roman"/>
          <w:color w:val="000000" w:themeColor="text1"/>
          <w:sz w:val="20"/>
          <w:szCs w:val="20"/>
          <w:u w:color="000000" w:themeColor="text1"/>
        </w:rPr>
        <w:t xml:space="preserve">Sherman SG, Srikrishnan AK, Rivett KA, </w:t>
      </w:r>
      <w:r w:rsidRPr="00B23B42">
        <w:rPr>
          <w:rFonts w:cs="Times New Roman"/>
          <w:b/>
          <w:bCs/>
          <w:color w:val="000000" w:themeColor="text1"/>
          <w:sz w:val="20"/>
          <w:szCs w:val="20"/>
          <w:u w:color="000000" w:themeColor="text1"/>
        </w:rPr>
        <w:t>Liu SH</w:t>
      </w:r>
      <w:r w:rsidRPr="00B23B42">
        <w:rPr>
          <w:rFonts w:cs="Times New Roman"/>
          <w:color w:val="000000" w:themeColor="text1"/>
          <w:sz w:val="20"/>
          <w:szCs w:val="20"/>
          <w:u w:color="000000" w:themeColor="text1"/>
        </w:rPr>
        <w:t>, Solomon S, Celentano DD.* Acceptability of a Microenterprise Intervention among Female Sex Workers in Chennai, India. AIDS Behav. 2010 Jun;14(3):649-657</w:t>
      </w:r>
    </w:p>
    <w:p w14:paraId="3D16C4B1" w14:textId="6411B96A" w:rsidR="00FE4329" w:rsidRPr="00B23B42" w:rsidRDefault="00FE4329" w:rsidP="00FE4329">
      <w:pPr>
        <w:spacing w:line="276" w:lineRule="auto"/>
        <w:rPr>
          <w:b/>
          <w:sz w:val="20"/>
          <w:szCs w:val="20"/>
        </w:rPr>
      </w:pPr>
      <w:r w:rsidRPr="00B23B42">
        <w:rPr>
          <w:b/>
          <w:sz w:val="20"/>
          <w:szCs w:val="20"/>
        </w:rPr>
        <w:t>Conference Attendance</w:t>
      </w:r>
    </w:p>
    <w:p w14:paraId="30A56811" w14:textId="5E724F1D" w:rsidR="0087051B" w:rsidRPr="00B23B42" w:rsidRDefault="00E44042" w:rsidP="002B656A">
      <w:pPr>
        <w:numPr>
          <w:ilvl w:val="0"/>
          <w:numId w:val="28"/>
        </w:numPr>
        <w:spacing w:line="276" w:lineRule="auto"/>
        <w:rPr>
          <w:sz w:val="20"/>
          <w:szCs w:val="20"/>
        </w:rPr>
      </w:pPr>
      <w:r w:rsidRPr="00B23B42">
        <w:rPr>
          <w:sz w:val="20"/>
          <w:szCs w:val="20"/>
        </w:rPr>
        <w:t xml:space="preserve">Leslie L, Abbott K, Abraham AG, </w:t>
      </w:r>
      <w:proofErr w:type="spellStart"/>
      <w:r w:rsidRPr="00B23B42">
        <w:rPr>
          <w:sz w:val="20"/>
          <w:szCs w:val="20"/>
        </w:rPr>
        <w:t>Aravindhan</w:t>
      </w:r>
      <w:proofErr w:type="spellEnd"/>
      <w:r w:rsidRPr="00B23B42">
        <w:rPr>
          <w:sz w:val="20"/>
          <w:szCs w:val="20"/>
        </w:rPr>
        <w:t xml:space="preserve"> A, Collins M, </w:t>
      </w:r>
      <w:proofErr w:type="spellStart"/>
      <w:r w:rsidRPr="00B23B42">
        <w:rPr>
          <w:sz w:val="20"/>
          <w:szCs w:val="20"/>
        </w:rPr>
        <w:t>Dellavalle</w:t>
      </w:r>
      <w:proofErr w:type="spellEnd"/>
      <w:r w:rsidRPr="00B23B42">
        <w:rPr>
          <w:sz w:val="20"/>
          <w:szCs w:val="20"/>
        </w:rPr>
        <w:t xml:space="preserve"> N, Ehrlich J, Elam A, Joshi V, Lamoureux EL, </w:t>
      </w:r>
      <w:r w:rsidRPr="00B23B42">
        <w:rPr>
          <w:b/>
          <w:bCs/>
          <w:sz w:val="20"/>
          <w:szCs w:val="20"/>
        </w:rPr>
        <w:t>Liu SH</w:t>
      </w:r>
      <w:r w:rsidRPr="00B23B42">
        <w:rPr>
          <w:sz w:val="20"/>
          <w:szCs w:val="20"/>
        </w:rPr>
        <w:t xml:space="preserve">, Malik M, McCann P, Piper CR, Qureshi R, Saldanha I, Shaughnessy D, Simons C, Summers A. Social determinants of eye health in the United States: a suite of systematic reviews. </w:t>
      </w:r>
      <w:r w:rsidRPr="00B23B42">
        <w:rPr>
          <w:i/>
          <w:iCs/>
          <w:sz w:val="20"/>
          <w:szCs w:val="20"/>
        </w:rPr>
        <w:t>ARVO 2024</w:t>
      </w:r>
      <w:r w:rsidRPr="00B23B42">
        <w:rPr>
          <w:sz w:val="20"/>
          <w:szCs w:val="20"/>
        </w:rPr>
        <w:t>, Seattle, WA, USA. Poster.</w:t>
      </w:r>
    </w:p>
    <w:p w14:paraId="696DF1A7" w14:textId="0A8BCF89" w:rsidR="0087051B" w:rsidRPr="00B23B42" w:rsidRDefault="0087051B" w:rsidP="002B656A">
      <w:pPr>
        <w:numPr>
          <w:ilvl w:val="0"/>
          <w:numId w:val="28"/>
        </w:numPr>
        <w:spacing w:line="276" w:lineRule="auto"/>
        <w:rPr>
          <w:sz w:val="20"/>
          <w:szCs w:val="20"/>
        </w:rPr>
      </w:pPr>
      <w:r w:rsidRPr="00B23B42">
        <w:rPr>
          <w:sz w:val="20"/>
          <w:szCs w:val="20"/>
        </w:rPr>
        <w:t xml:space="preserve">Ong ZZ, Youssef S, Qureshi R, </w:t>
      </w:r>
      <w:r w:rsidRPr="00B23B42">
        <w:rPr>
          <w:b/>
          <w:bCs/>
          <w:sz w:val="20"/>
          <w:szCs w:val="20"/>
        </w:rPr>
        <w:t>Liu SH</w:t>
      </w:r>
      <w:r w:rsidRPr="00B23B42">
        <w:rPr>
          <w:sz w:val="20"/>
          <w:szCs w:val="20"/>
        </w:rPr>
        <w:t xml:space="preserve">, Ting DSJ. Diagnostic performance of deep learning models for infectious keratitis: A systematic review and meta-analysis. </w:t>
      </w:r>
      <w:r w:rsidRPr="00B23B42">
        <w:rPr>
          <w:i/>
          <w:iCs/>
          <w:sz w:val="20"/>
          <w:szCs w:val="20"/>
        </w:rPr>
        <w:t>ARVO 2024</w:t>
      </w:r>
      <w:r w:rsidRPr="00B23B42">
        <w:rPr>
          <w:sz w:val="20"/>
          <w:szCs w:val="20"/>
        </w:rPr>
        <w:t>, Seattle, WA, USA. Poster.</w:t>
      </w:r>
    </w:p>
    <w:p w14:paraId="63464800" w14:textId="1302B1DC" w:rsidR="0087051B" w:rsidRPr="00B23B42" w:rsidRDefault="0087051B" w:rsidP="002B656A">
      <w:pPr>
        <w:numPr>
          <w:ilvl w:val="0"/>
          <w:numId w:val="28"/>
        </w:numPr>
        <w:spacing w:line="276" w:lineRule="auto"/>
        <w:rPr>
          <w:sz w:val="20"/>
          <w:szCs w:val="20"/>
        </w:rPr>
      </w:pPr>
      <w:r w:rsidRPr="00B23B42">
        <w:rPr>
          <w:sz w:val="20"/>
          <w:szCs w:val="20"/>
        </w:rPr>
        <w:t xml:space="preserve">Li T, Ifantides C, Hauswirth S, Gregory D, Qureshi R, McCann P, </w:t>
      </w:r>
      <w:r w:rsidRPr="00B23B42">
        <w:rPr>
          <w:b/>
          <w:bCs/>
          <w:sz w:val="20"/>
          <w:szCs w:val="20"/>
        </w:rPr>
        <w:t>Liu SH</w:t>
      </w:r>
      <w:r w:rsidRPr="00B23B42">
        <w:rPr>
          <w:sz w:val="20"/>
          <w:szCs w:val="20"/>
        </w:rPr>
        <w:t xml:space="preserve">, Petris R, Abraham A, Saldanha I. Patient barriers and facilitators for making environmental and behavioral modifications for dry eye in the United States. </w:t>
      </w:r>
      <w:r w:rsidRPr="00B23B42">
        <w:rPr>
          <w:i/>
          <w:iCs/>
          <w:sz w:val="20"/>
          <w:szCs w:val="20"/>
        </w:rPr>
        <w:t>ARVO 2023</w:t>
      </w:r>
      <w:r w:rsidRPr="00B23B42">
        <w:rPr>
          <w:sz w:val="20"/>
          <w:szCs w:val="20"/>
        </w:rPr>
        <w:t xml:space="preserve">, New Orleans, LA, USA. Poster. </w:t>
      </w:r>
    </w:p>
    <w:p w14:paraId="3E8634DD" w14:textId="64698C42" w:rsidR="0087051B" w:rsidRPr="00B23B42" w:rsidRDefault="0087051B" w:rsidP="002B656A">
      <w:pPr>
        <w:numPr>
          <w:ilvl w:val="0"/>
          <w:numId w:val="28"/>
        </w:numPr>
        <w:spacing w:line="276" w:lineRule="auto"/>
        <w:rPr>
          <w:sz w:val="20"/>
          <w:szCs w:val="20"/>
        </w:rPr>
      </w:pPr>
      <w:r w:rsidRPr="00B23B42">
        <w:rPr>
          <w:b/>
          <w:bCs/>
          <w:sz w:val="20"/>
          <w:szCs w:val="20"/>
        </w:rPr>
        <w:t xml:space="preserve">Liu SH. </w:t>
      </w:r>
      <w:r w:rsidRPr="00B23B42">
        <w:rPr>
          <w:sz w:val="20"/>
          <w:szCs w:val="20"/>
        </w:rPr>
        <w:t xml:space="preserve">Topical corticosteroids for dry eye: findings from a Cochrane systematic review. </w:t>
      </w:r>
      <w:r w:rsidRPr="00B23B42">
        <w:rPr>
          <w:i/>
          <w:iCs/>
          <w:sz w:val="20"/>
          <w:szCs w:val="20"/>
        </w:rPr>
        <w:t>ARVO 2022</w:t>
      </w:r>
      <w:r w:rsidRPr="00B23B42">
        <w:rPr>
          <w:sz w:val="20"/>
          <w:szCs w:val="20"/>
        </w:rPr>
        <w:t>, Denver, CO, USA. SIG Presentation in Virtual Week, May 2022. Oral presentation.</w:t>
      </w:r>
    </w:p>
    <w:p w14:paraId="6BDB9CA3" w14:textId="000AEF2D" w:rsidR="00FE4329" w:rsidRPr="00B23B42" w:rsidRDefault="00FE4329" w:rsidP="002B656A">
      <w:pPr>
        <w:numPr>
          <w:ilvl w:val="0"/>
          <w:numId w:val="28"/>
        </w:numPr>
        <w:spacing w:line="276" w:lineRule="auto"/>
        <w:rPr>
          <w:sz w:val="20"/>
          <w:szCs w:val="20"/>
        </w:rPr>
      </w:pPr>
      <w:r w:rsidRPr="00B23B42">
        <w:rPr>
          <w:b/>
          <w:bCs/>
          <w:sz w:val="20"/>
          <w:szCs w:val="20"/>
        </w:rPr>
        <w:t>Liu SH,</w:t>
      </w:r>
      <w:r w:rsidRPr="00B23B42">
        <w:rPr>
          <w:sz w:val="20"/>
          <w:szCs w:val="20"/>
        </w:rPr>
        <w:t xml:space="preserve"> Huang YC, Chen LY, Yu SC, Yu SY, Chuang SS. The skin microbiome of burn wounds in the subacute postburn phase. </w:t>
      </w:r>
      <w:r w:rsidRPr="00B23B42">
        <w:rPr>
          <w:i/>
          <w:sz w:val="20"/>
          <w:szCs w:val="20"/>
        </w:rPr>
        <w:t>ASM Microbes 2018</w:t>
      </w:r>
      <w:r w:rsidRPr="00B23B42">
        <w:rPr>
          <w:sz w:val="20"/>
          <w:szCs w:val="20"/>
        </w:rPr>
        <w:t xml:space="preserve">, Atlanta, GA, USA. Poster.  </w:t>
      </w:r>
    </w:p>
    <w:p w14:paraId="7B60B6DE" w14:textId="77777777" w:rsidR="00FE4329" w:rsidRPr="00B23B42" w:rsidRDefault="00FE4329" w:rsidP="002B656A">
      <w:pPr>
        <w:numPr>
          <w:ilvl w:val="0"/>
          <w:numId w:val="28"/>
        </w:numPr>
        <w:spacing w:line="276" w:lineRule="auto"/>
        <w:rPr>
          <w:sz w:val="20"/>
          <w:szCs w:val="20"/>
        </w:rPr>
      </w:pPr>
      <w:r w:rsidRPr="00B23B42">
        <w:rPr>
          <w:b/>
          <w:bCs/>
          <w:sz w:val="20"/>
          <w:szCs w:val="20"/>
        </w:rPr>
        <w:t>Liu SH,</w:t>
      </w:r>
      <w:r w:rsidRPr="00B23B42">
        <w:rPr>
          <w:sz w:val="20"/>
          <w:szCs w:val="20"/>
        </w:rPr>
        <w:t xml:space="preserve"> Chen LY, You SC, Huang YC, Huang YH. Host characteristics associated with Staphylococcus aureus colonization and decolonization in psoriasis patients under routine treatment. </w:t>
      </w:r>
      <w:r w:rsidRPr="00B23B42">
        <w:rPr>
          <w:i/>
          <w:sz w:val="20"/>
          <w:szCs w:val="20"/>
        </w:rPr>
        <w:t>European Society of Dermatology Research 2017</w:t>
      </w:r>
      <w:r w:rsidRPr="00B23B42">
        <w:rPr>
          <w:sz w:val="20"/>
          <w:szCs w:val="20"/>
        </w:rPr>
        <w:t>, Salzburg, Austria. Poster.</w:t>
      </w:r>
    </w:p>
    <w:p w14:paraId="699A68C5" w14:textId="77777777" w:rsidR="00FE4329" w:rsidRPr="00B23B42" w:rsidRDefault="00FE4329" w:rsidP="002B656A">
      <w:pPr>
        <w:numPr>
          <w:ilvl w:val="0"/>
          <w:numId w:val="28"/>
        </w:numPr>
        <w:spacing w:line="276" w:lineRule="auto"/>
        <w:rPr>
          <w:sz w:val="20"/>
          <w:szCs w:val="20"/>
        </w:rPr>
      </w:pPr>
      <w:r w:rsidRPr="00B23B42">
        <w:rPr>
          <w:b/>
          <w:bCs/>
          <w:sz w:val="20"/>
          <w:szCs w:val="20"/>
        </w:rPr>
        <w:t>Liu SH,</w:t>
      </w:r>
      <w:r w:rsidRPr="00B23B42">
        <w:rPr>
          <w:sz w:val="20"/>
          <w:szCs w:val="20"/>
        </w:rPr>
        <w:t xml:space="preserve"> Huang YH, Chen LY, Chang YC, Hsu TY, Lin YH, Huang YC. Systemic biologics affected skin innate immune functions, changed host skin microbiota and reduced Staphylococcus aureus colonization in psoriasis patients. </w:t>
      </w:r>
      <w:r w:rsidRPr="00B23B42">
        <w:rPr>
          <w:i/>
          <w:sz w:val="20"/>
          <w:szCs w:val="20"/>
        </w:rPr>
        <w:t>Exploring Human Host-Microbiome Interactions in Health and Disease 2016</w:t>
      </w:r>
      <w:r w:rsidRPr="00B23B42">
        <w:rPr>
          <w:sz w:val="20"/>
          <w:szCs w:val="20"/>
        </w:rPr>
        <w:t>, Hinxton, UK. Poster.</w:t>
      </w:r>
    </w:p>
    <w:p w14:paraId="12C08A72" w14:textId="77777777" w:rsidR="00FE4329" w:rsidRPr="00B23B42" w:rsidRDefault="00FE4329" w:rsidP="002B656A">
      <w:pPr>
        <w:numPr>
          <w:ilvl w:val="0"/>
          <w:numId w:val="28"/>
        </w:numPr>
        <w:spacing w:line="276" w:lineRule="auto"/>
        <w:rPr>
          <w:sz w:val="20"/>
          <w:szCs w:val="20"/>
        </w:rPr>
      </w:pPr>
      <w:r w:rsidRPr="00B23B42">
        <w:rPr>
          <w:b/>
          <w:bCs/>
          <w:sz w:val="20"/>
          <w:szCs w:val="20"/>
        </w:rPr>
        <w:lastRenderedPageBreak/>
        <w:t>Liu SH,</w:t>
      </w:r>
      <w:r w:rsidRPr="00B23B42">
        <w:rPr>
          <w:sz w:val="20"/>
          <w:szCs w:val="20"/>
        </w:rPr>
        <w:t xml:space="preserve"> Tang YC, Yeh HY, Huang YC, Chen LY. Effects of topical mupirocin on the composition and abundance of the nasal microbiome in healthy carriers with Staphylococcus aureus. </w:t>
      </w:r>
      <w:r w:rsidRPr="00B23B42">
        <w:rPr>
          <w:i/>
          <w:sz w:val="20"/>
          <w:szCs w:val="20"/>
        </w:rPr>
        <w:t>ICHG 2016</w:t>
      </w:r>
      <w:r w:rsidRPr="00B23B42">
        <w:rPr>
          <w:sz w:val="20"/>
          <w:szCs w:val="20"/>
        </w:rPr>
        <w:t>, Kyoto, Japan. Poster.</w:t>
      </w:r>
    </w:p>
    <w:p w14:paraId="34C4E9C1" w14:textId="77777777" w:rsidR="00FE4329" w:rsidRPr="00B23B42" w:rsidRDefault="00FE4329" w:rsidP="002B656A">
      <w:pPr>
        <w:numPr>
          <w:ilvl w:val="0"/>
          <w:numId w:val="28"/>
        </w:numPr>
        <w:spacing w:line="276" w:lineRule="auto"/>
        <w:rPr>
          <w:sz w:val="20"/>
          <w:szCs w:val="20"/>
        </w:rPr>
      </w:pPr>
      <w:r w:rsidRPr="00B23B42">
        <w:rPr>
          <w:b/>
          <w:bCs/>
          <w:sz w:val="20"/>
          <w:szCs w:val="20"/>
          <w:lang w:val="de-DE"/>
        </w:rPr>
        <w:t>Liu SH,</w:t>
      </w:r>
      <w:r w:rsidRPr="00B23B42">
        <w:rPr>
          <w:sz w:val="20"/>
          <w:szCs w:val="20"/>
          <w:lang w:val="de-DE"/>
        </w:rPr>
        <w:t xml:space="preserve"> Chen CJ, Chen KF, Lu HR, Huang YC. </w:t>
      </w:r>
      <w:r w:rsidRPr="00B23B42">
        <w:rPr>
          <w:sz w:val="20"/>
          <w:szCs w:val="20"/>
        </w:rPr>
        <w:t xml:space="preserve">Temporal Variation of Nasal Carriage of Staphylococcus aureus within a Menstrual Cycle: Results from a Cohort of Healthy Carriers. </w:t>
      </w:r>
      <w:r w:rsidRPr="00B23B42">
        <w:rPr>
          <w:i/>
          <w:sz w:val="20"/>
          <w:szCs w:val="20"/>
        </w:rPr>
        <w:t>IDWeek 2015</w:t>
      </w:r>
      <w:r w:rsidRPr="00B23B42">
        <w:rPr>
          <w:sz w:val="20"/>
          <w:szCs w:val="20"/>
        </w:rPr>
        <w:t xml:space="preserve">, San Diego, CA, USA. Poster. </w:t>
      </w:r>
    </w:p>
    <w:p w14:paraId="23764B4E" w14:textId="23386A85" w:rsidR="002B656A" w:rsidRPr="00B23B42" w:rsidRDefault="00FE4329" w:rsidP="002B656A">
      <w:pPr>
        <w:numPr>
          <w:ilvl w:val="0"/>
          <w:numId w:val="28"/>
        </w:numPr>
        <w:spacing w:line="276" w:lineRule="auto"/>
        <w:rPr>
          <w:b/>
          <w:bCs/>
          <w:sz w:val="20"/>
          <w:szCs w:val="20"/>
        </w:rPr>
      </w:pPr>
      <w:r w:rsidRPr="00B23B42">
        <w:rPr>
          <w:b/>
          <w:bCs/>
          <w:sz w:val="20"/>
          <w:szCs w:val="20"/>
        </w:rPr>
        <w:t>Liu SH,</w:t>
      </w:r>
      <w:r w:rsidRPr="00B23B42">
        <w:rPr>
          <w:sz w:val="20"/>
          <w:szCs w:val="20"/>
        </w:rPr>
        <w:t xml:space="preserve"> Chen HJ, Hsieh TH. Was central obesity or metabolic dysfunction associated with human papillomavirus infection in adult women from the NHANES 2003-2010? </w:t>
      </w:r>
      <w:r w:rsidRPr="00B23B42">
        <w:rPr>
          <w:i/>
          <w:sz w:val="20"/>
          <w:szCs w:val="20"/>
        </w:rPr>
        <w:t>WONCA 2015</w:t>
      </w:r>
      <w:r w:rsidRPr="00B23B42">
        <w:rPr>
          <w:sz w:val="20"/>
          <w:szCs w:val="20"/>
        </w:rPr>
        <w:t xml:space="preserve">, Taipei, Taiwan. Oral presentation. </w:t>
      </w:r>
      <w:r w:rsidRPr="009B00A1">
        <w:rPr>
          <w:b/>
          <w:bCs/>
          <w:sz w:val="20"/>
          <w:szCs w:val="20"/>
        </w:rPr>
        <w:t>Young Investigator Award, Silver Medal</w:t>
      </w:r>
      <w:r w:rsidRPr="00B23B42">
        <w:rPr>
          <w:sz w:val="20"/>
          <w:szCs w:val="20"/>
        </w:rPr>
        <w:t>.</w:t>
      </w:r>
      <w:r w:rsidR="002B656A" w:rsidRPr="00B23B42">
        <w:rPr>
          <w:sz w:val="20"/>
          <w:szCs w:val="20"/>
        </w:rPr>
        <w:t xml:space="preserve"> </w:t>
      </w:r>
    </w:p>
    <w:p w14:paraId="63D19C29" w14:textId="465B2E35" w:rsidR="00FE4329" w:rsidRPr="00B23B42" w:rsidRDefault="00FE4329" w:rsidP="002B656A">
      <w:pPr>
        <w:numPr>
          <w:ilvl w:val="0"/>
          <w:numId w:val="28"/>
        </w:numPr>
        <w:spacing w:line="276" w:lineRule="auto"/>
        <w:rPr>
          <w:b/>
          <w:bCs/>
          <w:sz w:val="20"/>
          <w:szCs w:val="20"/>
        </w:rPr>
      </w:pPr>
      <w:r w:rsidRPr="00B23B42">
        <w:rPr>
          <w:sz w:val="20"/>
          <w:szCs w:val="20"/>
        </w:rPr>
        <w:t xml:space="preserve">Liu SH. Obesity and Seropositivity of HSV1 and HSV2 in adults from the NHANES 1999-2012. </w:t>
      </w:r>
      <w:r w:rsidRPr="00B23B42">
        <w:rPr>
          <w:i/>
          <w:sz w:val="20"/>
          <w:szCs w:val="20"/>
        </w:rPr>
        <w:t>Obesity Week 2014</w:t>
      </w:r>
      <w:r w:rsidRPr="00B23B42">
        <w:rPr>
          <w:sz w:val="20"/>
          <w:szCs w:val="20"/>
        </w:rPr>
        <w:t xml:space="preserve">, Boston, MA, USA. Poster. </w:t>
      </w:r>
      <w:r w:rsidRPr="00B23B42">
        <w:rPr>
          <w:b/>
          <w:bCs/>
          <w:sz w:val="20"/>
          <w:szCs w:val="20"/>
        </w:rPr>
        <w:t>Top 5 Poster in the Clinical Management Section.</w:t>
      </w:r>
    </w:p>
    <w:p w14:paraId="53CC90E1" w14:textId="1CDBA8F7" w:rsidR="00B77598" w:rsidRPr="00B23B42" w:rsidRDefault="00B77598" w:rsidP="00FE4329">
      <w:pPr>
        <w:spacing w:line="276" w:lineRule="auto"/>
        <w:rPr>
          <w:sz w:val="20"/>
          <w:szCs w:val="20"/>
        </w:rPr>
      </w:pPr>
    </w:p>
    <w:sectPr w:rsidR="00B77598" w:rsidRPr="00B23B42" w:rsidSect="00FC1ACA">
      <w:headerReference w:type="even" r:id="rId7"/>
      <w:headerReference w:type="default" r:id="rId8"/>
      <w:footerReference w:type="even"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3E627" w14:textId="77777777" w:rsidR="00202035" w:rsidRDefault="00202035" w:rsidP="001C5E41">
      <w:r>
        <w:separator/>
      </w:r>
    </w:p>
  </w:endnote>
  <w:endnote w:type="continuationSeparator" w:id="0">
    <w:p w14:paraId="5FB48AE3" w14:textId="77777777" w:rsidR="00202035" w:rsidRDefault="00202035" w:rsidP="001C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BiauKai">
    <w:altName w:val="Microsoft JhengHei"/>
    <w:panose1 w:val="02010601000101010101"/>
    <w:charset w:val="88"/>
    <w:family w:val="script"/>
    <w:pitch w:val="variable"/>
    <w:sig w:usb0="800000E3" w:usb1="38CFFD7A" w:usb2="00000016" w:usb3="00000000" w:csb0="0010000D"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8152395"/>
      <w:docPartObj>
        <w:docPartGallery w:val="Page Numbers (Bottom of Page)"/>
        <w:docPartUnique/>
      </w:docPartObj>
    </w:sdtPr>
    <w:sdtContent>
      <w:p w14:paraId="2CED6808" w14:textId="2774497E" w:rsidR="0056682D" w:rsidRDefault="0056682D" w:rsidP="00E171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8475F" w14:textId="77777777" w:rsidR="0056682D" w:rsidRDefault="00566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1683777366"/>
      <w:docPartObj>
        <w:docPartGallery w:val="Page Numbers (Bottom of Page)"/>
        <w:docPartUnique/>
      </w:docPartObj>
    </w:sdtPr>
    <w:sdtContent>
      <w:p w14:paraId="4631EB54" w14:textId="13252E1E" w:rsidR="0056682D" w:rsidRPr="0056682D" w:rsidRDefault="0056682D" w:rsidP="00E17165">
        <w:pPr>
          <w:pStyle w:val="Footer"/>
          <w:framePr w:wrap="none" w:vAnchor="text" w:hAnchor="margin" w:xAlign="center" w:y="1"/>
          <w:rPr>
            <w:rStyle w:val="PageNumber"/>
            <w:sz w:val="20"/>
            <w:szCs w:val="20"/>
          </w:rPr>
        </w:pPr>
        <w:r w:rsidRPr="0056682D">
          <w:rPr>
            <w:rStyle w:val="PageNumber"/>
            <w:sz w:val="20"/>
            <w:szCs w:val="20"/>
          </w:rPr>
          <w:fldChar w:fldCharType="begin"/>
        </w:r>
        <w:r w:rsidRPr="0056682D">
          <w:rPr>
            <w:rStyle w:val="PageNumber"/>
            <w:sz w:val="20"/>
            <w:szCs w:val="20"/>
          </w:rPr>
          <w:instrText xml:space="preserve"> PAGE </w:instrText>
        </w:r>
        <w:r w:rsidRPr="0056682D">
          <w:rPr>
            <w:rStyle w:val="PageNumber"/>
            <w:sz w:val="20"/>
            <w:szCs w:val="20"/>
          </w:rPr>
          <w:fldChar w:fldCharType="separate"/>
        </w:r>
        <w:r w:rsidRPr="0056682D">
          <w:rPr>
            <w:rStyle w:val="PageNumber"/>
            <w:noProof/>
            <w:sz w:val="20"/>
            <w:szCs w:val="20"/>
          </w:rPr>
          <w:t>1</w:t>
        </w:r>
        <w:r w:rsidRPr="0056682D">
          <w:rPr>
            <w:rStyle w:val="PageNumber"/>
            <w:sz w:val="20"/>
            <w:szCs w:val="20"/>
          </w:rPr>
          <w:fldChar w:fldCharType="end"/>
        </w:r>
      </w:p>
    </w:sdtContent>
  </w:sdt>
  <w:p w14:paraId="3B1A00E9" w14:textId="77777777" w:rsidR="0056682D" w:rsidRDefault="00566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F9C07" w14:textId="77777777" w:rsidR="00202035" w:rsidRDefault="00202035" w:rsidP="001C5E41">
      <w:r>
        <w:separator/>
      </w:r>
    </w:p>
  </w:footnote>
  <w:footnote w:type="continuationSeparator" w:id="0">
    <w:p w14:paraId="2AD53645" w14:textId="77777777" w:rsidR="00202035" w:rsidRDefault="00202035" w:rsidP="001C5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11143148"/>
      <w:docPartObj>
        <w:docPartGallery w:val="Page Numbers (Top of Page)"/>
        <w:docPartUnique/>
      </w:docPartObj>
    </w:sdtPr>
    <w:sdtContent>
      <w:p w14:paraId="0D4CDFFE" w14:textId="1A173394" w:rsidR="001C5E41" w:rsidRDefault="001C5E41" w:rsidP="002B675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8FAECE" w14:textId="77777777" w:rsidR="001C5E41" w:rsidRDefault="001C5E41" w:rsidP="001C5E4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406449723"/>
      <w:docPartObj>
        <w:docPartGallery w:val="Page Numbers (Top of Page)"/>
        <w:docPartUnique/>
      </w:docPartObj>
    </w:sdtPr>
    <w:sdtContent>
      <w:p w14:paraId="3B3FD0EF" w14:textId="7AFFE263" w:rsidR="001C5E41" w:rsidRPr="001C5E41" w:rsidRDefault="001C5E41" w:rsidP="00652627">
        <w:pPr>
          <w:pStyle w:val="Header"/>
          <w:framePr w:wrap="none" w:vAnchor="text" w:hAnchor="page" w:x="11167" w:y="24"/>
          <w:ind w:left="-709" w:firstLine="709"/>
          <w:rPr>
            <w:rStyle w:val="PageNumber"/>
            <w:sz w:val="20"/>
            <w:szCs w:val="20"/>
          </w:rPr>
        </w:pPr>
        <w:r w:rsidRPr="001C5E41">
          <w:rPr>
            <w:rStyle w:val="PageNumber"/>
            <w:sz w:val="20"/>
            <w:szCs w:val="20"/>
          </w:rPr>
          <w:fldChar w:fldCharType="begin"/>
        </w:r>
        <w:r w:rsidRPr="001C5E41">
          <w:rPr>
            <w:rStyle w:val="PageNumber"/>
            <w:sz w:val="20"/>
            <w:szCs w:val="20"/>
          </w:rPr>
          <w:instrText xml:space="preserve"> PAGE </w:instrText>
        </w:r>
        <w:r w:rsidRPr="001C5E41">
          <w:rPr>
            <w:rStyle w:val="PageNumber"/>
            <w:sz w:val="20"/>
            <w:szCs w:val="20"/>
          </w:rPr>
          <w:fldChar w:fldCharType="separate"/>
        </w:r>
        <w:r w:rsidRPr="001C5E41">
          <w:rPr>
            <w:rStyle w:val="PageNumber"/>
            <w:noProof/>
            <w:sz w:val="20"/>
            <w:szCs w:val="20"/>
          </w:rPr>
          <w:t>1</w:t>
        </w:r>
        <w:r w:rsidRPr="001C5E41">
          <w:rPr>
            <w:rStyle w:val="PageNumber"/>
            <w:sz w:val="20"/>
            <w:szCs w:val="20"/>
          </w:rPr>
          <w:fldChar w:fldCharType="end"/>
        </w:r>
      </w:p>
    </w:sdtContent>
  </w:sdt>
  <w:p w14:paraId="1A5320F1" w14:textId="5CB50902" w:rsidR="001C5E41" w:rsidRPr="00757C11" w:rsidRDefault="00652627" w:rsidP="00652627">
    <w:pPr>
      <w:pStyle w:val="Header"/>
      <w:tabs>
        <w:tab w:val="left" w:pos="8607"/>
        <w:tab w:val="right" w:pos="9849"/>
      </w:tabs>
      <w:ind w:right="231"/>
      <w:rPr>
        <w:sz w:val="20"/>
        <w:szCs w:val="20"/>
      </w:rPr>
    </w:pPr>
    <w:r>
      <w:rPr>
        <w:sz w:val="20"/>
        <w:szCs w:val="20"/>
      </w:rPr>
      <w:tab/>
    </w:r>
    <w:r w:rsidR="001C5E41">
      <w:rPr>
        <w:sz w:val="20"/>
        <w:szCs w:val="20"/>
      </w:rPr>
      <w:t xml:space="preserve">  </w:t>
    </w:r>
    <w:r>
      <w:rPr>
        <w:sz w:val="20"/>
        <w:szCs w:val="20"/>
      </w:rPr>
      <w:tab/>
    </w:r>
    <w:r>
      <w:rPr>
        <w:sz w:val="20"/>
        <w:szCs w:val="20"/>
      </w:rPr>
      <w:tab/>
    </w:r>
    <w:r w:rsidRPr="00757C11">
      <w:rPr>
        <w:sz w:val="20"/>
        <w:szCs w:val="20"/>
      </w:rPr>
      <w:t xml:space="preserve">       </w:t>
    </w:r>
    <w:r w:rsidR="00757C11" w:rsidRPr="00757C11">
      <w:rPr>
        <w:sz w:val="20"/>
        <w:szCs w:val="20"/>
      </w:rPr>
      <w:t>01</w:t>
    </w:r>
    <w:r w:rsidR="001C5E41" w:rsidRPr="00757C11">
      <w:rPr>
        <w:sz w:val="20"/>
        <w:szCs w:val="20"/>
      </w:rPr>
      <w:t>-202</w:t>
    </w:r>
    <w:r w:rsidR="00757C11" w:rsidRPr="00757C11">
      <w:rPr>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38A0"/>
    <w:multiLevelType w:val="hybridMultilevel"/>
    <w:tmpl w:val="0DF4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CD498A"/>
    <w:multiLevelType w:val="hybridMultilevel"/>
    <w:tmpl w:val="3BBAD714"/>
    <w:lvl w:ilvl="0" w:tplc="BE24DD86">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946BF"/>
    <w:multiLevelType w:val="hybridMultilevel"/>
    <w:tmpl w:val="83885E78"/>
    <w:lvl w:ilvl="0" w:tplc="A6A21A6C">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D761E"/>
    <w:multiLevelType w:val="multilevel"/>
    <w:tmpl w:val="410CB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3184E"/>
    <w:multiLevelType w:val="hybridMultilevel"/>
    <w:tmpl w:val="356CC8E2"/>
    <w:lvl w:ilvl="0" w:tplc="86108A00">
      <w:start w:val="10"/>
      <w:numFmt w:val="decimal"/>
      <w:lvlText w:val="%1."/>
      <w:lvlJc w:val="left"/>
      <w:pPr>
        <w:ind w:left="360"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5" w15:restartNumberingAfterBreak="0">
    <w:nsid w:val="199358E0"/>
    <w:multiLevelType w:val="hybridMultilevel"/>
    <w:tmpl w:val="357AE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A72805"/>
    <w:multiLevelType w:val="hybridMultilevel"/>
    <w:tmpl w:val="3F24CAE0"/>
    <w:lvl w:ilvl="0" w:tplc="B9D23584">
      <w:start w:val="1"/>
      <w:numFmt w:val="decimal"/>
      <w:lvlText w:val="%1."/>
      <w:lvlJc w:val="left"/>
      <w:pPr>
        <w:ind w:left="288" w:hanging="288"/>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15:restartNumberingAfterBreak="0">
    <w:nsid w:val="1D8F2AE6"/>
    <w:multiLevelType w:val="hybridMultilevel"/>
    <w:tmpl w:val="C60AEE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170873"/>
    <w:multiLevelType w:val="hybridMultilevel"/>
    <w:tmpl w:val="87E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3184C"/>
    <w:multiLevelType w:val="hybridMultilevel"/>
    <w:tmpl w:val="813C5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D1495"/>
    <w:multiLevelType w:val="hybridMultilevel"/>
    <w:tmpl w:val="AC72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4091F"/>
    <w:multiLevelType w:val="hybridMultilevel"/>
    <w:tmpl w:val="2A6E1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8030E"/>
    <w:multiLevelType w:val="hybridMultilevel"/>
    <w:tmpl w:val="5B02C3CE"/>
    <w:lvl w:ilvl="0" w:tplc="D4FC3E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300A9"/>
    <w:multiLevelType w:val="hybridMultilevel"/>
    <w:tmpl w:val="F50ED734"/>
    <w:lvl w:ilvl="0" w:tplc="14BA6BE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35DB6"/>
    <w:multiLevelType w:val="hybridMultilevel"/>
    <w:tmpl w:val="B95EC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4352B"/>
    <w:multiLevelType w:val="hybridMultilevel"/>
    <w:tmpl w:val="5E182AEE"/>
    <w:lvl w:ilvl="0" w:tplc="86EA57AE">
      <w:start w:val="1"/>
      <w:numFmt w:val="decimal"/>
      <w:lvlText w:val="%1."/>
      <w:lvlJc w:val="left"/>
      <w:pPr>
        <w:ind w:left="216" w:hanging="2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6717FD"/>
    <w:multiLevelType w:val="hybridMultilevel"/>
    <w:tmpl w:val="1DEE89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A310BD"/>
    <w:multiLevelType w:val="hybridMultilevel"/>
    <w:tmpl w:val="C05C0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AE75A5"/>
    <w:multiLevelType w:val="hybridMultilevel"/>
    <w:tmpl w:val="6A0603BE"/>
    <w:lvl w:ilvl="0" w:tplc="7C1E0CC6">
      <w:start w:val="10"/>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945AEF"/>
    <w:multiLevelType w:val="hybridMultilevel"/>
    <w:tmpl w:val="BAEA185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B9134C9"/>
    <w:multiLevelType w:val="multilevel"/>
    <w:tmpl w:val="984ADDE8"/>
    <w:styleLink w:val="List1"/>
    <w:lvl w:ilvl="0">
      <w:start w:val="1"/>
      <w:numFmt w:val="decimal"/>
      <w:lvlText w:val="%1."/>
      <w:lvlJc w:val="left"/>
      <w:pPr>
        <w:ind w:left="360" w:hanging="360"/>
      </w:pPr>
      <w:rPr>
        <w:rFonts w:hint="default"/>
        <w:position w:val="0"/>
        <w:sz w:val="22"/>
        <w:szCs w:val="22"/>
      </w:rPr>
    </w:lvl>
    <w:lvl w:ilvl="1">
      <w:start w:val="1"/>
      <w:numFmt w:val="bullet"/>
      <w:lvlText w:val="o"/>
      <w:lvlJc w:val="left"/>
      <w:pPr>
        <w:tabs>
          <w:tab w:val="num" w:pos="1050"/>
        </w:tabs>
        <w:ind w:left="1050" w:hanging="330"/>
      </w:pPr>
      <w:rPr>
        <w:position w:val="0"/>
        <w:sz w:val="22"/>
        <w:szCs w:val="22"/>
      </w:rPr>
    </w:lvl>
    <w:lvl w:ilvl="2">
      <w:start w:val="1"/>
      <w:numFmt w:val="bullet"/>
      <w:lvlText w:val="▪"/>
      <w:lvlJc w:val="left"/>
      <w:pPr>
        <w:tabs>
          <w:tab w:val="num" w:pos="1770"/>
        </w:tabs>
        <w:ind w:left="1770" w:hanging="330"/>
      </w:pPr>
      <w:rPr>
        <w:position w:val="0"/>
        <w:sz w:val="22"/>
        <w:szCs w:val="22"/>
      </w:rPr>
    </w:lvl>
    <w:lvl w:ilvl="3">
      <w:start w:val="1"/>
      <w:numFmt w:val="bullet"/>
      <w:lvlText w:val="•"/>
      <w:lvlJc w:val="left"/>
      <w:pPr>
        <w:tabs>
          <w:tab w:val="num" w:pos="2490"/>
        </w:tabs>
        <w:ind w:left="2490" w:hanging="330"/>
      </w:pPr>
      <w:rPr>
        <w:position w:val="0"/>
        <w:sz w:val="22"/>
        <w:szCs w:val="22"/>
      </w:rPr>
    </w:lvl>
    <w:lvl w:ilvl="4">
      <w:start w:val="1"/>
      <w:numFmt w:val="bullet"/>
      <w:lvlText w:val="o"/>
      <w:lvlJc w:val="left"/>
      <w:pPr>
        <w:tabs>
          <w:tab w:val="num" w:pos="3210"/>
        </w:tabs>
        <w:ind w:left="3210" w:hanging="330"/>
      </w:pPr>
      <w:rPr>
        <w:position w:val="0"/>
        <w:sz w:val="22"/>
        <w:szCs w:val="22"/>
      </w:rPr>
    </w:lvl>
    <w:lvl w:ilvl="5">
      <w:start w:val="1"/>
      <w:numFmt w:val="bullet"/>
      <w:lvlText w:val="▪"/>
      <w:lvlJc w:val="left"/>
      <w:pPr>
        <w:tabs>
          <w:tab w:val="num" w:pos="3930"/>
        </w:tabs>
        <w:ind w:left="3930" w:hanging="330"/>
      </w:pPr>
      <w:rPr>
        <w:position w:val="0"/>
        <w:sz w:val="22"/>
        <w:szCs w:val="22"/>
      </w:rPr>
    </w:lvl>
    <w:lvl w:ilvl="6">
      <w:start w:val="1"/>
      <w:numFmt w:val="bullet"/>
      <w:lvlText w:val="•"/>
      <w:lvlJc w:val="left"/>
      <w:pPr>
        <w:tabs>
          <w:tab w:val="num" w:pos="4650"/>
        </w:tabs>
        <w:ind w:left="4650" w:hanging="330"/>
      </w:pPr>
      <w:rPr>
        <w:position w:val="0"/>
        <w:sz w:val="22"/>
        <w:szCs w:val="22"/>
      </w:rPr>
    </w:lvl>
    <w:lvl w:ilvl="7">
      <w:start w:val="1"/>
      <w:numFmt w:val="bullet"/>
      <w:lvlText w:val="o"/>
      <w:lvlJc w:val="left"/>
      <w:pPr>
        <w:tabs>
          <w:tab w:val="num" w:pos="5370"/>
        </w:tabs>
        <w:ind w:left="5370" w:hanging="330"/>
      </w:pPr>
      <w:rPr>
        <w:position w:val="0"/>
        <w:sz w:val="22"/>
        <w:szCs w:val="22"/>
      </w:rPr>
    </w:lvl>
    <w:lvl w:ilvl="8">
      <w:start w:val="1"/>
      <w:numFmt w:val="bullet"/>
      <w:lvlText w:val="▪"/>
      <w:lvlJc w:val="left"/>
      <w:pPr>
        <w:tabs>
          <w:tab w:val="num" w:pos="6090"/>
        </w:tabs>
        <w:ind w:left="6090" w:hanging="330"/>
      </w:pPr>
      <w:rPr>
        <w:position w:val="0"/>
        <w:sz w:val="22"/>
        <w:szCs w:val="22"/>
      </w:rPr>
    </w:lvl>
  </w:abstractNum>
  <w:abstractNum w:abstractNumId="21" w15:restartNumberingAfterBreak="0">
    <w:nsid w:val="4C174C57"/>
    <w:multiLevelType w:val="hybridMultilevel"/>
    <w:tmpl w:val="DE6C794E"/>
    <w:lvl w:ilvl="0" w:tplc="8BEC7F72">
      <w:start w:val="155"/>
      <w:numFmt w:val="bullet"/>
      <w:lvlText w:val="-"/>
      <w:lvlJc w:val="left"/>
      <w:pPr>
        <w:ind w:left="720" w:hanging="360"/>
      </w:pPr>
      <w:rPr>
        <w:rFonts w:ascii="Century Gothic" w:eastAsia="PMingLiU"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C3E3D65"/>
    <w:multiLevelType w:val="multilevel"/>
    <w:tmpl w:val="F93E5474"/>
    <w:styleLink w:val="List0"/>
    <w:lvl w:ilvl="0">
      <w:start w:val="1"/>
      <w:numFmt w:val="decimal"/>
      <w:lvlText w:val="%1."/>
      <w:lvlJc w:val="left"/>
      <w:pPr>
        <w:tabs>
          <w:tab w:val="num" w:pos="360"/>
        </w:tabs>
        <w:ind w:left="360" w:hanging="360"/>
      </w:pPr>
      <w:rPr>
        <w:position w:val="0"/>
        <w:sz w:val="22"/>
        <w:szCs w:val="22"/>
      </w:rPr>
    </w:lvl>
    <w:lvl w:ilvl="1">
      <w:start w:val="1"/>
      <w:numFmt w:val="bullet"/>
      <w:lvlText w:val="o"/>
      <w:lvlJc w:val="left"/>
      <w:pPr>
        <w:tabs>
          <w:tab w:val="num" w:pos="1050"/>
        </w:tabs>
        <w:ind w:left="1050" w:hanging="330"/>
      </w:pPr>
      <w:rPr>
        <w:position w:val="0"/>
        <w:sz w:val="22"/>
        <w:szCs w:val="22"/>
      </w:rPr>
    </w:lvl>
    <w:lvl w:ilvl="2">
      <w:start w:val="1"/>
      <w:numFmt w:val="bullet"/>
      <w:lvlText w:val="▪"/>
      <w:lvlJc w:val="left"/>
      <w:pPr>
        <w:tabs>
          <w:tab w:val="num" w:pos="1770"/>
        </w:tabs>
        <w:ind w:left="1770" w:hanging="330"/>
      </w:pPr>
      <w:rPr>
        <w:position w:val="0"/>
        <w:sz w:val="22"/>
        <w:szCs w:val="22"/>
      </w:rPr>
    </w:lvl>
    <w:lvl w:ilvl="3">
      <w:start w:val="1"/>
      <w:numFmt w:val="bullet"/>
      <w:lvlText w:val="•"/>
      <w:lvlJc w:val="left"/>
      <w:pPr>
        <w:tabs>
          <w:tab w:val="num" w:pos="2490"/>
        </w:tabs>
        <w:ind w:left="2490" w:hanging="330"/>
      </w:pPr>
      <w:rPr>
        <w:position w:val="0"/>
        <w:sz w:val="22"/>
        <w:szCs w:val="22"/>
      </w:rPr>
    </w:lvl>
    <w:lvl w:ilvl="4">
      <w:start w:val="1"/>
      <w:numFmt w:val="bullet"/>
      <w:lvlText w:val="o"/>
      <w:lvlJc w:val="left"/>
      <w:pPr>
        <w:tabs>
          <w:tab w:val="num" w:pos="3210"/>
        </w:tabs>
        <w:ind w:left="3210" w:hanging="330"/>
      </w:pPr>
      <w:rPr>
        <w:position w:val="0"/>
        <w:sz w:val="22"/>
        <w:szCs w:val="22"/>
      </w:rPr>
    </w:lvl>
    <w:lvl w:ilvl="5">
      <w:start w:val="1"/>
      <w:numFmt w:val="bullet"/>
      <w:lvlText w:val="▪"/>
      <w:lvlJc w:val="left"/>
      <w:pPr>
        <w:tabs>
          <w:tab w:val="num" w:pos="3930"/>
        </w:tabs>
        <w:ind w:left="3930" w:hanging="330"/>
      </w:pPr>
      <w:rPr>
        <w:position w:val="0"/>
        <w:sz w:val="22"/>
        <w:szCs w:val="22"/>
      </w:rPr>
    </w:lvl>
    <w:lvl w:ilvl="6">
      <w:start w:val="1"/>
      <w:numFmt w:val="bullet"/>
      <w:lvlText w:val="•"/>
      <w:lvlJc w:val="left"/>
      <w:pPr>
        <w:tabs>
          <w:tab w:val="num" w:pos="4650"/>
        </w:tabs>
        <w:ind w:left="4650" w:hanging="330"/>
      </w:pPr>
      <w:rPr>
        <w:position w:val="0"/>
        <w:sz w:val="22"/>
        <w:szCs w:val="22"/>
      </w:rPr>
    </w:lvl>
    <w:lvl w:ilvl="7">
      <w:start w:val="1"/>
      <w:numFmt w:val="bullet"/>
      <w:lvlText w:val="o"/>
      <w:lvlJc w:val="left"/>
      <w:pPr>
        <w:tabs>
          <w:tab w:val="num" w:pos="5370"/>
        </w:tabs>
        <w:ind w:left="5370" w:hanging="330"/>
      </w:pPr>
      <w:rPr>
        <w:position w:val="0"/>
        <w:sz w:val="22"/>
        <w:szCs w:val="22"/>
      </w:rPr>
    </w:lvl>
    <w:lvl w:ilvl="8">
      <w:start w:val="1"/>
      <w:numFmt w:val="bullet"/>
      <w:lvlText w:val="▪"/>
      <w:lvlJc w:val="left"/>
      <w:pPr>
        <w:tabs>
          <w:tab w:val="num" w:pos="6090"/>
        </w:tabs>
        <w:ind w:left="6090" w:hanging="330"/>
      </w:pPr>
      <w:rPr>
        <w:position w:val="0"/>
        <w:sz w:val="22"/>
        <w:szCs w:val="22"/>
      </w:rPr>
    </w:lvl>
  </w:abstractNum>
  <w:abstractNum w:abstractNumId="23" w15:restartNumberingAfterBreak="0">
    <w:nsid w:val="532919BD"/>
    <w:multiLevelType w:val="hybridMultilevel"/>
    <w:tmpl w:val="43963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A9229D"/>
    <w:multiLevelType w:val="hybridMultilevel"/>
    <w:tmpl w:val="FF02ACE6"/>
    <w:lvl w:ilvl="0" w:tplc="67C8F2AA">
      <w:start w:val="2007"/>
      <w:numFmt w:val="bullet"/>
      <w:lvlText w:val="•"/>
      <w:lvlJc w:val="left"/>
      <w:pPr>
        <w:ind w:left="1080" w:hanging="720"/>
      </w:pPr>
      <w:rPr>
        <w:rFonts w:ascii="Helvetica" w:eastAsia="BiauKa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27F02"/>
    <w:multiLevelType w:val="hybridMultilevel"/>
    <w:tmpl w:val="D54A11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C05E8"/>
    <w:multiLevelType w:val="multilevel"/>
    <w:tmpl w:val="467ED2FC"/>
    <w:lvl w:ilvl="0">
      <w:start w:val="1"/>
      <w:numFmt w:val="decimal"/>
      <w:lvlText w:val="%1."/>
      <w:lvlJc w:val="left"/>
      <w:pPr>
        <w:ind w:left="360" w:hanging="360"/>
      </w:pPr>
      <w:rPr>
        <w:rFonts w:hint="default"/>
        <w:b w:val="0"/>
        <w:i w:val="0"/>
        <w:position w:val="0"/>
        <w:sz w:val="22"/>
        <w:szCs w:val="22"/>
      </w:rPr>
    </w:lvl>
    <w:lvl w:ilvl="1">
      <w:start w:val="1"/>
      <w:numFmt w:val="bullet"/>
      <w:lvlText w:val="o"/>
      <w:lvlJc w:val="left"/>
      <w:pPr>
        <w:tabs>
          <w:tab w:val="num" w:pos="1050"/>
        </w:tabs>
        <w:ind w:left="1050" w:hanging="330"/>
      </w:pPr>
      <w:rPr>
        <w:position w:val="0"/>
        <w:sz w:val="22"/>
        <w:szCs w:val="22"/>
      </w:rPr>
    </w:lvl>
    <w:lvl w:ilvl="2">
      <w:start w:val="1"/>
      <w:numFmt w:val="bullet"/>
      <w:lvlText w:val="▪"/>
      <w:lvlJc w:val="left"/>
      <w:pPr>
        <w:tabs>
          <w:tab w:val="num" w:pos="1770"/>
        </w:tabs>
        <w:ind w:left="1770" w:hanging="330"/>
      </w:pPr>
      <w:rPr>
        <w:position w:val="0"/>
        <w:sz w:val="22"/>
        <w:szCs w:val="22"/>
      </w:rPr>
    </w:lvl>
    <w:lvl w:ilvl="3">
      <w:start w:val="1"/>
      <w:numFmt w:val="bullet"/>
      <w:lvlText w:val="•"/>
      <w:lvlJc w:val="left"/>
      <w:pPr>
        <w:tabs>
          <w:tab w:val="num" w:pos="2490"/>
        </w:tabs>
        <w:ind w:left="2490" w:hanging="330"/>
      </w:pPr>
      <w:rPr>
        <w:position w:val="0"/>
        <w:sz w:val="22"/>
        <w:szCs w:val="22"/>
      </w:rPr>
    </w:lvl>
    <w:lvl w:ilvl="4">
      <w:start w:val="1"/>
      <w:numFmt w:val="bullet"/>
      <w:lvlText w:val="o"/>
      <w:lvlJc w:val="left"/>
      <w:pPr>
        <w:tabs>
          <w:tab w:val="num" w:pos="3210"/>
        </w:tabs>
        <w:ind w:left="3210" w:hanging="330"/>
      </w:pPr>
      <w:rPr>
        <w:position w:val="0"/>
        <w:sz w:val="22"/>
        <w:szCs w:val="22"/>
      </w:rPr>
    </w:lvl>
    <w:lvl w:ilvl="5">
      <w:start w:val="1"/>
      <w:numFmt w:val="bullet"/>
      <w:lvlText w:val="▪"/>
      <w:lvlJc w:val="left"/>
      <w:pPr>
        <w:tabs>
          <w:tab w:val="num" w:pos="3930"/>
        </w:tabs>
        <w:ind w:left="3930" w:hanging="330"/>
      </w:pPr>
      <w:rPr>
        <w:position w:val="0"/>
        <w:sz w:val="22"/>
        <w:szCs w:val="22"/>
      </w:rPr>
    </w:lvl>
    <w:lvl w:ilvl="6">
      <w:start w:val="1"/>
      <w:numFmt w:val="bullet"/>
      <w:lvlText w:val="•"/>
      <w:lvlJc w:val="left"/>
      <w:pPr>
        <w:tabs>
          <w:tab w:val="num" w:pos="4650"/>
        </w:tabs>
        <w:ind w:left="4650" w:hanging="330"/>
      </w:pPr>
      <w:rPr>
        <w:position w:val="0"/>
        <w:sz w:val="22"/>
        <w:szCs w:val="22"/>
      </w:rPr>
    </w:lvl>
    <w:lvl w:ilvl="7">
      <w:start w:val="1"/>
      <w:numFmt w:val="bullet"/>
      <w:lvlText w:val="o"/>
      <w:lvlJc w:val="left"/>
      <w:pPr>
        <w:tabs>
          <w:tab w:val="num" w:pos="5370"/>
        </w:tabs>
        <w:ind w:left="5370" w:hanging="330"/>
      </w:pPr>
      <w:rPr>
        <w:position w:val="0"/>
        <w:sz w:val="22"/>
        <w:szCs w:val="22"/>
      </w:rPr>
    </w:lvl>
    <w:lvl w:ilvl="8">
      <w:start w:val="1"/>
      <w:numFmt w:val="bullet"/>
      <w:lvlText w:val="▪"/>
      <w:lvlJc w:val="left"/>
      <w:pPr>
        <w:tabs>
          <w:tab w:val="num" w:pos="6090"/>
        </w:tabs>
        <w:ind w:left="6090" w:hanging="330"/>
      </w:pPr>
      <w:rPr>
        <w:position w:val="0"/>
        <w:sz w:val="22"/>
        <w:szCs w:val="22"/>
      </w:rPr>
    </w:lvl>
  </w:abstractNum>
  <w:abstractNum w:abstractNumId="27" w15:restartNumberingAfterBreak="0">
    <w:nsid w:val="55F15966"/>
    <w:multiLevelType w:val="hybridMultilevel"/>
    <w:tmpl w:val="CE0C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6E3EDD"/>
    <w:multiLevelType w:val="hybridMultilevel"/>
    <w:tmpl w:val="BF26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D605B6"/>
    <w:multiLevelType w:val="hybridMultilevel"/>
    <w:tmpl w:val="C8BC6462"/>
    <w:lvl w:ilvl="0" w:tplc="63D8D8F4">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63644"/>
    <w:multiLevelType w:val="hybridMultilevel"/>
    <w:tmpl w:val="3864B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E2E29"/>
    <w:multiLevelType w:val="multilevel"/>
    <w:tmpl w:val="41B89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C66D9D"/>
    <w:multiLevelType w:val="hybridMultilevel"/>
    <w:tmpl w:val="F6C82336"/>
    <w:lvl w:ilvl="0" w:tplc="F516E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D652F2"/>
    <w:multiLevelType w:val="hybridMultilevel"/>
    <w:tmpl w:val="86808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930F6E"/>
    <w:multiLevelType w:val="hybridMultilevel"/>
    <w:tmpl w:val="EBA00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A459F6"/>
    <w:multiLevelType w:val="hybridMultilevel"/>
    <w:tmpl w:val="70CCBA2C"/>
    <w:lvl w:ilvl="0" w:tplc="893E76A2">
      <w:start w:val="10"/>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513035"/>
    <w:multiLevelType w:val="hybridMultilevel"/>
    <w:tmpl w:val="416E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642070">
    <w:abstractNumId w:val="36"/>
  </w:num>
  <w:num w:numId="2" w16cid:durableId="1579822522">
    <w:abstractNumId w:val="14"/>
  </w:num>
  <w:num w:numId="3" w16cid:durableId="444158931">
    <w:abstractNumId w:val="16"/>
  </w:num>
  <w:num w:numId="4" w16cid:durableId="1188985491">
    <w:abstractNumId w:val="21"/>
  </w:num>
  <w:num w:numId="5" w16cid:durableId="1285305704">
    <w:abstractNumId w:val="0"/>
  </w:num>
  <w:num w:numId="6" w16cid:durableId="2080863888">
    <w:abstractNumId w:val="22"/>
  </w:num>
  <w:num w:numId="7" w16cid:durableId="1665160603">
    <w:abstractNumId w:val="20"/>
  </w:num>
  <w:num w:numId="8" w16cid:durableId="184053216">
    <w:abstractNumId w:val="34"/>
  </w:num>
  <w:num w:numId="9" w16cid:durableId="1865242297">
    <w:abstractNumId w:val="25"/>
  </w:num>
  <w:num w:numId="10" w16cid:durableId="866286107">
    <w:abstractNumId w:val="10"/>
  </w:num>
  <w:num w:numId="11" w16cid:durableId="197591840">
    <w:abstractNumId w:val="31"/>
  </w:num>
  <w:num w:numId="12" w16cid:durableId="33623120">
    <w:abstractNumId w:val="3"/>
  </w:num>
  <w:num w:numId="13" w16cid:durableId="1649244428">
    <w:abstractNumId w:val="11"/>
  </w:num>
  <w:num w:numId="14" w16cid:durableId="1071849950">
    <w:abstractNumId w:val="9"/>
  </w:num>
  <w:num w:numId="15" w16cid:durableId="958607683">
    <w:abstractNumId w:val="12"/>
  </w:num>
  <w:num w:numId="16" w16cid:durableId="1615940785">
    <w:abstractNumId w:val="27"/>
  </w:num>
  <w:num w:numId="17" w16cid:durableId="2106068279">
    <w:abstractNumId w:val="7"/>
  </w:num>
  <w:num w:numId="18" w16cid:durableId="149953749">
    <w:abstractNumId w:val="19"/>
  </w:num>
  <w:num w:numId="19" w16cid:durableId="1908222801">
    <w:abstractNumId w:val="32"/>
  </w:num>
  <w:num w:numId="20" w16cid:durableId="2056419613">
    <w:abstractNumId w:val="15"/>
  </w:num>
  <w:num w:numId="21" w16cid:durableId="181093094">
    <w:abstractNumId w:val="18"/>
  </w:num>
  <w:num w:numId="22" w16cid:durableId="57746646">
    <w:abstractNumId w:val="29"/>
  </w:num>
  <w:num w:numId="23" w16cid:durableId="2091463341">
    <w:abstractNumId w:val="35"/>
  </w:num>
  <w:num w:numId="24" w16cid:durableId="1177496155">
    <w:abstractNumId w:val="6"/>
  </w:num>
  <w:num w:numId="25" w16cid:durableId="316420716">
    <w:abstractNumId w:val="4"/>
  </w:num>
  <w:num w:numId="26" w16cid:durableId="129052361">
    <w:abstractNumId w:val="1"/>
  </w:num>
  <w:num w:numId="27" w16cid:durableId="1333486282">
    <w:abstractNumId w:val="26"/>
  </w:num>
  <w:num w:numId="28" w16cid:durableId="229848510">
    <w:abstractNumId w:val="2"/>
  </w:num>
  <w:num w:numId="29" w16cid:durableId="2075590831">
    <w:abstractNumId w:val="28"/>
  </w:num>
  <w:num w:numId="30" w16cid:durableId="244147525">
    <w:abstractNumId w:val="30"/>
  </w:num>
  <w:num w:numId="31" w16cid:durableId="1118111465">
    <w:abstractNumId w:val="23"/>
  </w:num>
  <w:num w:numId="32" w16cid:durableId="1777359471">
    <w:abstractNumId w:val="5"/>
  </w:num>
  <w:num w:numId="33" w16cid:durableId="481121469">
    <w:abstractNumId w:val="8"/>
  </w:num>
  <w:num w:numId="34" w16cid:durableId="1448697916">
    <w:abstractNumId w:val="24"/>
  </w:num>
  <w:num w:numId="35" w16cid:durableId="707952185">
    <w:abstractNumId w:val="13"/>
  </w:num>
  <w:num w:numId="36" w16cid:durableId="2038190471">
    <w:abstractNumId w:val="17"/>
  </w:num>
  <w:num w:numId="37" w16cid:durableId="192649895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F3"/>
    <w:rsid w:val="00010794"/>
    <w:rsid w:val="00017767"/>
    <w:rsid w:val="00026D73"/>
    <w:rsid w:val="0002745E"/>
    <w:rsid w:val="00033549"/>
    <w:rsid w:val="00035AC8"/>
    <w:rsid w:val="00053FD2"/>
    <w:rsid w:val="00062AA9"/>
    <w:rsid w:val="000631C5"/>
    <w:rsid w:val="000636AA"/>
    <w:rsid w:val="00086528"/>
    <w:rsid w:val="000933CB"/>
    <w:rsid w:val="000A1BE2"/>
    <w:rsid w:val="000A70A2"/>
    <w:rsid w:val="000D0D98"/>
    <w:rsid w:val="000D1C54"/>
    <w:rsid w:val="000E1BC7"/>
    <w:rsid w:val="000F22E9"/>
    <w:rsid w:val="00117905"/>
    <w:rsid w:val="00122F7F"/>
    <w:rsid w:val="00127E66"/>
    <w:rsid w:val="00131D9A"/>
    <w:rsid w:val="00134134"/>
    <w:rsid w:val="001415B0"/>
    <w:rsid w:val="001460EE"/>
    <w:rsid w:val="00153300"/>
    <w:rsid w:val="00155F70"/>
    <w:rsid w:val="0016692E"/>
    <w:rsid w:val="0017371E"/>
    <w:rsid w:val="00174D08"/>
    <w:rsid w:val="001831D9"/>
    <w:rsid w:val="00197014"/>
    <w:rsid w:val="001A046E"/>
    <w:rsid w:val="001B68F1"/>
    <w:rsid w:val="001C3D66"/>
    <w:rsid w:val="001C59C5"/>
    <w:rsid w:val="001C5E41"/>
    <w:rsid w:val="001E1FE8"/>
    <w:rsid w:val="001F1D38"/>
    <w:rsid w:val="001F276B"/>
    <w:rsid w:val="001F5C8E"/>
    <w:rsid w:val="001F622B"/>
    <w:rsid w:val="00202035"/>
    <w:rsid w:val="00211168"/>
    <w:rsid w:val="002218E2"/>
    <w:rsid w:val="00226661"/>
    <w:rsid w:val="00227E89"/>
    <w:rsid w:val="00227F9B"/>
    <w:rsid w:val="00244D3D"/>
    <w:rsid w:val="00251D4C"/>
    <w:rsid w:val="002572E5"/>
    <w:rsid w:val="002611C6"/>
    <w:rsid w:val="00266DE1"/>
    <w:rsid w:val="00282415"/>
    <w:rsid w:val="00290DD9"/>
    <w:rsid w:val="002949C3"/>
    <w:rsid w:val="00297B74"/>
    <w:rsid w:val="002A5810"/>
    <w:rsid w:val="002A5CA4"/>
    <w:rsid w:val="002B57AA"/>
    <w:rsid w:val="002B59CC"/>
    <w:rsid w:val="002B656A"/>
    <w:rsid w:val="002C118D"/>
    <w:rsid w:val="002C1998"/>
    <w:rsid w:val="002C6E12"/>
    <w:rsid w:val="002C7FCA"/>
    <w:rsid w:val="002D7DAE"/>
    <w:rsid w:val="002E269E"/>
    <w:rsid w:val="002E282B"/>
    <w:rsid w:val="002E7693"/>
    <w:rsid w:val="002F5182"/>
    <w:rsid w:val="00303A25"/>
    <w:rsid w:val="00307B0C"/>
    <w:rsid w:val="00314627"/>
    <w:rsid w:val="00317E71"/>
    <w:rsid w:val="003227E7"/>
    <w:rsid w:val="00327C30"/>
    <w:rsid w:val="00341E7A"/>
    <w:rsid w:val="003430C7"/>
    <w:rsid w:val="00344C2E"/>
    <w:rsid w:val="00351ED8"/>
    <w:rsid w:val="00364418"/>
    <w:rsid w:val="003647D9"/>
    <w:rsid w:val="003669F4"/>
    <w:rsid w:val="0038129A"/>
    <w:rsid w:val="003C1A52"/>
    <w:rsid w:val="003C2912"/>
    <w:rsid w:val="003C525E"/>
    <w:rsid w:val="003D0AE4"/>
    <w:rsid w:val="003D2348"/>
    <w:rsid w:val="003D37D2"/>
    <w:rsid w:val="003D4AE0"/>
    <w:rsid w:val="003D7981"/>
    <w:rsid w:val="003E1383"/>
    <w:rsid w:val="003E3321"/>
    <w:rsid w:val="003E3ABA"/>
    <w:rsid w:val="003E5700"/>
    <w:rsid w:val="003F4006"/>
    <w:rsid w:val="00405054"/>
    <w:rsid w:val="00413F4A"/>
    <w:rsid w:val="00416AD4"/>
    <w:rsid w:val="00420441"/>
    <w:rsid w:val="0043284A"/>
    <w:rsid w:val="00433DCD"/>
    <w:rsid w:val="00434A7D"/>
    <w:rsid w:val="00441547"/>
    <w:rsid w:val="0044289F"/>
    <w:rsid w:val="004554F4"/>
    <w:rsid w:val="004649D7"/>
    <w:rsid w:val="00477555"/>
    <w:rsid w:val="00491860"/>
    <w:rsid w:val="00491BC5"/>
    <w:rsid w:val="004A4D81"/>
    <w:rsid w:val="004A629E"/>
    <w:rsid w:val="004A6A23"/>
    <w:rsid w:val="004B254F"/>
    <w:rsid w:val="004B4234"/>
    <w:rsid w:val="004B79F2"/>
    <w:rsid w:val="004C14FA"/>
    <w:rsid w:val="004C6D9D"/>
    <w:rsid w:val="004D332E"/>
    <w:rsid w:val="004D6A20"/>
    <w:rsid w:val="004F756F"/>
    <w:rsid w:val="00500576"/>
    <w:rsid w:val="0050462D"/>
    <w:rsid w:val="0052028F"/>
    <w:rsid w:val="00521850"/>
    <w:rsid w:val="005427D7"/>
    <w:rsid w:val="005434DA"/>
    <w:rsid w:val="0056682D"/>
    <w:rsid w:val="00571704"/>
    <w:rsid w:val="00575EFF"/>
    <w:rsid w:val="00584478"/>
    <w:rsid w:val="00585602"/>
    <w:rsid w:val="005935B9"/>
    <w:rsid w:val="005A36A1"/>
    <w:rsid w:val="005B2A26"/>
    <w:rsid w:val="005B6A81"/>
    <w:rsid w:val="005B7195"/>
    <w:rsid w:val="005B7DF0"/>
    <w:rsid w:val="005C6FAB"/>
    <w:rsid w:val="005D250B"/>
    <w:rsid w:val="005F4524"/>
    <w:rsid w:val="0060771C"/>
    <w:rsid w:val="006102C8"/>
    <w:rsid w:val="00612AB6"/>
    <w:rsid w:val="00613C65"/>
    <w:rsid w:val="0062409A"/>
    <w:rsid w:val="00627310"/>
    <w:rsid w:val="00637344"/>
    <w:rsid w:val="00652627"/>
    <w:rsid w:val="00653BE1"/>
    <w:rsid w:val="00654500"/>
    <w:rsid w:val="00655E7F"/>
    <w:rsid w:val="006662B3"/>
    <w:rsid w:val="00671E38"/>
    <w:rsid w:val="0067241D"/>
    <w:rsid w:val="00672AC9"/>
    <w:rsid w:val="00687BBF"/>
    <w:rsid w:val="00692016"/>
    <w:rsid w:val="00697FB2"/>
    <w:rsid w:val="006A0AAC"/>
    <w:rsid w:val="006A0B97"/>
    <w:rsid w:val="006A4CF3"/>
    <w:rsid w:val="006A70E1"/>
    <w:rsid w:val="006B2EAA"/>
    <w:rsid w:val="006C1E99"/>
    <w:rsid w:val="006D2C22"/>
    <w:rsid w:val="006E0568"/>
    <w:rsid w:val="0071542A"/>
    <w:rsid w:val="0071787E"/>
    <w:rsid w:val="00720A86"/>
    <w:rsid w:val="00724D44"/>
    <w:rsid w:val="00737B48"/>
    <w:rsid w:val="007408EE"/>
    <w:rsid w:val="00742C72"/>
    <w:rsid w:val="00746E86"/>
    <w:rsid w:val="00747061"/>
    <w:rsid w:val="00747836"/>
    <w:rsid w:val="00757C11"/>
    <w:rsid w:val="00761EAD"/>
    <w:rsid w:val="00791BCF"/>
    <w:rsid w:val="007B0BE7"/>
    <w:rsid w:val="007B1F45"/>
    <w:rsid w:val="007C2677"/>
    <w:rsid w:val="007C4338"/>
    <w:rsid w:val="007C7BD9"/>
    <w:rsid w:val="007E1636"/>
    <w:rsid w:val="007E3B20"/>
    <w:rsid w:val="00815242"/>
    <w:rsid w:val="00816852"/>
    <w:rsid w:val="00820A69"/>
    <w:rsid w:val="0082183F"/>
    <w:rsid w:val="00825D9A"/>
    <w:rsid w:val="008274D0"/>
    <w:rsid w:val="0084791E"/>
    <w:rsid w:val="00860E42"/>
    <w:rsid w:val="00861896"/>
    <w:rsid w:val="008666D1"/>
    <w:rsid w:val="0087051B"/>
    <w:rsid w:val="00872082"/>
    <w:rsid w:val="00872B24"/>
    <w:rsid w:val="008816B7"/>
    <w:rsid w:val="008A15DA"/>
    <w:rsid w:val="008A3E3D"/>
    <w:rsid w:val="008A4495"/>
    <w:rsid w:val="008B3F7E"/>
    <w:rsid w:val="008B5D9E"/>
    <w:rsid w:val="008C1810"/>
    <w:rsid w:val="008C639B"/>
    <w:rsid w:val="008D6ACB"/>
    <w:rsid w:val="008E44E1"/>
    <w:rsid w:val="008F20B0"/>
    <w:rsid w:val="008F5046"/>
    <w:rsid w:val="008F553A"/>
    <w:rsid w:val="009024B7"/>
    <w:rsid w:val="00912093"/>
    <w:rsid w:val="009205D1"/>
    <w:rsid w:val="009301D4"/>
    <w:rsid w:val="00953D11"/>
    <w:rsid w:val="0095651D"/>
    <w:rsid w:val="0096210A"/>
    <w:rsid w:val="00973666"/>
    <w:rsid w:val="0098336D"/>
    <w:rsid w:val="009954AF"/>
    <w:rsid w:val="00996487"/>
    <w:rsid w:val="009A3175"/>
    <w:rsid w:val="009B00A1"/>
    <w:rsid w:val="009C008F"/>
    <w:rsid w:val="009D12EF"/>
    <w:rsid w:val="009D248B"/>
    <w:rsid w:val="009D6544"/>
    <w:rsid w:val="009D6C39"/>
    <w:rsid w:val="009E4686"/>
    <w:rsid w:val="009F012D"/>
    <w:rsid w:val="009F12B0"/>
    <w:rsid w:val="009F6E04"/>
    <w:rsid w:val="00A0336C"/>
    <w:rsid w:val="00A1579C"/>
    <w:rsid w:val="00A160CB"/>
    <w:rsid w:val="00A2002B"/>
    <w:rsid w:val="00A20B6E"/>
    <w:rsid w:val="00A2714F"/>
    <w:rsid w:val="00A33262"/>
    <w:rsid w:val="00A376F0"/>
    <w:rsid w:val="00A50CC3"/>
    <w:rsid w:val="00A619D5"/>
    <w:rsid w:val="00A652E8"/>
    <w:rsid w:val="00A66E3C"/>
    <w:rsid w:val="00A82D12"/>
    <w:rsid w:val="00A956C2"/>
    <w:rsid w:val="00AA0F53"/>
    <w:rsid w:val="00AA2FAA"/>
    <w:rsid w:val="00AB39D7"/>
    <w:rsid w:val="00AC2E40"/>
    <w:rsid w:val="00AC341B"/>
    <w:rsid w:val="00AC513E"/>
    <w:rsid w:val="00AD67AA"/>
    <w:rsid w:val="00AD6B5F"/>
    <w:rsid w:val="00AE5CBB"/>
    <w:rsid w:val="00AF42A3"/>
    <w:rsid w:val="00B04549"/>
    <w:rsid w:val="00B07480"/>
    <w:rsid w:val="00B076C6"/>
    <w:rsid w:val="00B07BF1"/>
    <w:rsid w:val="00B168D1"/>
    <w:rsid w:val="00B202E3"/>
    <w:rsid w:val="00B207B6"/>
    <w:rsid w:val="00B21D0B"/>
    <w:rsid w:val="00B23B42"/>
    <w:rsid w:val="00B23EE5"/>
    <w:rsid w:val="00B33EC5"/>
    <w:rsid w:val="00B34E28"/>
    <w:rsid w:val="00B410A6"/>
    <w:rsid w:val="00B559A0"/>
    <w:rsid w:val="00B576AA"/>
    <w:rsid w:val="00B576B4"/>
    <w:rsid w:val="00B63F59"/>
    <w:rsid w:val="00B65DB1"/>
    <w:rsid w:val="00B661CE"/>
    <w:rsid w:val="00B77598"/>
    <w:rsid w:val="00B94F95"/>
    <w:rsid w:val="00BA06AA"/>
    <w:rsid w:val="00BB7559"/>
    <w:rsid w:val="00BC3F50"/>
    <w:rsid w:val="00BE49DC"/>
    <w:rsid w:val="00BF0059"/>
    <w:rsid w:val="00BF02DB"/>
    <w:rsid w:val="00BF4020"/>
    <w:rsid w:val="00BF5E59"/>
    <w:rsid w:val="00BF7D37"/>
    <w:rsid w:val="00C10753"/>
    <w:rsid w:val="00C146EB"/>
    <w:rsid w:val="00C21A80"/>
    <w:rsid w:val="00C274A4"/>
    <w:rsid w:val="00C44256"/>
    <w:rsid w:val="00C46A23"/>
    <w:rsid w:val="00C51488"/>
    <w:rsid w:val="00C53EE4"/>
    <w:rsid w:val="00C5540D"/>
    <w:rsid w:val="00C56736"/>
    <w:rsid w:val="00C64F98"/>
    <w:rsid w:val="00C7153D"/>
    <w:rsid w:val="00C77705"/>
    <w:rsid w:val="00CA51C6"/>
    <w:rsid w:val="00CB1D35"/>
    <w:rsid w:val="00CB558D"/>
    <w:rsid w:val="00CD709F"/>
    <w:rsid w:val="00CD7CA5"/>
    <w:rsid w:val="00CE1EDF"/>
    <w:rsid w:val="00CE78BC"/>
    <w:rsid w:val="00CF6A80"/>
    <w:rsid w:val="00D0324C"/>
    <w:rsid w:val="00D07072"/>
    <w:rsid w:val="00D11E3F"/>
    <w:rsid w:val="00D220A5"/>
    <w:rsid w:val="00D222B6"/>
    <w:rsid w:val="00D22BD3"/>
    <w:rsid w:val="00D262E3"/>
    <w:rsid w:val="00D27F40"/>
    <w:rsid w:val="00D30DE8"/>
    <w:rsid w:val="00D3518A"/>
    <w:rsid w:val="00D37524"/>
    <w:rsid w:val="00D41000"/>
    <w:rsid w:val="00D47255"/>
    <w:rsid w:val="00D5111D"/>
    <w:rsid w:val="00D5112D"/>
    <w:rsid w:val="00D548E2"/>
    <w:rsid w:val="00D54C1E"/>
    <w:rsid w:val="00D557C9"/>
    <w:rsid w:val="00D56ED9"/>
    <w:rsid w:val="00D61460"/>
    <w:rsid w:val="00D7296C"/>
    <w:rsid w:val="00D77DC8"/>
    <w:rsid w:val="00D93F75"/>
    <w:rsid w:val="00DA5744"/>
    <w:rsid w:val="00DB2571"/>
    <w:rsid w:val="00DC3490"/>
    <w:rsid w:val="00DD1A70"/>
    <w:rsid w:val="00DD5894"/>
    <w:rsid w:val="00DE6D6B"/>
    <w:rsid w:val="00DF4375"/>
    <w:rsid w:val="00E03CF3"/>
    <w:rsid w:val="00E121BE"/>
    <w:rsid w:val="00E12E38"/>
    <w:rsid w:val="00E2016B"/>
    <w:rsid w:val="00E24A58"/>
    <w:rsid w:val="00E343D2"/>
    <w:rsid w:val="00E44042"/>
    <w:rsid w:val="00E470B2"/>
    <w:rsid w:val="00E65E4D"/>
    <w:rsid w:val="00E73281"/>
    <w:rsid w:val="00E74009"/>
    <w:rsid w:val="00E742FC"/>
    <w:rsid w:val="00E77640"/>
    <w:rsid w:val="00E77D7E"/>
    <w:rsid w:val="00E82529"/>
    <w:rsid w:val="00E86E0A"/>
    <w:rsid w:val="00E903F4"/>
    <w:rsid w:val="00E904FD"/>
    <w:rsid w:val="00EA6452"/>
    <w:rsid w:val="00EB2B74"/>
    <w:rsid w:val="00EB3009"/>
    <w:rsid w:val="00EB4F57"/>
    <w:rsid w:val="00EC2A33"/>
    <w:rsid w:val="00ED4079"/>
    <w:rsid w:val="00ED708D"/>
    <w:rsid w:val="00ED7C91"/>
    <w:rsid w:val="00EE459C"/>
    <w:rsid w:val="00EE6956"/>
    <w:rsid w:val="00EF3B27"/>
    <w:rsid w:val="00F0075A"/>
    <w:rsid w:val="00F06B1B"/>
    <w:rsid w:val="00F16CBF"/>
    <w:rsid w:val="00F22087"/>
    <w:rsid w:val="00F243EF"/>
    <w:rsid w:val="00F319F9"/>
    <w:rsid w:val="00F32835"/>
    <w:rsid w:val="00F364FA"/>
    <w:rsid w:val="00F366C9"/>
    <w:rsid w:val="00F4188B"/>
    <w:rsid w:val="00F56F3D"/>
    <w:rsid w:val="00F73C1E"/>
    <w:rsid w:val="00F77A77"/>
    <w:rsid w:val="00F8263B"/>
    <w:rsid w:val="00F8536F"/>
    <w:rsid w:val="00F90BA3"/>
    <w:rsid w:val="00F92BCF"/>
    <w:rsid w:val="00F941C6"/>
    <w:rsid w:val="00F96460"/>
    <w:rsid w:val="00FC03A1"/>
    <w:rsid w:val="00FC0E06"/>
    <w:rsid w:val="00FC1ACA"/>
    <w:rsid w:val="00FC65A0"/>
    <w:rsid w:val="00FD075D"/>
    <w:rsid w:val="00FD14D4"/>
    <w:rsid w:val="00FD155C"/>
    <w:rsid w:val="00FE4329"/>
    <w:rsid w:val="00FF29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EB29E"/>
  <w15:chartTrackingRefBased/>
  <w15:docId w15:val="{CB93A13F-B662-594C-83A8-BA27F48E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BiauKai" w:hAnsi="Helvetica" w:cs="Times New Roman (Body CS)"/>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2E8"/>
    <w:rPr>
      <w:color w:val="0563C1" w:themeColor="hyperlink"/>
      <w:u w:val="single"/>
    </w:rPr>
  </w:style>
  <w:style w:type="character" w:styleId="UnresolvedMention">
    <w:name w:val="Unresolved Mention"/>
    <w:basedOn w:val="DefaultParagraphFont"/>
    <w:uiPriority w:val="99"/>
    <w:semiHidden/>
    <w:unhideWhenUsed/>
    <w:rsid w:val="00A652E8"/>
    <w:rPr>
      <w:color w:val="605E5C"/>
      <w:shd w:val="clear" w:color="auto" w:fill="E1DFDD"/>
    </w:rPr>
  </w:style>
  <w:style w:type="paragraph" w:styleId="ListParagraph">
    <w:name w:val="List Paragraph"/>
    <w:basedOn w:val="Normal"/>
    <w:uiPriority w:val="34"/>
    <w:qFormat/>
    <w:rsid w:val="00A652E8"/>
    <w:pPr>
      <w:ind w:left="720"/>
      <w:contextualSpacing/>
    </w:pPr>
  </w:style>
  <w:style w:type="numbering" w:customStyle="1" w:styleId="List0">
    <w:name w:val="List 0"/>
    <w:basedOn w:val="NoList"/>
    <w:rsid w:val="00AA0F53"/>
    <w:pPr>
      <w:numPr>
        <w:numId w:val="6"/>
      </w:numPr>
    </w:pPr>
  </w:style>
  <w:style w:type="numbering" w:customStyle="1" w:styleId="List1">
    <w:name w:val="List 1"/>
    <w:basedOn w:val="NoList"/>
    <w:rsid w:val="00AA0F53"/>
    <w:pPr>
      <w:numPr>
        <w:numId w:val="7"/>
      </w:numPr>
    </w:pPr>
  </w:style>
  <w:style w:type="paragraph" w:styleId="NormalWeb">
    <w:name w:val="Normal (Web)"/>
    <w:basedOn w:val="Normal"/>
    <w:uiPriority w:val="99"/>
    <w:semiHidden/>
    <w:unhideWhenUsed/>
    <w:rsid w:val="00E343D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1C5E41"/>
    <w:pPr>
      <w:tabs>
        <w:tab w:val="center" w:pos="4680"/>
        <w:tab w:val="right" w:pos="9360"/>
      </w:tabs>
    </w:pPr>
  </w:style>
  <w:style w:type="character" w:customStyle="1" w:styleId="HeaderChar">
    <w:name w:val="Header Char"/>
    <w:basedOn w:val="DefaultParagraphFont"/>
    <w:link w:val="Header"/>
    <w:uiPriority w:val="99"/>
    <w:rsid w:val="001C5E41"/>
    <w:rPr>
      <w:lang w:val="en-US"/>
    </w:rPr>
  </w:style>
  <w:style w:type="paragraph" w:styleId="Footer">
    <w:name w:val="footer"/>
    <w:basedOn w:val="Normal"/>
    <w:link w:val="FooterChar"/>
    <w:uiPriority w:val="99"/>
    <w:unhideWhenUsed/>
    <w:rsid w:val="001C5E41"/>
    <w:pPr>
      <w:tabs>
        <w:tab w:val="center" w:pos="4680"/>
        <w:tab w:val="right" w:pos="9360"/>
      </w:tabs>
    </w:pPr>
  </w:style>
  <w:style w:type="character" w:customStyle="1" w:styleId="FooterChar">
    <w:name w:val="Footer Char"/>
    <w:basedOn w:val="DefaultParagraphFont"/>
    <w:link w:val="Footer"/>
    <w:uiPriority w:val="99"/>
    <w:rsid w:val="001C5E41"/>
    <w:rPr>
      <w:lang w:val="en-US"/>
    </w:rPr>
  </w:style>
  <w:style w:type="character" w:styleId="PageNumber">
    <w:name w:val="page number"/>
    <w:basedOn w:val="DefaultParagraphFont"/>
    <w:uiPriority w:val="99"/>
    <w:semiHidden/>
    <w:unhideWhenUsed/>
    <w:rsid w:val="001C5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60163">
      <w:bodyDiv w:val="1"/>
      <w:marLeft w:val="0"/>
      <w:marRight w:val="0"/>
      <w:marTop w:val="0"/>
      <w:marBottom w:val="0"/>
      <w:divBdr>
        <w:top w:val="none" w:sz="0" w:space="0" w:color="auto"/>
        <w:left w:val="none" w:sz="0" w:space="0" w:color="auto"/>
        <w:bottom w:val="none" w:sz="0" w:space="0" w:color="auto"/>
        <w:right w:val="none" w:sz="0" w:space="0" w:color="auto"/>
      </w:divBdr>
    </w:div>
    <w:div w:id="178935133">
      <w:bodyDiv w:val="1"/>
      <w:marLeft w:val="0"/>
      <w:marRight w:val="0"/>
      <w:marTop w:val="0"/>
      <w:marBottom w:val="0"/>
      <w:divBdr>
        <w:top w:val="none" w:sz="0" w:space="0" w:color="auto"/>
        <w:left w:val="none" w:sz="0" w:space="0" w:color="auto"/>
        <w:bottom w:val="none" w:sz="0" w:space="0" w:color="auto"/>
        <w:right w:val="none" w:sz="0" w:space="0" w:color="auto"/>
      </w:divBdr>
    </w:div>
    <w:div w:id="188380298">
      <w:bodyDiv w:val="1"/>
      <w:marLeft w:val="0"/>
      <w:marRight w:val="0"/>
      <w:marTop w:val="0"/>
      <w:marBottom w:val="0"/>
      <w:divBdr>
        <w:top w:val="none" w:sz="0" w:space="0" w:color="auto"/>
        <w:left w:val="none" w:sz="0" w:space="0" w:color="auto"/>
        <w:bottom w:val="none" w:sz="0" w:space="0" w:color="auto"/>
        <w:right w:val="none" w:sz="0" w:space="0" w:color="auto"/>
      </w:divBdr>
    </w:div>
    <w:div w:id="286156477">
      <w:bodyDiv w:val="1"/>
      <w:marLeft w:val="0"/>
      <w:marRight w:val="0"/>
      <w:marTop w:val="0"/>
      <w:marBottom w:val="0"/>
      <w:divBdr>
        <w:top w:val="none" w:sz="0" w:space="0" w:color="auto"/>
        <w:left w:val="none" w:sz="0" w:space="0" w:color="auto"/>
        <w:bottom w:val="none" w:sz="0" w:space="0" w:color="auto"/>
        <w:right w:val="none" w:sz="0" w:space="0" w:color="auto"/>
      </w:divBdr>
    </w:div>
    <w:div w:id="319234057">
      <w:bodyDiv w:val="1"/>
      <w:marLeft w:val="0"/>
      <w:marRight w:val="0"/>
      <w:marTop w:val="0"/>
      <w:marBottom w:val="0"/>
      <w:divBdr>
        <w:top w:val="none" w:sz="0" w:space="0" w:color="auto"/>
        <w:left w:val="none" w:sz="0" w:space="0" w:color="auto"/>
        <w:bottom w:val="none" w:sz="0" w:space="0" w:color="auto"/>
        <w:right w:val="none" w:sz="0" w:space="0" w:color="auto"/>
      </w:divBdr>
    </w:div>
    <w:div w:id="442311064">
      <w:bodyDiv w:val="1"/>
      <w:marLeft w:val="0"/>
      <w:marRight w:val="0"/>
      <w:marTop w:val="0"/>
      <w:marBottom w:val="0"/>
      <w:divBdr>
        <w:top w:val="none" w:sz="0" w:space="0" w:color="auto"/>
        <w:left w:val="none" w:sz="0" w:space="0" w:color="auto"/>
        <w:bottom w:val="none" w:sz="0" w:space="0" w:color="auto"/>
        <w:right w:val="none" w:sz="0" w:space="0" w:color="auto"/>
      </w:divBdr>
    </w:div>
    <w:div w:id="455442269">
      <w:bodyDiv w:val="1"/>
      <w:marLeft w:val="0"/>
      <w:marRight w:val="0"/>
      <w:marTop w:val="0"/>
      <w:marBottom w:val="0"/>
      <w:divBdr>
        <w:top w:val="none" w:sz="0" w:space="0" w:color="auto"/>
        <w:left w:val="none" w:sz="0" w:space="0" w:color="auto"/>
        <w:bottom w:val="none" w:sz="0" w:space="0" w:color="auto"/>
        <w:right w:val="none" w:sz="0" w:space="0" w:color="auto"/>
      </w:divBdr>
    </w:div>
    <w:div w:id="470248991">
      <w:bodyDiv w:val="1"/>
      <w:marLeft w:val="0"/>
      <w:marRight w:val="0"/>
      <w:marTop w:val="0"/>
      <w:marBottom w:val="0"/>
      <w:divBdr>
        <w:top w:val="none" w:sz="0" w:space="0" w:color="auto"/>
        <w:left w:val="none" w:sz="0" w:space="0" w:color="auto"/>
        <w:bottom w:val="none" w:sz="0" w:space="0" w:color="auto"/>
        <w:right w:val="none" w:sz="0" w:space="0" w:color="auto"/>
      </w:divBdr>
      <w:divsChild>
        <w:div w:id="1359965419">
          <w:marLeft w:val="0"/>
          <w:marRight w:val="0"/>
          <w:marTop w:val="0"/>
          <w:marBottom w:val="0"/>
          <w:divBdr>
            <w:top w:val="none" w:sz="0" w:space="0" w:color="auto"/>
            <w:left w:val="none" w:sz="0" w:space="0" w:color="auto"/>
            <w:bottom w:val="none" w:sz="0" w:space="0" w:color="auto"/>
            <w:right w:val="none" w:sz="0" w:space="0" w:color="auto"/>
          </w:divBdr>
          <w:divsChild>
            <w:div w:id="1168708922">
              <w:marLeft w:val="0"/>
              <w:marRight w:val="0"/>
              <w:marTop w:val="0"/>
              <w:marBottom w:val="0"/>
              <w:divBdr>
                <w:top w:val="none" w:sz="0" w:space="0" w:color="auto"/>
                <w:left w:val="none" w:sz="0" w:space="0" w:color="auto"/>
                <w:bottom w:val="none" w:sz="0" w:space="0" w:color="auto"/>
                <w:right w:val="none" w:sz="0" w:space="0" w:color="auto"/>
              </w:divBdr>
              <w:divsChild>
                <w:div w:id="10131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01843">
      <w:bodyDiv w:val="1"/>
      <w:marLeft w:val="0"/>
      <w:marRight w:val="0"/>
      <w:marTop w:val="0"/>
      <w:marBottom w:val="0"/>
      <w:divBdr>
        <w:top w:val="none" w:sz="0" w:space="0" w:color="auto"/>
        <w:left w:val="none" w:sz="0" w:space="0" w:color="auto"/>
        <w:bottom w:val="none" w:sz="0" w:space="0" w:color="auto"/>
        <w:right w:val="none" w:sz="0" w:space="0" w:color="auto"/>
      </w:divBdr>
    </w:div>
    <w:div w:id="528179754">
      <w:bodyDiv w:val="1"/>
      <w:marLeft w:val="0"/>
      <w:marRight w:val="0"/>
      <w:marTop w:val="0"/>
      <w:marBottom w:val="0"/>
      <w:divBdr>
        <w:top w:val="none" w:sz="0" w:space="0" w:color="auto"/>
        <w:left w:val="none" w:sz="0" w:space="0" w:color="auto"/>
        <w:bottom w:val="none" w:sz="0" w:space="0" w:color="auto"/>
        <w:right w:val="none" w:sz="0" w:space="0" w:color="auto"/>
      </w:divBdr>
    </w:div>
    <w:div w:id="665981479">
      <w:bodyDiv w:val="1"/>
      <w:marLeft w:val="0"/>
      <w:marRight w:val="0"/>
      <w:marTop w:val="0"/>
      <w:marBottom w:val="0"/>
      <w:divBdr>
        <w:top w:val="none" w:sz="0" w:space="0" w:color="auto"/>
        <w:left w:val="none" w:sz="0" w:space="0" w:color="auto"/>
        <w:bottom w:val="none" w:sz="0" w:space="0" w:color="auto"/>
        <w:right w:val="none" w:sz="0" w:space="0" w:color="auto"/>
      </w:divBdr>
    </w:div>
    <w:div w:id="666136007">
      <w:bodyDiv w:val="1"/>
      <w:marLeft w:val="0"/>
      <w:marRight w:val="0"/>
      <w:marTop w:val="0"/>
      <w:marBottom w:val="0"/>
      <w:divBdr>
        <w:top w:val="none" w:sz="0" w:space="0" w:color="auto"/>
        <w:left w:val="none" w:sz="0" w:space="0" w:color="auto"/>
        <w:bottom w:val="none" w:sz="0" w:space="0" w:color="auto"/>
        <w:right w:val="none" w:sz="0" w:space="0" w:color="auto"/>
      </w:divBdr>
    </w:div>
    <w:div w:id="841625037">
      <w:bodyDiv w:val="1"/>
      <w:marLeft w:val="0"/>
      <w:marRight w:val="0"/>
      <w:marTop w:val="0"/>
      <w:marBottom w:val="0"/>
      <w:divBdr>
        <w:top w:val="none" w:sz="0" w:space="0" w:color="auto"/>
        <w:left w:val="none" w:sz="0" w:space="0" w:color="auto"/>
        <w:bottom w:val="none" w:sz="0" w:space="0" w:color="auto"/>
        <w:right w:val="none" w:sz="0" w:space="0" w:color="auto"/>
      </w:divBdr>
    </w:div>
    <w:div w:id="938175603">
      <w:bodyDiv w:val="1"/>
      <w:marLeft w:val="0"/>
      <w:marRight w:val="0"/>
      <w:marTop w:val="0"/>
      <w:marBottom w:val="0"/>
      <w:divBdr>
        <w:top w:val="none" w:sz="0" w:space="0" w:color="auto"/>
        <w:left w:val="none" w:sz="0" w:space="0" w:color="auto"/>
        <w:bottom w:val="none" w:sz="0" w:space="0" w:color="auto"/>
        <w:right w:val="none" w:sz="0" w:space="0" w:color="auto"/>
      </w:divBdr>
    </w:div>
    <w:div w:id="958529988">
      <w:bodyDiv w:val="1"/>
      <w:marLeft w:val="0"/>
      <w:marRight w:val="0"/>
      <w:marTop w:val="0"/>
      <w:marBottom w:val="0"/>
      <w:divBdr>
        <w:top w:val="none" w:sz="0" w:space="0" w:color="auto"/>
        <w:left w:val="none" w:sz="0" w:space="0" w:color="auto"/>
        <w:bottom w:val="none" w:sz="0" w:space="0" w:color="auto"/>
        <w:right w:val="none" w:sz="0" w:space="0" w:color="auto"/>
      </w:divBdr>
      <w:divsChild>
        <w:div w:id="164785241">
          <w:marLeft w:val="0"/>
          <w:marRight w:val="0"/>
          <w:marTop w:val="0"/>
          <w:marBottom w:val="0"/>
          <w:divBdr>
            <w:top w:val="none" w:sz="0" w:space="0" w:color="auto"/>
            <w:left w:val="none" w:sz="0" w:space="0" w:color="auto"/>
            <w:bottom w:val="none" w:sz="0" w:space="0" w:color="auto"/>
            <w:right w:val="none" w:sz="0" w:space="0" w:color="auto"/>
          </w:divBdr>
          <w:divsChild>
            <w:div w:id="1920211113">
              <w:marLeft w:val="0"/>
              <w:marRight w:val="0"/>
              <w:marTop w:val="0"/>
              <w:marBottom w:val="0"/>
              <w:divBdr>
                <w:top w:val="none" w:sz="0" w:space="0" w:color="auto"/>
                <w:left w:val="none" w:sz="0" w:space="0" w:color="auto"/>
                <w:bottom w:val="none" w:sz="0" w:space="0" w:color="auto"/>
                <w:right w:val="none" w:sz="0" w:space="0" w:color="auto"/>
              </w:divBdr>
              <w:divsChild>
                <w:div w:id="15581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22958">
      <w:bodyDiv w:val="1"/>
      <w:marLeft w:val="0"/>
      <w:marRight w:val="0"/>
      <w:marTop w:val="0"/>
      <w:marBottom w:val="0"/>
      <w:divBdr>
        <w:top w:val="none" w:sz="0" w:space="0" w:color="auto"/>
        <w:left w:val="none" w:sz="0" w:space="0" w:color="auto"/>
        <w:bottom w:val="none" w:sz="0" w:space="0" w:color="auto"/>
        <w:right w:val="none" w:sz="0" w:space="0" w:color="auto"/>
      </w:divBdr>
    </w:div>
    <w:div w:id="1144664208">
      <w:bodyDiv w:val="1"/>
      <w:marLeft w:val="0"/>
      <w:marRight w:val="0"/>
      <w:marTop w:val="0"/>
      <w:marBottom w:val="0"/>
      <w:divBdr>
        <w:top w:val="none" w:sz="0" w:space="0" w:color="auto"/>
        <w:left w:val="none" w:sz="0" w:space="0" w:color="auto"/>
        <w:bottom w:val="none" w:sz="0" w:space="0" w:color="auto"/>
        <w:right w:val="none" w:sz="0" w:space="0" w:color="auto"/>
      </w:divBdr>
    </w:div>
    <w:div w:id="1148546120">
      <w:bodyDiv w:val="1"/>
      <w:marLeft w:val="0"/>
      <w:marRight w:val="0"/>
      <w:marTop w:val="0"/>
      <w:marBottom w:val="0"/>
      <w:divBdr>
        <w:top w:val="none" w:sz="0" w:space="0" w:color="auto"/>
        <w:left w:val="none" w:sz="0" w:space="0" w:color="auto"/>
        <w:bottom w:val="none" w:sz="0" w:space="0" w:color="auto"/>
        <w:right w:val="none" w:sz="0" w:space="0" w:color="auto"/>
      </w:divBdr>
    </w:div>
    <w:div w:id="1161240950">
      <w:bodyDiv w:val="1"/>
      <w:marLeft w:val="0"/>
      <w:marRight w:val="0"/>
      <w:marTop w:val="0"/>
      <w:marBottom w:val="0"/>
      <w:divBdr>
        <w:top w:val="none" w:sz="0" w:space="0" w:color="auto"/>
        <w:left w:val="none" w:sz="0" w:space="0" w:color="auto"/>
        <w:bottom w:val="none" w:sz="0" w:space="0" w:color="auto"/>
        <w:right w:val="none" w:sz="0" w:space="0" w:color="auto"/>
      </w:divBdr>
      <w:divsChild>
        <w:div w:id="1415472751">
          <w:marLeft w:val="0"/>
          <w:marRight w:val="0"/>
          <w:marTop w:val="0"/>
          <w:marBottom w:val="0"/>
          <w:divBdr>
            <w:top w:val="none" w:sz="0" w:space="0" w:color="auto"/>
            <w:left w:val="none" w:sz="0" w:space="0" w:color="auto"/>
            <w:bottom w:val="none" w:sz="0" w:space="0" w:color="auto"/>
            <w:right w:val="none" w:sz="0" w:space="0" w:color="auto"/>
          </w:divBdr>
          <w:divsChild>
            <w:div w:id="126777728">
              <w:marLeft w:val="0"/>
              <w:marRight w:val="0"/>
              <w:marTop w:val="0"/>
              <w:marBottom w:val="0"/>
              <w:divBdr>
                <w:top w:val="none" w:sz="0" w:space="0" w:color="auto"/>
                <w:left w:val="none" w:sz="0" w:space="0" w:color="auto"/>
                <w:bottom w:val="none" w:sz="0" w:space="0" w:color="auto"/>
                <w:right w:val="none" w:sz="0" w:space="0" w:color="auto"/>
              </w:divBdr>
              <w:divsChild>
                <w:div w:id="6804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94870">
      <w:bodyDiv w:val="1"/>
      <w:marLeft w:val="0"/>
      <w:marRight w:val="0"/>
      <w:marTop w:val="0"/>
      <w:marBottom w:val="0"/>
      <w:divBdr>
        <w:top w:val="none" w:sz="0" w:space="0" w:color="auto"/>
        <w:left w:val="none" w:sz="0" w:space="0" w:color="auto"/>
        <w:bottom w:val="none" w:sz="0" w:space="0" w:color="auto"/>
        <w:right w:val="none" w:sz="0" w:space="0" w:color="auto"/>
      </w:divBdr>
    </w:div>
    <w:div w:id="1187061237">
      <w:bodyDiv w:val="1"/>
      <w:marLeft w:val="0"/>
      <w:marRight w:val="0"/>
      <w:marTop w:val="0"/>
      <w:marBottom w:val="0"/>
      <w:divBdr>
        <w:top w:val="none" w:sz="0" w:space="0" w:color="auto"/>
        <w:left w:val="none" w:sz="0" w:space="0" w:color="auto"/>
        <w:bottom w:val="none" w:sz="0" w:space="0" w:color="auto"/>
        <w:right w:val="none" w:sz="0" w:space="0" w:color="auto"/>
      </w:divBdr>
    </w:div>
    <w:div w:id="1203440000">
      <w:bodyDiv w:val="1"/>
      <w:marLeft w:val="0"/>
      <w:marRight w:val="0"/>
      <w:marTop w:val="0"/>
      <w:marBottom w:val="0"/>
      <w:divBdr>
        <w:top w:val="none" w:sz="0" w:space="0" w:color="auto"/>
        <w:left w:val="none" w:sz="0" w:space="0" w:color="auto"/>
        <w:bottom w:val="none" w:sz="0" w:space="0" w:color="auto"/>
        <w:right w:val="none" w:sz="0" w:space="0" w:color="auto"/>
      </w:divBdr>
      <w:divsChild>
        <w:div w:id="784735916">
          <w:marLeft w:val="0"/>
          <w:marRight w:val="0"/>
          <w:marTop w:val="0"/>
          <w:marBottom w:val="0"/>
          <w:divBdr>
            <w:top w:val="none" w:sz="0" w:space="0" w:color="auto"/>
            <w:left w:val="none" w:sz="0" w:space="0" w:color="auto"/>
            <w:bottom w:val="none" w:sz="0" w:space="0" w:color="auto"/>
            <w:right w:val="none" w:sz="0" w:space="0" w:color="auto"/>
          </w:divBdr>
          <w:divsChild>
            <w:div w:id="198321586">
              <w:marLeft w:val="0"/>
              <w:marRight w:val="0"/>
              <w:marTop w:val="0"/>
              <w:marBottom w:val="0"/>
              <w:divBdr>
                <w:top w:val="none" w:sz="0" w:space="0" w:color="auto"/>
                <w:left w:val="none" w:sz="0" w:space="0" w:color="auto"/>
                <w:bottom w:val="none" w:sz="0" w:space="0" w:color="auto"/>
                <w:right w:val="none" w:sz="0" w:space="0" w:color="auto"/>
              </w:divBdr>
              <w:divsChild>
                <w:div w:id="19895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2447">
      <w:bodyDiv w:val="1"/>
      <w:marLeft w:val="0"/>
      <w:marRight w:val="0"/>
      <w:marTop w:val="0"/>
      <w:marBottom w:val="0"/>
      <w:divBdr>
        <w:top w:val="none" w:sz="0" w:space="0" w:color="auto"/>
        <w:left w:val="none" w:sz="0" w:space="0" w:color="auto"/>
        <w:bottom w:val="none" w:sz="0" w:space="0" w:color="auto"/>
        <w:right w:val="none" w:sz="0" w:space="0" w:color="auto"/>
      </w:divBdr>
      <w:divsChild>
        <w:div w:id="409081766">
          <w:marLeft w:val="0"/>
          <w:marRight w:val="0"/>
          <w:marTop w:val="0"/>
          <w:marBottom w:val="0"/>
          <w:divBdr>
            <w:top w:val="none" w:sz="0" w:space="0" w:color="auto"/>
            <w:left w:val="none" w:sz="0" w:space="0" w:color="auto"/>
            <w:bottom w:val="none" w:sz="0" w:space="0" w:color="auto"/>
            <w:right w:val="none" w:sz="0" w:space="0" w:color="auto"/>
          </w:divBdr>
          <w:divsChild>
            <w:div w:id="1902520607">
              <w:marLeft w:val="0"/>
              <w:marRight w:val="0"/>
              <w:marTop w:val="0"/>
              <w:marBottom w:val="0"/>
              <w:divBdr>
                <w:top w:val="none" w:sz="0" w:space="0" w:color="auto"/>
                <w:left w:val="none" w:sz="0" w:space="0" w:color="auto"/>
                <w:bottom w:val="none" w:sz="0" w:space="0" w:color="auto"/>
                <w:right w:val="none" w:sz="0" w:space="0" w:color="auto"/>
              </w:divBdr>
              <w:divsChild>
                <w:div w:id="16538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47269">
      <w:bodyDiv w:val="1"/>
      <w:marLeft w:val="0"/>
      <w:marRight w:val="0"/>
      <w:marTop w:val="0"/>
      <w:marBottom w:val="0"/>
      <w:divBdr>
        <w:top w:val="none" w:sz="0" w:space="0" w:color="auto"/>
        <w:left w:val="none" w:sz="0" w:space="0" w:color="auto"/>
        <w:bottom w:val="none" w:sz="0" w:space="0" w:color="auto"/>
        <w:right w:val="none" w:sz="0" w:space="0" w:color="auto"/>
      </w:divBdr>
      <w:divsChild>
        <w:div w:id="223104458">
          <w:marLeft w:val="0"/>
          <w:marRight w:val="0"/>
          <w:marTop w:val="0"/>
          <w:marBottom w:val="0"/>
          <w:divBdr>
            <w:top w:val="none" w:sz="0" w:space="0" w:color="auto"/>
            <w:left w:val="none" w:sz="0" w:space="0" w:color="auto"/>
            <w:bottom w:val="none" w:sz="0" w:space="0" w:color="auto"/>
            <w:right w:val="none" w:sz="0" w:space="0" w:color="auto"/>
          </w:divBdr>
          <w:divsChild>
            <w:div w:id="434440893">
              <w:marLeft w:val="0"/>
              <w:marRight w:val="0"/>
              <w:marTop w:val="0"/>
              <w:marBottom w:val="0"/>
              <w:divBdr>
                <w:top w:val="none" w:sz="0" w:space="0" w:color="auto"/>
                <w:left w:val="none" w:sz="0" w:space="0" w:color="auto"/>
                <w:bottom w:val="none" w:sz="0" w:space="0" w:color="auto"/>
                <w:right w:val="none" w:sz="0" w:space="0" w:color="auto"/>
              </w:divBdr>
              <w:divsChild>
                <w:div w:id="7653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7272">
      <w:bodyDiv w:val="1"/>
      <w:marLeft w:val="0"/>
      <w:marRight w:val="0"/>
      <w:marTop w:val="0"/>
      <w:marBottom w:val="0"/>
      <w:divBdr>
        <w:top w:val="none" w:sz="0" w:space="0" w:color="auto"/>
        <w:left w:val="none" w:sz="0" w:space="0" w:color="auto"/>
        <w:bottom w:val="none" w:sz="0" w:space="0" w:color="auto"/>
        <w:right w:val="none" w:sz="0" w:space="0" w:color="auto"/>
      </w:divBdr>
    </w:div>
    <w:div w:id="1593271137">
      <w:bodyDiv w:val="1"/>
      <w:marLeft w:val="0"/>
      <w:marRight w:val="0"/>
      <w:marTop w:val="0"/>
      <w:marBottom w:val="0"/>
      <w:divBdr>
        <w:top w:val="none" w:sz="0" w:space="0" w:color="auto"/>
        <w:left w:val="none" w:sz="0" w:space="0" w:color="auto"/>
        <w:bottom w:val="none" w:sz="0" w:space="0" w:color="auto"/>
        <w:right w:val="none" w:sz="0" w:space="0" w:color="auto"/>
      </w:divBdr>
    </w:div>
    <w:div w:id="1597402845">
      <w:bodyDiv w:val="1"/>
      <w:marLeft w:val="0"/>
      <w:marRight w:val="0"/>
      <w:marTop w:val="0"/>
      <w:marBottom w:val="0"/>
      <w:divBdr>
        <w:top w:val="none" w:sz="0" w:space="0" w:color="auto"/>
        <w:left w:val="none" w:sz="0" w:space="0" w:color="auto"/>
        <w:bottom w:val="none" w:sz="0" w:space="0" w:color="auto"/>
        <w:right w:val="none" w:sz="0" w:space="0" w:color="auto"/>
      </w:divBdr>
      <w:divsChild>
        <w:div w:id="1166432141">
          <w:marLeft w:val="0"/>
          <w:marRight w:val="0"/>
          <w:marTop w:val="0"/>
          <w:marBottom w:val="0"/>
          <w:divBdr>
            <w:top w:val="none" w:sz="0" w:space="0" w:color="auto"/>
            <w:left w:val="none" w:sz="0" w:space="0" w:color="auto"/>
            <w:bottom w:val="none" w:sz="0" w:space="0" w:color="auto"/>
            <w:right w:val="none" w:sz="0" w:space="0" w:color="auto"/>
          </w:divBdr>
          <w:divsChild>
            <w:div w:id="1618832313">
              <w:marLeft w:val="0"/>
              <w:marRight w:val="0"/>
              <w:marTop w:val="0"/>
              <w:marBottom w:val="0"/>
              <w:divBdr>
                <w:top w:val="none" w:sz="0" w:space="0" w:color="auto"/>
                <w:left w:val="none" w:sz="0" w:space="0" w:color="auto"/>
                <w:bottom w:val="none" w:sz="0" w:space="0" w:color="auto"/>
                <w:right w:val="none" w:sz="0" w:space="0" w:color="auto"/>
              </w:divBdr>
              <w:divsChild>
                <w:div w:id="17257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137430">
      <w:bodyDiv w:val="1"/>
      <w:marLeft w:val="0"/>
      <w:marRight w:val="0"/>
      <w:marTop w:val="0"/>
      <w:marBottom w:val="0"/>
      <w:divBdr>
        <w:top w:val="none" w:sz="0" w:space="0" w:color="auto"/>
        <w:left w:val="none" w:sz="0" w:space="0" w:color="auto"/>
        <w:bottom w:val="none" w:sz="0" w:space="0" w:color="auto"/>
        <w:right w:val="none" w:sz="0" w:space="0" w:color="auto"/>
      </w:divBdr>
    </w:div>
    <w:div w:id="1715420566">
      <w:bodyDiv w:val="1"/>
      <w:marLeft w:val="0"/>
      <w:marRight w:val="0"/>
      <w:marTop w:val="0"/>
      <w:marBottom w:val="0"/>
      <w:divBdr>
        <w:top w:val="none" w:sz="0" w:space="0" w:color="auto"/>
        <w:left w:val="none" w:sz="0" w:space="0" w:color="auto"/>
        <w:bottom w:val="none" w:sz="0" w:space="0" w:color="auto"/>
        <w:right w:val="none" w:sz="0" w:space="0" w:color="auto"/>
      </w:divBdr>
    </w:div>
    <w:div w:id="1770538691">
      <w:bodyDiv w:val="1"/>
      <w:marLeft w:val="0"/>
      <w:marRight w:val="0"/>
      <w:marTop w:val="0"/>
      <w:marBottom w:val="0"/>
      <w:divBdr>
        <w:top w:val="none" w:sz="0" w:space="0" w:color="auto"/>
        <w:left w:val="none" w:sz="0" w:space="0" w:color="auto"/>
        <w:bottom w:val="none" w:sz="0" w:space="0" w:color="auto"/>
        <w:right w:val="none" w:sz="0" w:space="0" w:color="auto"/>
      </w:divBdr>
    </w:div>
    <w:div w:id="1831628221">
      <w:bodyDiv w:val="1"/>
      <w:marLeft w:val="0"/>
      <w:marRight w:val="0"/>
      <w:marTop w:val="0"/>
      <w:marBottom w:val="0"/>
      <w:divBdr>
        <w:top w:val="none" w:sz="0" w:space="0" w:color="auto"/>
        <w:left w:val="none" w:sz="0" w:space="0" w:color="auto"/>
        <w:bottom w:val="none" w:sz="0" w:space="0" w:color="auto"/>
        <w:right w:val="none" w:sz="0" w:space="0" w:color="auto"/>
      </w:divBdr>
      <w:divsChild>
        <w:div w:id="756905808">
          <w:marLeft w:val="0"/>
          <w:marRight w:val="0"/>
          <w:marTop w:val="0"/>
          <w:marBottom w:val="0"/>
          <w:divBdr>
            <w:top w:val="none" w:sz="0" w:space="0" w:color="auto"/>
            <w:left w:val="none" w:sz="0" w:space="0" w:color="auto"/>
            <w:bottom w:val="none" w:sz="0" w:space="0" w:color="auto"/>
            <w:right w:val="none" w:sz="0" w:space="0" w:color="auto"/>
          </w:divBdr>
          <w:divsChild>
            <w:div w:id="5717721">
              <w:marLeft w:val="0"/>
              <w:marRight w:val="0"/>
              <w:marTop w:val="0"/>
              <w:marBottom w:val="0"/>
              <w:divBdr>
                <w:top w:val="none" w:sz="0" w:space="0" w:color="auto"/>
                <w:left w:val="none" w:sz="0" w:space="0" w:color="auto"/>
                <w:bottom w:val="none" w:sz="0" w:space="0" w:color="auto"/>
                <w:right w:val="none" w:sz="0" w:space="0" w:color="auto"/>
              </w:divBdr>
              <w:divsChild>
                <w:div w:id="5296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5160">
      <w:bodyDiv w:val="1"/>
      <w:marLeft w:val="0"/>
      <w:marRight w:val="0"/>
      <w:marTop w:val="0"/>
      <w:marBottom w:val="0"/>
      <w:divBdr>
        <w:top w:val="none" w:sz="0" w:space="0" w:color="auto"/>
        <w:left w:val="none" w:sz="0" w:space="0" w:color="auto"/>
        <w:bottom w:val="none" w:sz="0" w:space="0" w:color="auto"/>
        <w:right w:val="none" w:sz="0" w:space="0" w:color="auto"/>
      </w:divBdr>
    </w:div>
    <w:div w:id="2025784261">
      <w:bodyDiv w:val="1"/>
      <w:marLeft w:val="0"/>
      <w:marRight w:val="0"/>
      <w:marTop w:val="0"/>
      <w:marBottom w:val="0"/>
      <w:divBdr>
        <w:top w:val="none" w:sz="0" w:space="0" w:color="auto"/>
        <w:left w:val="none" w:sz="0" w:space="0" w:color="auto"/>
        <w:bottom w:val="none" w:sz="0" w:space="0" w:color="auto"/>
        <w:right w:val="none" w:sz="0" w:space="0" w:color="auto"/>
      </w:divBdr>
    </w:div>
    <w:div w:id="20889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3697</Words>
  <Characters>21078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Liu, Alison</cp:lastModifiedBy>
  <cp:revision>26</cp:revision>
  <dcterms:created xsi:type="dcterms:W3CDTF">2025-01-05T23:54:00Z</dcterms:created>
  <dcterms:modified xsi:type="dcterms:W3CDTF">2025-01-27T04:18:00Z</dcterms:modified>
</cp:coreProperties>
</file>