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235" w:rsidRPr="00773235" w:rsidRDefault="00126FB2" w:rsidP="00773235">
      <w:pPr>
        <w:pStyle w:val="Name"/>
        <w:rPr>
          <w:caps w:val="0"/>
          <w:smallCaps/>
          <w:sz w:val="36"/>
        </w:rPr>
      </w:pPr>
      <w:r>
        <w:rPr>
          <w:caps w:val="0"/>
          <w:smallCaps/>
          <w:sz w:val="36"/>
        </w:rPr>
        <w:t>Richard B. Mangan, O.D., F.A.A.</w:t>
      </w:r>
      <w:r w:rsidR="00773235">
        <w:rPr>
          <w:caps w:val="0"/>
          <w:smallCaps/>
          <w:sz w:val="36"/>
        </w:rPr>
        <w:t>O.</w:t>
      </w:r>
    </w:p>
    <w:p w:rsidR="000C094D" w:rsidRDefault="00903494" w:rsidP="000C094D">
      <w:pPr>
        <w:pStyle w:val="Objective"/>
        <w:jc w:val="left"/>
      </w:pPr>
      <w:r>
        <w:t xml:space="preserve">  </w:t>
      </w:r>
      <w:r w:rsidR="005973CE">
        <w:t xml:space="preserve">   </w:t>
      </w:r>
    </w:p>
    <w:p w:rsidR="000C094D" w:rsidRDefault="000C094D" w:rsidP="000C094D">
      <w:pPr>
        <w:pStyle w:val="Objective"/>
        <w:jc w:val="left"/>
      </w:pPr>
      <w:r>
        <w:t>University of Colorado / Anschutz Medical Campus</w:t>
      </w:r>
    </w:p>
    <w:p w:rsidR="000C094D" w:rsidRDefault="000C094D" w:rsidP="000C094D">
      <w:pPr>
        <w:pStyle w:val="Objective"/>
        <w:jc w:val="left"/>
      </w:pPr>
      <w:r>
        <w:t>Mail Stop F731 / 1675 Aurora Ct; Aurora, CO 80045</w:t>
      </w:r>
    </w:p>
    <w:p w:rsidR="000C094D" w:rsidRPr="000C094D" w:rsidRDefault="000C094D" w:rsidP="000C094D">
      <w:pPr>
        <w:pStyle w:val="BodyText"/>
        <w:jc w:val="left"/>
      </w:pPr>
      <w:r>
        <w:t>OFFICE: 720-848-2500 ~ FAX: 720-848-4043</w:t>
      </w:r>
    </w:p>
    <w:p w:rsidR="00ED58E2" w:rsidRDefault="00ED58E2" w:rsidP="000C094D">
      <w:pPr>
        <w:pStyle w:val="Objective"/>
        <w:jc w:val="left"/>
      </w:pPr>
      <w:r>
        <w:t>Email:</w:t>
      </w:r>
      <w:r w:rsidR="008D1755">
        <w:t xml:space="preserve"> </w:t>
      </w:r>
      <w:r w:rsidR="000C094D">
        <w:t>richard.mangan@ucdenver.edu</w:t>
      </w:r>
    </w:p>
    <w:p w:rsidR="00773235" w:rsidRPr="00773235" w:rsidRDefault="00773235" w:rsidP="00773235">
      <w:pPr>
        <w:pStyle w:val="BodyText"/>
        <w:jc w:val="left"/>
      </w:pPr>
    </w:p>
    <w:p w:rsidR="00126FB2" w:rsidRDefault="00767851">
      <w:pPr>
        <w:pStyle w:val="Address1"/>
        <w:framePr w:wrap="notBeside"/>
      </w:pPr>
      <w:r>
        <w:t>5495 Arapahoe Ave #101, Boulder, CO 80303</w:t>
      </w:r>
    </w:p>
    <w:p w:rsidR="00126FB2" w:rsidRDefault="00126FB2">
      <w:pPr>
        <w:pStyle w:val="Address1"/>
        <w:framePr w:wrap="notBeside"/>
      </w:pPr>
    </w:p>
    <w:p w:rsidR="008744AA" w:rsidRPr="008744AA" w:rsidRDefault="008744AA" w:rsidP="00773235">
      <w:pPr>
        <w:pStyle w:val="Achievement"/>
        <w:ind w:left="0" w:firstLine="0"/>
      </w:pPr>
    </w:p>
    <w:p w:rsidR="00126FB2" w:rsidRDefault="00126FB2">
      <w:pPr>
        <w:pStyle w:val="Achievement"/>
      </w:pPr>
    </w:p>
    <w:p w:rsidR="00126FB2" w:rsidRDefault="00126FB2">
      <w:pPr>
        <w:pStyle w:val="SectionTitle"/>
        <w:rPr>
          <w:caps w:val="0"/>
          <w:smallCaps/>
        </w:rPr>
      </w:pPr>
      <w:r>
        <w:rPr>
          <w:caps w:val="0"/>
          <w:smallCaps/>
        </w:rPr>
        <w:t>Professional Activities</w:t>
      </w:r>
    </w:p>
    <w:p w:rsidR="001A1AC5" w:rsidRDefault="001A1AC5" w:rsidP="001A1AC5">
      <w:pPr>
        <w:pStyle w:val="BodyText"/>
      </w:pPr>
    </w:p>
    <w:p w:rsidR="00AE00C4" w:rsidRDefault="00C74267" w:rsidP="00AE00C4">
      <w:pPr>
        <w:pStyle w:val="BodyText"/>
        <w:numPr>
          <w:ilvl w:val="0"/>
          <w:numId w:val="27"/>
        </w:numPr>
      </w:pPr>
      <w:r w:rsidRPr="008B612C">
        <w:t>Columnist</w:t>
      </w:r>
      <w:r>
        <w:t xml:space="preserve"> ~ “Urgent Care”; </w:t>
      </w:r>
      <w:r w:rsidRPr="0059632B">
        <w:rPr>
          <w:i/>
        </w:rPr>
        <w:t>Review of Optometry</w:t>
      </w:r>
      <w:r>
        <w:rPr>
          <w:i/>
        </w:rPr>
        <w:t xml:space="preserve">; </w:t>
      </w:r>
      <w:r>
        <w:t>Jobson Professional Publications Group. 11 Campus Blvd, Suite 100, Newtown Square, PA 19073</w:t>
      </w:r>
    </w:p>
    <w:p w:rsidR="0059632B" w:rsidRDefault="005E35D8" w:rsidP="0059632B">
      <w:pPr>
        <w:pStyle w:val="BodyText"/>
        <w:numPr>
          <w:ilvl w:val="0"/>
          <w:numId w:val="27"/>
        </w:numPr>
      </w:pPr>
      <w:r w:rsidRPr="008B612C">
        <w:t>Editorial Board Member</w:t>
      </w:r>
      <w:r w:rsidR="0059632B">
        <w:t xml:space="preserve"> ~ </w:t>
      </w:r>
      <w:r w:rsidR="0059632B" w:rsidRPr="0059632B">
        <w:rPr>
          <w:i/>
        </w:rPr>
        <w:t>Review of Optometry</w:t>
      </w:r>
      <w:r w:rsidR="009D7706">
        <w:rPr>
          <w:i/>
        </w:rPr>
        <w:t xml:space="preserve">; </w:t>
      </w:r>
      <w:r w:rsidR="009D7706">
        <w:t>Jobson Professional Publications Group. 11 Campus Blvd, Suite 100, Newtown Square, PA 19073</w:t>
      </w:r>
    </w:p>
    <w:p w:rsidR="008B612C" w:rsidRDefault="008B612C" w:rsidP="0059632B">
      <w:pPr>
        <w:pStyle w:val="BodyText"/>
        <w:numPr>
          <w:ilvl w:val="0"/>
          <w:numId w:val="27"/>
        </w:numPr>
      </w:pPr>
      <w:r w:rsidRPr="008B612C">
        <w:t>Editorial Board Member</w:t>
      </w:r>
      <w:r>
        <w:t xml:space="preserve"> ~ </w:t>
      </w:r>
      <w:r w:rsidRPr="008B612C">
        <w:rPr>
          <w:i/>
        </w:rPr>
        <w:t>Primary Care Optometry News</w:t>
      </w:r>
      <w:r>
        <w:t xml:space="preserve">; Slack, Inc. 6900 Grove Road, </w:t>
      </w:r>
      <w:proofErr w:type="spellStart"/>
      <w:r>
        <w:t>Thorofare</w:t>
      </w:r>
      <w:proofErr w:type="spellEnd"/>
      <w:r>
        <w:t>, NJ 08086-9447</w:t>
      </w:r>
    </w:p>
    <w:p w:rsidR="0035046E" w:rsidRDefault="0035046E" w:rsidP="0059632B">
      <w:pPr>
        <w:pStyle w:val="BodyText"/>
        <w:numPr>
          <w:ilvl w:val="0"/>
          <w:numId w:val="27"/>
        </w:numPr>
      </w:pPr>
      <w:r>
        <w:t xml:space="preserve">Editorial Board Member ~ </w:t>
      </w:r>
      <w:r w:rsidRPr="009C3252">
        <w:rPr>
          <w:i/>
        </w:rPr>
        <w:t xml:space="preserve">Advanced Ocular Care / </w:t>
      </w:r>
      <w:proofErr w:type="spellStart"/>
      <w:r w:rsidRPr="009C3252">
        <w:rPr>
          <w:i/>
        </w:rPr>
        <w:t>Eyetube</w:t>
      </w:r>
      <w:proofErr w:type="spellEnd"/>
      <w:r w:rsidR="00464A64">
        <w:rPr>
          <w:i/>
        </w:rPr>
        <w:t xml:space="preserve"> </w:t>
      </w:r>
      <w:r w:rsidRPr="009C3252">
        <w:rPr>
          <w:i/>
        </w:rPr>
        <w:t>OD</w:t>
      </w:r>
      <w:r>
        <w:t xml:space="preserve">; </w:t>
      </w:r>
      <w:proofErr w:type="spellStart"/>
      <w:r>
        <w:t>Byrn</w:t>
      </w:r>
      <w:proofErr w:type="spellEnd"/>
      <w:r>
        <w:t xml:space="preserve"> </w:t>
      </w:r>
      <w:proofErr w:type="spellStart"/>
      <w:r>
        <w:t>Mawr</w:t>
      </w:r>
      <w:proofErr w:type="spellEnd"/>
      <w:r>
        <w:t xml:space="preserve"> Communications, </w:t>
      </w:r>
      <w:r w:rsidR="009C3252">
        <w:t xml:space="preserve">1008 Upper </w:t>
      </w:r>
      <w:proofErr w:type="spellStart"/>
      <w:r w:rsidR="009C3252">
        <w:t>Gulph</w:t>
      </w:r>
      <w:proofErr w:type="spellEnd"/>
      <w:r w:rsidR="009C3252">
        <w:t xml:space="preserve"> Road, Wayne</w:t>
      </w:r>
      <w:r>
        <w:t xml:space="preserve"> PA</w:t>
      </w:r>
    </w:p>
    <w:p w:rsidR="00126FB2" w:rsidRDefault="001A1AC5" w:rsidP="00BB608A">
      <w:pPr>
        <w:pStyle w:val="BodyText"/>
        <w:numPr>
          <w:ilvl w:val="0"/>
          <w:numId w:val="27"/>
        </w:numPr>
      </w:pPr>
      <w:r>
        <w:t xml:space="preserve">Past </w:t>
      </w:r>
      <w:r w:rsidR="002E229D">
        <w:t>President of the Whitewater Valley Optometric S</w:t>
      </w:r>
      <w:r w:rsidR="00D17686">
        <w:t xml:space="preserve">ociety </w:t>
      </w:r>
      <w:r w:rsidR="002E229D">
        <w:t xml:space="preserve">in affiliation with </w:t>
      </w:r>
      <w:r w:rsidR="00D17686">
        <w:t>the Indiana Optometric Association.</w:t>
      </w:r>
    </w:p>
    <w:p w:rsidR="00BB608A" w:rsidRDefault="00126FB2" w:rsidP="00BB608A">
      <w:pPr>
        <w:pStyle w:val="BodyText"/>
        <w:numPr>
          <w:ilvl w:val="0"/>
          <w:numId w:val="27"/>
        </w:numPr>
      </w:pPr>
      <w:r>
        <w:t>Ad</w:t>
      </w:r>
      <w:r w:rsidR="006B2616">
        <w:t>junct Faculty</w:t>
      </w:r>
      <w:r w:rsidR="00110896">
        <w:t xml:space="preserve"> ~ </w:t>
      </w:r>
      <w:r>
        <w:t>Indiana University school of Optometry</w:t>
      </w:r>
      <w:r w:rsidR="00B4577A">
        <w:t xml:space="preserve"> 1999-2007</w:t>
      </w:r>
      <w:r>
        <w:t>.</w:t>
      </w:r>
      <w:r w:rsidR="00CF0AFE">
        <w:t xml:space="preserve"> </w:t>
      </w:r>
    </w:p>
    <w:p w:rsidR="00643A2E" w:rsidRDefault="00643A2E" w:rsidP="00BB608A">
      <w:pPr>
        <w:pStyle w:val="BodyText"/>
        <w:numPr>
          <w:ilvl w:val="0"/>
          <w:numId w:val="27"/>
        </w:numPr>
      </w:pPr>
      <w:r>
        <w:t xml:space="preserve">Courtesy </w:t>
      </w:r>
      <w:proofErr w:type="spellStart"/>
      <w:r>
        <w:t>Priveleges</w:t>
      </w:r>
      <w:proofErr w:type="spellEnd"/>
      <w:r>
        <w:t xml:space="preserve"> – Reid Hospital; 1100 Reid Pkwy, Richmond, IN (2001-2013)</w:t>
      </w:r>
    </w:p>
    <w:p w:rsidR="007971BC" w:rsidRDefault="007971BC" w:rsidP="00BB608A">
      <w:pPr>
        <w:pStyle w:val="BodyText"/>
        <w:numPr>
          <w:ilvl w:val="0"/>
          <w:numId w:val="27"/>
        </w:numPr>
      </w:pPr>
      <w:r>
        <w:t>Residency program coo</w:t>
      </w:r>
      <w:r w:rsidR="006B2616">
        <w:t>rdinator</w:t>
      </w:r>
      <w:r>
        <w:t xml:space="preserve"> for the Marion E</w:t>
      </w:r>
      <w:r w:rsidR="0059632B">
        <w:t>ye Center (Omega Health Systems)</w:t>
      </w:r>
      <w:r>
        <w:t xml:space="preserve"> in affiliation with the I</w:t>
      </w:r>
      <w:r w:rsidR="006B2616">
        <w:t>U School of Optometry (1999-2003</w:t>
      </w:r>
      <w:r>
        <w:t>).</w:t>
      </w:r>
    </w:p>
    <w:p w:rsidR="00BB608A" w:rsidRDefault="00C81772" w:rsidP="00BB608A">
      <w:pPr>
        <w:pStyle w:val="SectionTitle"/>
        <w:rPr>
          <w:caps w:val="0"/>
          <w:smallCaps/>
        </w:rPr>
      </w:pPr>
      <w:r>
        <w:rPr>
          <w:caps w:val="0"/>
          <w:smallCaps/>
        </w:rPr>
        <w:t>Clinical Studies</w:t>
      </w:r>
    </w:p>
    <w:p w:rsidR="00CE68F0" w:rsidRDefault="00CE68F0" w:rsidP="00E35C3D">
      <w:pPr>
        <w:pStyle w:val="Objective"/>
      </w:pPr>
      <w:bookmarkStart w:id="0" w:name="_GoBack"/>
      <w:bookmarkEnd w:id="0"/>
    </w:p>
    <w:p w:rsidR="00812AD1" w:rsidRPr="00812AD1" w:rsidRDefault="00812AD1" w:rsidP="00812AD1">
      <w:pPr>
        <w:pStyle w:val="ListParagraph"/>
        <w:numPr>
          <w:ilvl w:val="0"/>
          <w:numId w:val="42"/>
        </w:numPr>
        <w:autoSpaceDE w:val="0"/>
        <w:autoSpaceDN w:val="0"/>
        <w:adjustRightInd w:val="0"/>
        <w:jc w:val="left"/>
        <w:rPr>
          <w:rFonts w:cs="Garamond"/>
          <w:szCs w:val="22"/>
        </w:rPr>
      </w:pPr>
      <w:r w:rsidRPr="00812AD1">
        <w:rPr>
          <w:rFonts w:cs="Garamond"/>
          <w:szCs w:val="22"/>
        </w:rPr>
        <w:lastRenderedPageBreak/>
        <w:t>Investigator Training (2014</w:t>
      </w:r>
      <w:r w:rsidR="00324089">
        <w:rPr>
          <w:rFonts w:cs="Garamond"/>
          <w:szCs w:val="22"/>
        </w:rPr>
        <w:t xml:space="preserve"> </w:t>
      </w:r>
      <w:r w:rsidRPr="00812AD1">
        <w:rPr>
          <w:rFonts w:cs="Garamond"/>
          <w:szCs w:val="22"/>
        </w:rPr>
        <w:t>-2015)</w:t>
      </w:r>
      <w:r w:rsidR="00324089">
        <w:rPr>
          <w:rFonts w:cs="Garamond"/>
          <w:szCs w:val="22"/>
        </w:rPr>
        <w:t xml:space="preserve"> for ALLERGAN</w:t>
      </w:r>
    </w:p>
    <w:p w:rsidR="00812AD1" w:rsidRDefault="00812AD1" w:rsidP="00812AD1">
      <w:pPr>
        <w:autoSpaceDE w:val="0"/>
        <w:autoSpaceDN w:val="0"/>
        <w:adjustRightInd w:val="0"/>
        <w:ind w:left="360"/>
        <w:jc w:val="left"/>
        <w:rPr>
          <w:rFonts w:cs="Garamond"/>
          <w:szCs w:val="22"/>
        </w:rPr>
      </w:pPr>
      <w:r>
        <w:rPr>
          <w:rFonts w:cs="Garamond"/>
          <w:szCs w:val="22"/>
        </w:rPr>
        <w:t xml:space="preserve">“The Efficacy and Safety of </w:t>
      </w:r>
      <w:proofErr w:type="spellStart"/>
      <w:r>
        <w:rPr>
          <w:rFonts w:cs="Garamond"/>
          <w:szCs w:val="22"/>
        </w:rPr>
        <w:t>Bimatoprost</w:t>
      </w:r>
      <w:proofErr w:type="spellEnd"/>
      <w:r>
        <w:rPr>
          <w:rFonts w:cs="Garamond"/>
          <w:szCs w:val="22"/>
        </w:rPr>
        <w:t xml:space="preserve"> SR in Patients with Open-angle Glaucoma or Ocular Hypertension”. Protocol # 192024-092; Site #10037; </w:t>
      </w:r>
      <w:proofErr w:type="spellStart"/>
      <w:r>
        <w:rPr>
          <w:rFonts w:cs="Garamond"/>
          <w:szCs w:val="22"/>
        </w:rPr>
        <w:t>Bimatoprost</w:t>
      </w:r>
      <w:proofErr w:type="spellEnd"/>
      <w:r>
        <w:rPr>
          <w:rFonts w:cs="Garamond"/>
          <w:szCs w:val="22"/>
        </w:rPr>
        <w:t xml:space="preserve"> SR Phase 3 Injection Training 09/20/14.</w:t>
      </w:r>
    </w:p>
    <w:p w:rsidR="00812AD1" w:rsidRDefault="00812AD1" w:rsidP="00812AD1">
      <w:pPr>
        <w:autoSpaceDE w:val="0"/>
        <w:autoSpaceDN w:val="0"/>
        <w:adjustRightInd w:val="0"/>
        <w:ind w:left="360"/>
        <w:jc w:val="left"/>
        <w:rPr>
          <w:rFonts w:cs="Garamond"/>
          <w:szCs w:val="22"/>
        </w:rPr>
      </w:pPr>
    </w:p>
    <w:p w:rsidR="00812AD1" w:rsidRPr="00812AD1" w:rsidRDefault="00812AD1" w:rsidP="00812AD1">
      <w:pPr>
        <w:pStyle w:val="ListParagraph"/>
        <w:numPr>
          <w:ilvl w:val="0"/>
          <w:numId w:val="42"/>
        </w:numPr>
        <w:autoSpaceDE w:val="0"/>
        <w:autoSpaceDN w:val="0"/>
        <w:adjustRightInd w:val="0"/>
        <w:jc w:val="left"/>
        <w:rPr>
          <w:rFonts w:cs="Garamond"/>
          <w:szCs w:val="22"/>
        </w:rPr>
      </w:pPr>
      <w:r w:rsidRPr="00812AD1">
        <w:rPr>
          <w:rFonts w:cs="Garamond"/>
          <w:szCs w:val="22"/>
        </w:rPr>
        <w:t>Sub-Investigator (2014</w:t>
      </w:r>
      <w:r w:rsidR="00324089">
        <w:rPr>
          <w:rFonts w:cs="Garamond"/>
          <w:szCs w:val="22"/>
        </w:rPr>
        <w:t xml:space="preserve"> </w:t>
      </w:r>
      <w:r w:rsidRPr="00812AD1">
        <w:rPr>
          <w:rFonts w:cs="Garamond"/>
          <w:szCs w:val="22"/>
        </w:rPr>
        <w:t xml:space="preserve">-2015) </w:t>
      </w:r>
      <w:r w:rsidR="00324089">
        <w:rPr>
          <w:rFonts w:cs="Garamond"/>
          <w:szCs w:val="22"/>
        </w:rPr>
        <w:t xml:space="preserve">for </w:t>
      </w:r>
      <w:r w:rsidRPr="00812AD1">
        <w:rPr>
          <w:rFonts w:cs="Garamond"/>
          <w:szCs w:val="22"/>
        </w:rPr>
        <w:t>GLAUKOS</w:t>
      </w:r>
    </w:p>
    <w:p w:rsidR="00812AD1" w:rsidRDefault="00812AD1" w:rsidP="00812AD1">
      <w:pPr>
        <w:autoSpaceDE w:val="0"/>
        <w:autoSpaceDN w:val="0"/>
        <w:adjustRightInd w:val="0"/>
        <w:ind w:left="360"/>
        <w:jc w:val="left"/>
        <w:rPr>
          <w:rFonts w:cs="Garamond"/>
          <w:szCs w:val="22"/>
        </w:rPr>
      </w:pPr>
      <w:r>
        <w:rPr>
          <w:rFonts w:cs="Garamond"/>
          <w:szCs w:val="22"/>
        </w:rPr>
        <w:t>A Prospective, Randomized, Controlled, Parallel Groups, Multicenter</w:t>
      </w:r>
    </w:p>
    <w:p w:rsidR="00812AD1" w:rsidRDefault="00812AD1" w:rsidP="00812AD1">
      <w:pPr>
        <w:autoSpaceDE w:val="0"/>
        <w:autoSpaceDN w:val="0"/>
        <w:adjustRightInd w:val="0"/>
        <w:ind w:left="360"/>
        <w:jc w:val="left"/>
        <w:rPr>
          <w:rFonts w:cs="Garamond"/>
          <w:szCs w:val="22"/>
        </w:rPr>
      </w:pPr>
      <w:r>
        <w:rPr>
          <w:rFonts w:cs="Garamond"/>
          <w:szCs w:val="22"/>
        </w:rPr>
        <w:t xml:space="preserve">Post-Approval Study of the </w:t>
      </w:r>
      <w:proofErr w:type="spellStart"/>
      <w:r>
        <w:rPr>
          <w:rFonts w:cs="Garamond"/>
          <w:szCs w:val="22"/>
        </w:rPr>
        <w:t>Glaukos</w:t>
      </w:r>
      <w:proofErr w:type="spellEnd"/>
      <w:r>
        <w:rPr>
          <w:rFonts w:cs="Garamond"/>
          <w:szCs w:val="22"/>
        </w:rPr>
        <w:t xml:space="preserve">® I-Stent® </w:t>
      </w:r>
      <w:proofErr w:type="spellStart"/>
      <w:r>
        <w:rPr>
          <w:rFonts w:cs="Garamond"/>
          <w:szCs w:val="22"/>
        </w:rPr>
        <w:t>Trabelcular</w:t>
      </w:r>
      <w:proofErr w:type="spellEnd"/>
      <w:r>
        <w:rPr>
          <w:rFonts w:cs="Garamond"/>
          <w:szCs w:val="22"/>
        </w:rPr>
        <w:t xml:space="preserve"> Micro-</w:t>
      </w:r>
    </w:p>
    <w:p w:rsidR="00812AD1" w:rsidRDefault="00812AD1" w:rsidP="00812AD1">
      <w:pPr>
        <w:pStyle w:val="BodyText"/>
        <w:ind w:left="360"/>
        <w:rPr>
          <w:rFonts w:cs="Garamond"/>
          <w:szCs w:val="22"/>
        </w:rPr>
      </w:pPr>
      <w:r>
        <w:rPr>
          <w:rFonts w:cs="Garamond"/>
          <w:szCs w:val="22"/>
        </w:rPr>
        <w:t>Bypass Stent System in Conjunction with Cataract Surgery.</w:t>
      </w:r>
    </w:p>
    <w:p w:rsidR="00812AD1" w:rsidRPr="00812AD1" w:rsidRDefault="00324089" w:rsidP="00812AD1">
      <w:pPr>
        <w:pStyle w:val="ListParagraph"/>
        <w:numPr>
          <w:ilvl w:val="0"/>
          <w:numId w:val="42"/>
        </w:numPr>
        <w:autoSpaceDE w:val="0"/>
        <w:autoSpaceDN w:val="0"/>
        <w:adjustRightInd w:val="0"/>
        <w:jc w:val="left"/>
        <w:rPr>
          <w:rFonts w:cs="Garamond"/>
          <w:sz w:val="20"/>
        </w:rPr>
      </w:pPr>
      <w:r>
        <w:rPr>
          <w:rFonts w:cs="Garamond"/>
          <w:sz w:val="20"/>
        </w:rPr>
        <w:t xml:space="preserve">Sub-Investigator (2014 -2015) for </w:t>
      </w:r>
      <w:r w:rsidR="00812AD1" w:rsidRPr="00812AD1">
        <w:rPr>
          <w:rFonts w:cs="Garamond"/>
          <w:sz w:val="20"/>
        </w:rPr>
        <w:t>OCULAR THERAPEUTIX</w:t>
      </w:r>
    </w:p>
    <w:p w:rsidR="00812AD1" w:rsidRDefault="00812AD1" w:rsidP="00812AD1">
      <w:pPr>
        <w:autoSpaceDE w:val="0"/>
        <w:autoSpaceDN w:val="0"/>
        <w:adjustRightInd w:val="0"/>
        <w:ind w:left="360"/>
        <w:jc w:val="left"/>
        <w:rPr>
          <w:rFonts w:cs="Garamond"/>
          <w:szCs w:val="22"/>
        </w:rPr>
      </w:pPr>
      <w:r>
        <w:rPr>
          <w:rFonts w:cs="Garamond"/>
          <w:szCs w:val="22"/>
        </w:rPr>
        <w:t xml:space="preserve">A Prospective, Multicenter, Randomized, Parallel-Arm, Double-Masked, Vehicle Controlled </w:t>
      </w:r>
      <w:r>
        <w:rPr>
          <w:rFonts w:ascii="Garamond-Bold" w:hAnsi="Garamond-Bold" w:cs="Garamond-Bold"/>
          <w:b/>
          <w:bCs/>
          <w:szCs w:val="22"/>
        </w:rPr>
        <w:t xml:space="preserve">Phase 3 </w:t>
      </w:r>
      <w:r>
        <w:rPr>
          <w:rFonts w:cs="Garamond"/>
          <w:szCs w:val="22"/>
        </w:rPr>
        <w:t>Study Evaluating the Safety and Efficacy of OTX-DP for the Treatment of Ocular Inflammation and Pain after Cataract Surgery.</w:t>
      </w:r>
    </w:p>
    <w:p w:rsidR="00324089" w:rsidRPr="00812AD1" w:rsidRDefault="00324089" w:rsidP="00812AD1">
      <w:pPr>
        <w:autoSpaceDE w:val="0"/>
        <w:autoSpaceDN w:val="0"/>
        <w:adjustRightInd w:val="0"/>
        <w:ind w:left="360"/>
        <w:jc w:val="left"/>
        <w:rPr>
          <w:rFonts w:cs="Garamond"/>
          <w:szCs w:val="22"/>
        </w:rPr>
      </w:pPr>
    </w:p>
    <w:p w:rsidR="00C73AE1" w:rsidRPr="00C73AE1" w:rsidRDefault="00CE68F0" w:rsidP="006161CC">
      <w:pPr>
        <w:pStyle w:val="Objective"/>
        <w:numPr>
          <w:ilvl w:val="0"/>
          <w:numId w:val="23"/>
        </w:numPr>
        <w:ind w:left="360"/>
      </w:pPr>
      <w:r>
        <w:t xml:space="preserve">Co-Investigator in the </w:t>
      </w:r>
      <w:r w:rsidR="002F2954">
        <w:t>“</w:t>
      </w:r>
      <w:r>
        <w:t>Study of Health, Emotional Well-Being and LASIK</w:t>
      </w:r>
      <w:r w:rsidR="002F2954">
        <w:t>”</w:t>
      </w:r>
      <w:r w:rsidR="00110896">
        <w:t xml:space="preserve"> (</w:t>
      </w:r>
      <w:proofErr w:type="spellStart"/>
      <w:r w:rsidR="00110896">
        <w:t>HEaL</w:t>
      </w:r>
      <w:proofErr w:type="spellEnd"/>
      <w:r w:rsidR="00110896">
        <w:t xml:space="preserve"> Study). 2009</w:t>
      </w:r>
    </w:p>
    <w:p w:rsidR="00126FB2" w:rsidRDefault="00C81772" w:rsidP="00C73AE1">
      <w:pPr>
        <w:pStyle w:val="Objective"/>
        <w:numPr>
          <w:ilvl w:val="0"/>
          <w:numId w:val="23"/>
        </w:numPr>
        <w:ind w:left="360"/>
      </w:pPr>
      <w:r>
        <w:t xml:space="preserve">Assisted with </w:t>
      </w:r>
      <w:r w:rsidR="00126FB2">
        <w:t>laser refractive studies for the Eye Institute of Central Kentucky (1998 - 1999):</w:t>
      </w:r>
    </w:p>
    <w:p w:rsidR="00126FB2" w:rsidRDefault="00126FB2">
      <w:pPr>
        <w:pStyle w:val="BodyText"/>
        <w:ind w:firstLine="360"/>
      </w:pPr>
      <w:r>
        <w:t>CRS Multi-center LASIK Study / IDE G960186 &amp; expansions</w:t>
      </w:r>
    </w:p>
    <w:p w:rsidR="00126FB2" w:rsidRDefault="00126FB2" w:rsidP="003B669C">
      <w:pPr>
        <w:pStyle w:val="BodyText"/>
        <w:numPr>
          <w:ilvl w:val="0"/>
          <w:numId w:val="38"/>
        </w:numPr>
      </w:pPr>
      <w:r>
        <w:t>Moderate Myopia Study (P</w:t>
      </w:r>
      <w:r w:rsidR="006161CC">
        <w:t>rotocol CRS-L197 V4.0) LASIK</w:t>
      </w:r>
      <w:r>
        <w:t xml:space="preserve"> (–1.00D to –7.00D) utilizing the Chiron ACS &amp; Summit Apex Excimer Laser.</w:t>
      </w:r>
    </w:p>
    <w:p w:rsidR="00126FB2" w:rsidRDefault="00126FB2" w:rsidP="003B669C">
      <w:pPr>
        <w:pStyle w:val="BodyText"/>
        <w:numPr>
          <w:ilvl w:val="0"/>
          <w:numId w:val="38"/>
        </w:numPr>
      </w:pPr>
      <w:r>
        <w:t xml:space="preserve">Myopic </w:t>
      </w:r>
      <w:proofErr w:type="spellStart"/>
      <w:r>
        <w:t>Toric</w:t>
      </w:r>
      <w:proofErr w:type="spellEnd"/>
      <w:r>
        <w:t xml:space="preserve"> Lasik Study (</w:t>
      </w:r>
      <w:r w:rsidR="006161CC">
        <w:t xml:space="preserve">Protocol CRS-L197 5.0S) LASIK </w:t>
      </w:r>
      <w:r>
        <w:t xml:space="preserve">(–7.00D to –14.00D </w:t>
      </w:r>
      <w:proofErr w:type="spellStart"/>
      <w:r>
        <w:t>Sph</w:t>
      </w:r>
      <w:proofErr w:type="spellEnd"/>
      <w:r>
        <w:t xml:space="preserve"> &amp; 0.25D to 6.00D </w:t>
      </w:r>
      <w:proofErr w:type="spellStart"/>
      <w:r>
        <w:t>Cyl</w:t>
      </w:r>
      <w:proofErr w:type="spellEnd"/>
      <w:r>
        <w:t>) with Summit Apex Plus.</w:t>
      </w:r>
    </w:p>
    <w:p w:rsidR="00126FB2" w:rsidRDefault="00126FB2" w:rsidP="003B669C">
      <w:pPr>
        <w:pStyle w:val="BodyText"/>
        <w:numPr>
          <w:ilvl w:val="0"/>
          <w:numId w:val="38"/>
        </w:numPr>
      </w:pPr>
      <w:r>
        <w:t>Hyperopic Lasik Study (Protocol CRS-L297 2.0S) LASIK (+1.00D to +4.00D) / Summit Apex Plus.</w:t>
      </w:r>
    </w:p>
    <w:p w:rsidR="00126FB2" w:rsidRDefault="00126FB2" w:rsidP="003B669C">
      <w:pPr>
        <w:pStyle w:val="BodyText"/>
        <w:numPr>
          <w:ilvl w:val="0"/>
          <w:numId w:val="38"/>
        </w:numPr>
      </w:pPr>
      <w:r>
        <w:t xml:space="preserve">Hyperopic </w:t>
      </w:r>
      <w:proofErr w:type="spellStart"/>
      <w:r>
        <w:t>Toric</w:t>
      </w:r>
      <w:proofErr w:type="spellEnd"/>
      <w:r>
        <w:t xml:space="preserve"> Lasik Study (Protocol CRS-L298 6.2S / Sub-study E) (Up to +6.00D &amp; +0.50 to +4.00 </w:t>
      </w:r>
      <w:proofErr w:type="spellStart"/>
      <w:r>
        <w:t>Cyl</w:t>
      </w:r>
      <w:proofErr w:type="spellEnd"/>
      <w:r>
        <w:t>) / Summit Apex Plus.</w:t>
      </w:r>
    </w:p>
    <w:p w:rsidR="00126FB2" w:rsidRDefault="00126FB2" w:rsidP="003B669C">
      <w:pPr>
        <w:pStyle w:val="BodyText"/>
        <w:numPr>
          <w:ilvl w:val="0"/>
          <w:numId w:val="38"/>
        </w:numPr>
      </w:pPr>
      <w:r>
        <w:t xml:space="preserve">Consecutive Hyperopic </w:t>
      </w:r>
      <w:proofErr w:type="spellStart"/>
      <w:r>
        <w:t>Torik</w:t>
      </w:r>
      <w:proofErr w:type="spellEnd"/>
      <w:r>
        <w:t xml:space="preserve"> Lasik Study (Protocol CRS-L298 7.2S / Sub-study F) (Up to +6.00D &amp; +0.50 to +4.00 </w:t>
      </w:r>
      <w:proofErr w:type="spellStart"/>
      <w:r>
        <w:t>Cyl</w:t>
      </w:r>
      <w:proofErr w:type="spellEnd"/>
      <w:r>
        <w:t>) / Summit Apex Plus.</w:t>
      </w:r>
    </w:p>
    <w:p w:rsidR="00126FB2" w:rsidRDefault="00126FB2" w:rsidP="00C73AE1">
      <w:pPr>
        <w:pStyle w:val="BodyText"/>
        <w:numPr>
          <w:ilvl w:val="0"/>
          <w:numId w:val="37"/>
        </w:numPr>
      </w:pPr>
      <w:proofErr w:type="spellStart"/>
      <w:r>
        <w:t>KeraVision</w:t>
      </w:r>
      <w:proofErr w:type="spellEnd"/>
      <w:r>
        <w:sym w:font="Symbol" w:char="F0E2"/>
      </w:r>
      <w:r>
        <w:t xml:space="preserve"> </w:t>
      </w:r>
      <w:proofErr w:type="spellStart"/>
      <w:r>
        <w:t>Intacs</w:t>
      </w:r>
      <w:proofErr w:type="spellEnd"/>
      <w:r>
        <w:sym w:font="Symbol" w:char="F0E4"/>
      </w:r>
      <w:r>
        <w:t xml:space="preserve"> Intra-Corneal Ring &amp; Allergan AM</w:t>
      </w:r>
      <w:r w:rsidR="00592149">
        <w:t>O Array Multifocal IOL Studies.</w:t>
      </w:r>
    </w:p>
    <w:p w:rsidR="00694802" w:rsidRDefault="00694802" w:rsidP="00694802">
      <w:pPr>
        <w:pStyle w:val="BodyText"/>
        <w:ind w:left="360"/>
      </w:pPr>
    </w:p>
    <w:p w:rsidR="00126FB2" w:rsidRDefault="00021F7A">
      <w:pPr>
        <w:pStyle w:val="SectionTitle"/>
        <w:rPr>
          <w:caps w:val="0"/>
          <w:smallCaps/>
        </w:rPr>
      </w:pPr>
      <w:r>
        <w:rPr>
          <w:caps w:val="0"/>
          <w:smallCaps/>
        </w:rPr>
        <w:t>AUTHOR</w:t>
      </w:r>
    </w:p>
    <w:p w:rsidR="00694802" w:rsidRDefault="00694802" w:rsidP="00C33E50">
      <w:pPr>
        <w:autoSpaceDE w:val="0"/>
        <w:autoSpaceDN w:val="0"/>
        <w:adjustRightInd w:val="0"/>
        <w:rPr>
          <w:rFonts w:cs="Garamond"/>
          <w:szCs w:val="22"/>
        </w:rPr>
      </w:pPr>
    </w:p>
    <w:p w:rsidR="008C1378" w:rsidRDefault="008C1378" w:rsidP="008F6A9D">
      <w:pPr>
        <w:autoSpaceDE w:val="0"/>
        <w:autoSpaceDN w:val="0"/>
        <w:adjustRightInd w:val="0"/>
        <w:rPr>
          <w:rFonts w:cs="Garamond"/>
          <w:szCs w:val="22"/>
        </w:rPr>
      </w:pPr>
      <w:r>
        <w:rPr>
          <w:rFonts w:cs="Garamond"/>
          <w:szCs w:val="22"/>
        </w:rPr>
        <w:lastRenderedPageBreak/>
        <w:t xml:space="preserve">Quotation: </w:t>
      </w:r>
      <w:proofErr w:type="spellStart"/>
      <w:r>
        <w:rPr>
          <w:rFonts w:cs="Garamond"/>
          <w:szCs w:val="22"/>
        </w:rPr>
        <w:t>Harsch</w:t>
      </w:r>
      <w:proofErr w:type="spellEnd"/>
      <w:r>
        <w:rPr>
          <w:rFonts w:cs="Garamond"/>
          <w:szCs w:val="22"/>
        </w:rPr>
        <w:t xml:space="preserve"> AG, Stout, N “Level 3 Dry Eye Treatments – Autologous Serum”, Part 1 of a 4-part Q&amp;A Session with Richard B. Mangan, OD  Advanced Ocular Care May/June 2017 </w:t>
      </w:r>
      <w:proofErr w:type="spellStart"/>
      <w:r>
        <w:rPr>
          <w:rFonts w:cs="Garamond"/>
          <w:szCs w:val="22"/>
        </w:rPr>
        <w:t>pgs</w:t>
      </w:r>
      <w:proofErr w:type="spellEnd"/>
      <w:r>
        <w:rPr>
          <w:rFonts w:cs="Garamond"/>
          <w:szCs w:val="22"/>
        </w:rPr>
        <w:t xml:space="preserve"> 2-3 </w:t>
      </w:r>
    </w:p>
    <w:p w:rsidR="008C1378" w:rsidRDefault="008C1378" w:rsidP="008F6A9D">
      <w:pPr>
        <w:autoSpaceDE w:val="0"/>
        <w:autoSpaceDN w:val="0"/>
        <w:adjustRightInd w:val="0"/>
        <w:rPr>
          <w:rFonts w:cs="Garamond"/>
          <w:szCs w:val="22"/>
        </w:rPr>
      </w:pPr>
    </w:p>
    <w:p w:rsidR="008F6A9D" w:rsidRDefault="008F6A9D" w:rsidP="008F6A9D">
      <w:pPr>
        <w:autoSpaceDE w:val="0"/>
        <w:autoSpaceDN w:val="0"/>
        <w:adjustRightInd w:val="0"/>
        <w:rPr>
          <w:rFonts w:cs="Garamond"/>
          <w:sz w:val="20"/>
        </w:rPr>
      </w:pPr>
      <w:proofErr w:type="spellStart"/>
      <w:r>
        <w:rPr>
          <w:rFonts w:cs="Garamond"/>
          <w:szCs w:val="22"/>
        </w:rPr>
        <w:t>Co-A</w:t>
      </w:r>
      <w:r>
        <w:rPr>
          <w:rFonts w:cs="Garamond"/>
          <w:sz w:val="18"/>
          <w:szCs w:val="18"/>
        </w:rPr>
        <w:t>UTHOR</w:t>
      </w:r>
      <w:proofErr w:type="spellEnd"/>
      <w:r>
        <w:rPr>
          <w:rFonts w:cs="Garamond"/>
          <w:szCs w:val="22"/>
        </w:rPr>
        <w:t xml:space="preserve">: Mangan R, </w:t>
      </w:r>
      <w:proofErr w:type="spellStart"/>
      <w:r>
        <w:rPr>
          <w:rFonts w:cs="Garamond"/>
          <w:szCs w:val="22"/>
        </w:rPr>
        <w:t>Schachter</w:t>
      </w:r>
      <w:proofErr w:type="spellEnd"/>
      <w:r>
        <w:rPr>
          <w:rFonts w:cs="Garamond"/>
          <w:szCs w:val="22"/>
        </w:rPr>
        <w:t xml:space="preserve"> S, Hauswirth S, Hauser W. “Targeted &amp; Timely – The New Model of Dry Eye Care”. </w:t>
      </w:r>
      <w:r>
        <w:rPr>
          <w:rFonts w:cs="Garamond"/>
          <w:sz w:val="20"/>
        </w:rPr>
        <w:t>Review of Cornea &amp; Contact Lenses. September 2016</w:t>
      </w:r>
    </w:p>
    <w:p w:rsidR="007F6742" w:rsidRDefault="007F6742" w:rsidP="008F6A9D">
      <w:pPr>
        <w:autoSpaceDE w:val="0"/>
        <w:autoSpaceDN w:val="0"/>
        <w:adjustRightInd w:val="0"/>
        <w:rPr>
          <w:rFonts w:cs="Garamond"/>
          <w:sz w:val="20"/>
        </w:rPr>
      </w:pPr>
    </w:p>
    <w:p w:rsidR="007F6742" w:rsidRPr="00F7571F" w:rsidRDefault="007F6742" w:rsidP="008F6A9D">
      <w:pPr>
        <w:autoSpaceDE w:val="0"/>
        <w:autoSpaceDN w:val="0"/>
        <w:adjustRightInd w:val="0"/>
        <w:rPr>
          <w:rFonts w:cs="Garamond"/>
          <w:sz w:val="20"/>
        </w:rPr>
      </w:pPr>
      <w:r>
        <w:rPr>
          <w:rFonts w:cs="Garamond"/>
          <w:sz w:val="20"/>
        </w:rPr>
        <w:t>AUTHOR: Mangan R, “Perioperative Drug Delivery: Improved Compliance, Lower Cost” Best Practices in Integrated Care. Cataract &amp; Refractive Surgery Today. August 2016</w:t>
      </w:r>
    </w:p>
    <w:p w:rsidR="008F6A9D" w:rsidRDefault="008F6A9D" w:rsidP="00C33E50">
      <w:pPr>
        <w:autoSpaceDE w:val="0"/>
        <w:autoSpaceDN w:val="0"/>
        <w:adjustRightInd w:val="0"/>
        <w:rPr>
          <w:rFonts w:cs="Garamond"/>
          <w:szCs w:val="22"/>
        </w:rPr>
      </w:pPr>
    </w:p>
    <w:p w:rsidR="00F7571F" w:rsidRPr="00F7571F" w:rsidRDefault="00F7571F" w:rsidP="00C33E50">
      <w:pPr>
        <w:autoSpaceDE w:val="0"/>
        <w:autoSpaceDN w:val="0"/>
        <w:adjustRightInd w:val="0"/>
        <w:rPr>
          <w:rFonts w:cs="Garamond"/>
          <w:sz w:val="20"/>
        </w:rPr>
      </w:pPr>
      <w:proofErr w:type="spellStart"/>
      <w:r>
        <w:rPr>
          <w:rFonts w:cs="Garamond"/>
          <w:szCs w:val="22"/>
        </w:rPr>
        <w:t>Co-A</w:t>
      </w:r>
      <w:r>
        <w:rPr>
          <w:rFonts w:cs="Garamond"/>
          <w:sz w:val="18"/>
          <w:szCs w:val="18"/>
        </w:rPr>
        <w:t>UTHOR</w:t>
      </w:r>
      <w:proofErr w:type="spellEnd"/>
      <w:r>
        <w:rPr>
          <w:rFonts w:cs="Garamond"/>
          <w:szCs w:val="22"/>
        </w:rPr>
        <w:t xml:space="preserve">: Hauser W, Hauswirth S, Mangan R, O’Dell L. “Modalities for Managing Dry Eye Disease”. </w:t>
      </w:r>
      <w:r>
        <w:rPr>
          <w:rFonts w:cs="Garamond"/>
          <w:sz w:val="20"/>
        </w:rPr>
        <w:t xml:space="preserve">Cataract &amp; Refractive Surgery Today. </w:t>
      </w:r>
      <w:proofErr w:type="spellStart"/>
      <w:r>
        <w:rPr>
          <w:rFonts w:cs="Garamond"/>
          <w:sz w:val="20"/>
        </w:rPr>
        <w:t>Pgs</w:t>
      </w:r>
      <w:proofErr w:type="spellEnd"/>
      <w:r>
        <w:rPr>
          <w:rFonts w:cs="Garamond"/>
          <w:sz w:val="20"/>
        </w:rPr>
        <w:t xml:space="preserve"> 50-55, June 2016</w:t>
      </w:r>
    </w:p>
    <w:p w:rsidR="00F7571F" w:rsidRDefault="00F7571F" w:rsidP="00C33E50">
      <w:pPr>
        <w:autoSpaceDE w:val="0"/>
        <w:autoSpaceDN w:val="0"/>
        <w:adjustRightInd w:val="0"/>
        <w:rPr>
          <w:rFonts w:cs="Garamond"/>
          <w:sz w:val="18"/>
          <w:szCs w:val="18"/>
        </w:rPr>
      </w:pPr>
    </w:p>
    <w:p w:rsidR="00694802" w:rsidRPr="000967F5" w:rsidRDefault="000967F5" w:rsidP="00C33E50">
      <w:pPr>
        <w:autoSpaceDE w:val="0"/>
        <w:autoSpaceDN w:val="0"/>
        <w:adjustRightInd w:val="0"/>
        <w:rPr>
          <w:rFonts w:cs="Garamond"/>
          <w:sz w:val="20"/>
        </w:rPr>
      </w:pPr>
      <w:r w:rsidRPr="00180FA3">
        <w:rPr>
          <w:rFonts w:cs="Garamond"/>
          <w:sz w:val="18"/>
          <w:szCs w:val="18"/>
        </w:rPr>
        <w:t>QUOTATION</w:t>
      </w:r>
      <w:r>
        <w:rPr>
          <w:rFonts w:cs="Garamond"/>
          <w:szCs w:val="22"/>
        </w:rPr>
        <w:t xml:space="preserve">: Frajerman C. (ae). “Armor Study Identifies Increased Antibiotic Resistance”. </w:t>
      </w:r>
      <w:r>
        <w:rPr>
          <w:rFonts w:cs="Garamond"/>
          <w:sz w:val="20"/>
        </w:rPr>
        <w:t>Primary Care Optometry News. 2015 Sept 15.</w:t>
      </w:r>
    </w:p>
    <w:p w:rsidR="000967F5" w:rsidRDefault="000967F5" w:rsidP="00C33E50">
      <w:pPr>
        <w:autoSpaceDE w:val="0"/>
        <w:autoSpaceDN w:val="0"/>
        <w:adjustRightInd w:val="0"/>
        <w:rPr>
          <w:rFonts w:cs="Garamond"/>
          <w:szCs w:val="22"/>
        </w:rPr>
      </w:pPr>
    </w:p>
    <w:p w:rsidR="00C80996" w:rsidRPr="00C80996" w:rsidRDefault="00C80996" w:rsidP="00C33E50">
      <w:pPr>
        <w:autoSpaceDE w:val="0"/>
        <w:autoSpaceDN w:val="0"/>
        <w:adjustRightInd w:val="0"/>
        <w:rPr>
          <w:rFonts w:cs="Garamond"/>
          <w:sz w:val="20"/>
        </w:rPr>
      </w:pPr>
      <w:r>
        <w:rPr>
          <w:rFonts w:cs="Garamond"/>
          <w:szCs w:val="22"/>
        </w:rPr>
        <w:t>A</w:t>
      </w:r>
      <w:r>
        <w:rPr>
          <w:rFonts w:cs="Garamond"/>
          <w:sz w:val="18"/>
          <w:szCs w:val="18"/>
        </w:rPr>
        <w:t>UTHOR</w:t>
      </w:r>
      <w:r>
        <w:rPr>
          <w:rFonts w:cs="Garamond"/>
          <w:szCs w:val="22"/>
        </w:rPr>
        <w:t xml:space="preserve">: Mangan, R. “Managing Iatrogenic OSD in the Glaucoma Patient”. </w:t>
      </w:r>
      <w:proofErr w:type="spellStart"/>
      <w:r>
        <w:rPr>
          <w:rFonts w:cs="Garamond"/>
          <w:sz w:val="20"/>
        </w:rPr>
        <w:t>Adv</w:t>
      </w:r>
      <w:proofErr w:type="spellEnd"/>
      <w:r>
        <w:rPr>
          <w:rFonts w:cs="Garamond"/>
          <w:sz w:val="20"/>
        </w:rPr>
        <w:t xml:space="preserve"> Ocular Care. Sept 2015</w:t>
      </w:r>
    </w:p>
    <w:p w:rsidR="00C80996" w:rsidRDefault="00C80996" w:rsidP="00C33E50">
      <w:pPr>
        <w:autoSpaceDE w:val="0"/>
        <w:autoSpaceDN w:val="0"/>
        <w:adjustRightInd w:val="0"/>
        <w:rPr>
          <w:rFonts w:cs="Garamond"/>
          <w:szCs w:val="22"/>
        </w:rPr>
      </w:pPr>
    </w:p>
    <w:p w:rsidR="0047276E" w:rsidRDefault="008F26B6" w:rsidP="00C33E50">
      <w:pPr>
        <w:autoSpaceDE w:val="0"/>
        <w:autoSpaceDN w:val="0"/>
        <w:adjustRightInd w:val="0"/>
        <w:rPr>
          <w:rFonts w:cs="Garamond"/>
          <w:sz w:val="20"/>
        </w:rPr>
      </w:pPr>
      <w:r>
        <w:rPr>
          <w:rFonts w:cs="Garamond"/>
          <w:szCs w:val="22"/>
        </w:rPr>
        <w:t>A</w:t>
      </w:r>
      <w:r>
        <w:rPr>
          <w:rFonts w:cs="Garamond"/>
          <w:sz w:val="18"/>
          <w:szCs w:val="18"/>
        </w:rPr>
        <w:t>UTHOR</w:t>
      </w:r>
      <w:r>
        <w:rPr>
          <w:rFonts w:cs="Garamond"/>
          <w:szCs w:val="22"/>
        </w:rPr>
        <w:t>: Mangan, R. “Stopping Corneal Erosion with Amniotic Membrane</w:t>
      </w:r>
      <w:r w:rsidR="0047276E">
        <w:rPr>
          <w:rFonts w:cs="Garamond"/>
          <w:szCs w:val="22"/>
        </w:rPr>
        <w:t xml:space="preserve">”. </w:t>
      </w:r>
      <w:r w:rsidR="0047276E">
        <w:rPr>
          <w:rFonts w:cs="Garamond"/>
          <w:sz w:val="20"/>
        </w:rPr>
        <w:t>Rev</w:t>
      </w:r>
      <w:r>
        <w:rPr>
          <w:rFonts w:cs="Garamond"/>
          <w:sz w:val="20"/>
        </w:rPr>
        <w:t xml:space="preserve"> Cornea</w:t>
      </w:r>
      <w:r w:rsidR="00C80996">
        <w:rPr>
          <w:rFonts w:cs="Garamond"/>
          <w:sz w:val="20"/>
        </w:rPr>
        <w:t xml:space="preserve"> &amp; Contact Lens. Oct 2014</w:t>
      </w:r>
    </w:p>
    <w:p w:rsidR="0047276E" w:rsidRDefault="0047276E" w:rsidP="00C33E50">
      <w:pPr>
        <w:autoSpaceDE w:val="0"/>
        <w:autoSpaceDN w:val="0"/>
        <w:adjustRightInd w:val="0"/>
        <w:rPr>
          <w:rFonts w:cs="Garamond"/>
          <w:szCs w:val="22"/>
        </w:rPr>
      </w:pPr>
    </w:p>
    <w:p w:rsidR="003702E0" w:rsidRPr="004906DF" w:rsidRDefault="003702E0" w:rsidP="00C33E50">
      <w:pPr>
        <w:autoSpaceDE w:val="0"/>
        <w:autoSpaceDN w:val="0"/>
        <w:adjustRightInd w:val="0"/>
        <w:rPr>
          <w:rFonts w:cs="Garamond"/>
          <w:sz w:val="20"/>
        </w:rPr>
      </w:pPr>
      <w:r>
        <w:rPr>
          <w:rFonts w:cs="Garamond"/>
          <w:szCs w:val="22"/>
        </w:rPr>
        <w:t>A</w:t>
      </w:r>
      <w:r>
        <w:rPr>
          <w:rFonts w:cs="Garamond"/>
          <w:sz w:val="18"/>
          <w:szCs w:val="18"/>
        </w:rPr>
        <w:t>UTHOR</w:t>
      </w:r>
      <w:r>
        <w:rPr>
          <w:rFonts w:cs="Garamond"/>
          <w:szCs w:val="22"/>
        </w:rPr>
        <w:t xml:space="preserve">: Mangan R. “Why I am glad my cataract surgeon offers </w:t>
      </w:r>
      <w:proofErr w:type="spellStart"/>
      <w:r>
        <w:rPr>
          <w:rFonts w:cs="Garamond"/>
          <w:szCs w:val="22"/>
        </w:rPr>
        <w:t>dropless</w:t>
      </w:r>
      <w:proofErr w:type="spellEnd"/>
      <w:r>
        <w:rPr>
          <w:rFonts w:cs="Garamond"/>
          <w:szCs w:val="22"/>
        </w:rPr>
        <w:t xml:space="preserve"> cataract surgery”. </w:t>
      </w:r>
      <w:proofErr w:type="spellStart"/>
      <w:r>
        <w:rPr>
          <w:rFonts w:cs="Garamond"/>
          <w:sz w:val="20"/>
        </w:rPr>
        <w:t>Adv</w:t>
      </w:r>
      <w:proofErr w:type="spellEnd"/>
      <w:r>
        <w:rPr>
          <w:rFonts w:cs="Garamond"/>
          <w:sz w:val="20"/>
        </w:rPr>
        <w:t xml:space="preserve"> Ocular Care. </w:t>
      </w:r>
      <w:proofErr w:type="spellStart"/>
      <w:r>
        <w:rPr>
          <w:rFonts w:cs="Garamond"/>
          <w:sz w:val="20"/>
        </w:rPr>
        <w:t>Pgs</w:t>
      </w:r>
      <w:proofErr w:type="spellEnd"/>
      <w:r>
        <w:rPr>
          <w:rFonts w:cs="Garamond"/>
          <w:sz w:val="20"/>
        </w:rPr>
        <w:t xml:space="preserve"> 76-78. Oct 2014.</w:t>
      </w:r>
    </w:p>
    <w:p w:rsidR="003702E0" w:rsidRDefault="003702E0" w:rsidP="00C33E50">
      <w:pPr>
        <w:autoSpaceDE w:val="0"/>
        <w:autoSpaceDN w:val="0"/>
        <w:adjustRightInd w:val="0"/>
        <w:rPr>
          <w:smallCaps/>
        </w:rPr>
      </w:pPr>
    </w:p>
    <w:p w:rsidR="004906DF" w:rsidRDefault="004906DF" w:rsidP="00C33E50">
      <w:pPr>
        <w:autoSpaceDE w:val="0"/>
        <w:autoSpaceDN w:val="0"/>
        <w:adjustRightInd w:val="0"/>
        <w:rPr>
          <w:rFonts w:cs="Garamond"/>
          <w:sz w:val="20"/>
        </w:rPr>
      </w:pPr>
      <w:r>
        <w:rPr>
          <w:smallCaps/>
        </w:rPr>
        <w:t xml:space="preserve">Author: </w:t>
      </w:r>
      <w:r w:rsidR="00575BF5">
        <w:rPr>
          <w:rFonts w:cs="Garamond"/>
          <w:szCs w:val="22"/>
        </w:rPr>
        <w:t>Mangan R. “CL – Related I</w:t>
      </w:r>
      <w:r>
        <w:rPr>
          <w:rFonts w:cs="Garamond"/>
          <w:szCs w:val="22"/>
        </w:rPr>
        <w:t xml:space="preserve">nfections: How are we doing?” </w:t>
      </w:r>
      <w:proofErr w:type="spellStart"/>
      <w:r>
        <w:rPr>
          <w:rFonts w:cs="Garamond"/>
          <w:szCs w:val="22"/>
        </w:rPr>
        <w:t>Adv</w:t>
      </w:r>
      <w:proofErr w:type="spellEnd"/>
      <w:r w:rsidR="000B0B58">
        <w:rPr>
          <w:rFonts w:cs="Garamond"/>
          <w:szCs w:val="22"/>
        </w:rPr>
        <w:t xml:space="preserve"> </w:t>
      </w:r>
      <w:r>
        <w:rPr>
          <w:rFonts w:cs="Garamond"/>
          <w:szCs w:val="22"/>
        </w:rPr>
        <w:t>Ocul</w:t>
      </w:r>
      <w:r w:rsidR="003702E0">
        <w:rPr>
          <w:rFonts w:cs="Garamond"/>
          <w:szCs w:val="22"/>
        </w:rPr>
        <w:t xml:space="preserve">ar </w:t>
      </w:r>
      <w:r>
        <w:rPr>
          <w:rFonts w:cs="Garamond"/>
          <w:szCs w:val="22"/>
        </w:rPr>
        <w:t xml:space="preserve">Care. Sept 2014 </w:t>
      </w:r>
      <w:proofErr w:type="spellStart"/>
      <w:r>
        <w:rPr>
          <w:rFonts w:cs="Garamond"/>
          <w:szCs w:val="22"/>
        </w:rPr>
        <w:t>pgs</w:t>
      </w:r>
      <w:proofErr w:type="spellEnd"/>
      <w:r>
        <w:rPr>
          <w:rFonts w:cs="Garamond"/>
          <w:szCs w:val="22"/>
        </w:rPr>
        <w:t xml:space="preserve"> 14-16</w:t>
      </w:r>
    </w:p>
    <w:p w:rsidR="004906DF" w:rsidRPr="004906DF" w:rsidRDefault="004906DF" w:rsidP="004906DF">
      <w:pPr>
        <w:autoSpaceDE w:val="0"/>
        <w:autoSpaceDN w:val="0"/>
        <w:adjustRightInd w:val="0"/>
        <w:jc w:val="left"/>
        <w:rPr>
          <w:rFonts w:cs="Garamond"/>
          <w:sz w:val="20"/>
        </w:rPr>
      </w:pPr>
    </w:p>
    <w:p w:rsidR="004906DF" w:rsidRPr="004906DF" w:rsidRDefault="004906DF" w:rsidP="00E23A6A">
      <w:pPr>
        <w:autoSpaceDE w:val="0"/>
        <w:autoSpaceDN w:val="0"/>
        <w:adjustRightInd w:val="0"/>
        <w:jc w:val="left"/>
        <w:rPr>
          <w:rFonts w:cs="Garamond"/>
          <w:sz w:val="20"/>
        </w:rPr>
      </w:pPr>
      <w:r>
        <w:rPr>
          <w:rFonts w:cs="Garamond"/>
          <w:szCs w:val="22"/>
        </w:rPr>
        <w:t>A</w:t>
      </w:r>
      <w:r>
        <w:rPr>
          <w:rFonts w:cs="Garamond"/>
          <w:sz w:val="18"/>
          <w:szCs w:val="18"/>
        </w:rPr>
        <w:t>UTHOR</w:t>
      </w:r>
      <w:r>
        <w:rPr>
          <w:rFonts w:cs="Garamond"/>
          <w:szCs w:val="22"/>
        </w:rPr>
        <w:t>: Mangan R. “No Drops Required” -</w:t>
      </w:r>
      <w:r w:rsidRPr="004906DF">
        <w:t xml:space="preserve"> </w:t>
      </w:r>
      <w:proofErr w:type="spellStart"/>
      <w:r>
        <w:t>Transzonular</w:t>
      </w:r>
      <w:proofErr w:type="spellEnd"/>
      <w:r>
        <w:t xml:space="preserve"> drug delivery during cataract surgery is a safe, convenient way to quash concerns about postoperative drug compliance.</w:t>
      </w:r>
      <w:r>
        <w:rPr>
          <w:rFonts w:cs="Garamond"/>
          <w:szCs w:val="22"/>
        </w:rPr>
        <w:t xml:space="preserve"> . </w:t>
      </w:r>
      <w:r>
        <w:rPr>
          <w:rFonts w:cs="Garamond"/>
          <w:sz w:val="20"/>
        </w:rPr>
        <w:t xml:space="preserve">Rev </w:t>
      </w:r>
      <w:proofErr w:type="spellStart"/>
      <w:r>
        <w:rPr>
          <w:rFonts w:cs="Garamond"/>
          <w:sz w:val="20"/>
        </w:rPr>
        <w:t>Optom</w:t>
      </w:r>
      <w:proofErr w:type="spellEnd"/>
      <w:r>
        <w:rPr>
          <w:rFonts w:cs="Garamond"/>
          <w:sz w:val="20"/>
        </w:rPr>
        <w:t>. 2014 Aug 15 2014.</w:t>
      </w:r>
    </w:p>
    <w:p w:rsidR="004906DF" w:rsidRDefault="004906DF" w:rsidP="00E23A6A">
      <w:pPr>
        <w:autoSpaceDE w:val="0"/>
        <w:autoSpaceDN w:val="0"/>
        <w:adjustRightInd w:val="0"/>
        <w:jc w:val="left"/>
        <w:rPr>
          <w:rFonts w:cs="Garamond"/>
          <w:szCs w:val="22"/>
        </w:rPr>
      </w:pPr>
    </w:p>
    <w:p w:rsidR="00E23A6A" w:rsidRDefault="00E23A6A" w:rsidP="00E23A6A">
      <w:pPr>
        <w:autoSpaceDE w:val="0"/>
        <w:autoSpaceDN w:val="0"/>
        <w:adjustRightInd w:val="0"/>
        <w:jc w:val="left"/>
        <w:rPr>
          <w:rFonts w:cs="Garamond"/>
          <w:sz w:val="20"/>
        </w:rPr>
      </w:pPr>
      <w:r>
        <w:rPr>
          <w:rFonts w:cs="Garamond"/>
          <w:szCs w:val="22"/>
        </w:rPr>
        <w:t>A</w:t>
      </w:r>
      <w:r>
        <w:rPr>
          <w:rFonts w:cs="Garamond"/>
          <w:sz w:val="18"/>
          <w:szCs w:val="18"/>
        </w:rPr>
        <w:t>UTHOR</w:t>
      </w:r>
      <w:r>
        <w:rPr>
          <w:rFonts w:cs="Garamond"/>
          <w:szCs w:val="22"/>
        </w:rPr>
        <w:t xml:space="preserve">: Mangan R. “Don’t Let Dangerous Pathogens Resist Arrest”. </w:t>
      </w:r>
      <w:r>
        <w:rPr>
          <w:rFonts w:cs="Garamond"/>
          <w:sz w:val="20"/>
        </w:rPr>
        <w:t>Rev</w:t>
      </w:r>
    </w:p>
    <w:p w:rsidR="00E23A6A" w:rsidRDefault="00E23A6A" w:rsidP="00E23A6A">
      <w:pPr>
        <w:autoSpaceDE w:val="0"/>
        <w:autoSpaceDN w:val="0"/>
        <w:adjustRightInd w:val="0"/>
        <w:jc w:val="left"/>
        <w:rPr>
          <w:rFonts w:cs="Garamond"/>
          <w:sz w:val="20"/>
        </w:rPr>
      </w:pPr>
      <w:proofErr w:type="spellStart"/>
      <w:r>
        <w:rPr>
          <w:rFonts w:cs="Garamond"/>
          <w:sz w:val="20"/>
        </w:rPr>
        <w:t>Optom</w:t>
      </w:r>
      <w:proofErr w:type="spellEnd"/>
      <w:r>
        <w:rPr>
          <w:rFonts w:cs="Garamond"/>
          <w:sz w:val="20"/>
        </w:rPr>
        <w:t>. 2014 Apr</w:t>
      </w:r>
      <w:proofErr w:type="gramStart"/>
      <w:r>
        <w:rPr>
          <w:rFonts w:cs="Garamond"/>
          <w:sz w:val="20"/>
        </w:rPr>
        <w:t>;151</w:t>
      </w:r>
      <w:proofErr w:type="gramEnd"/>
      <w:r>
        <w:rPr>
          <w:rFonts w:cs="Garamond"/>
          <w:sz w:val="20"/>
        </w:rPr>
        <w:t>(4):42-47.</w:t>
      </w:r>
    </w:p>
    <w:p w:rsidR="00E23A6A" w:rsidRDefault="00E23A6A" w:rsidP="00E23A6A">
      <w:pPr>
        <w:autoSpaceDE w:val="0"/>
        <w:autoSpaceDN w:val="0"/>
        <w:adjustRightInd w:val="0"/>
        <w:jc w:val="left"/>
        <w:rPr>
          <w:rFonts w:cs="Garamond"/>
          <w:sz w:val="20"/>
        </w:rPr>
      </w:pPr>
    </w:p>
    <w:p w:rsidR="00E23A6A" w:rsidRDefault="00021F7A" w:rsidP="00447E0E">
      <w:pPr>
        <w:autoSpaceDE w:val="0"/>
        <w:autoSpaceDN w:val="0"/>
        <w:adjustRightInd w:val="0"/>
        <w:rPr>
          <w:rFonts w:cs="Garamond"/>
          <w:sz w:val="20"/>
        </w:rPr>
      </w:pPr>
      <w:r w:rsidRPr="00180FA3">
        <w:rPr>
          <w:rFonts w:cs="Garamond"/>
          <w:sz w:val="18"/>
          <w:szCs w:val="18"/>
        </w:rPr>
        <w:t>QUOTATION</w:t>
      </w:r>
      <w:r w:rsidR="00E23A6A">
        <w:rPr>
          <w:rFonts w:cs="Garamond"/>
          <w:szCs w:val="22"/>
        </w:rPr>
        <w:t xml:space="preserve">: Auletto, F. (ae). “Ease the Burden for Allergy Sufferers”. </w:t>
      </w:r>
      <w:r w:rsidR="00E23A6A">
        <w:rPr>
          <w:rFonts w:cs="Garamond"/>
          <w:sz w:val="20"/>
        </w:rPr>
        <w:t>Rev Cornea &amp; Contact Lens. 2014 Mar</w:t>
      </w:r>
      <w:proofErr w:type="gramStart"/>
      <w:r w:rsidR="00E23A6A">
        <w:rPr>
          <w:rFonts w:cs="Garamond"/>
          <w:sz w:val="20"/>
        </w:rPr>
        <w:t>;151</w:t>
      </w:r>
      <w:proofErr w:type="gramEnd"/>
      <w:r w:rsidR="00E23A6A">
        <w:rPr>
          <w:rFonts w:cs="Garamond"/>
          <w:sz w:val="20"/>
        </w:rPr>
        <w:t>(3)</w:t>
      </w:r>
    </w:p>
    <w:p w:rsidR="00E23A6A" w:rsidRPr="00E23A6A" w:rsidRDefault="00E23A6A" w:rsidP="00E23A6A">
      <w:pPr>
        <w:autoSpaceDE w:val="0"/>
        <w:autoSpaceDN w:val="0"/>
        <w:adjustRightInd w:val="0"/>
        <w:jc w:val="left"/>
        <w:rPr>
          <w:rFonts w:cs="Garamond"/>
          <w:szCs w:val="22"/>
        </w:rPr>
      </w:pPr>
    </w:p>
    <w:p w:rsidR="00735FAB" w:rsidRPr="001B2CA8" w:rsidRDefault="00021F7A" w:rsidP="00087A5B">
      <w:pPr>
        <w:pStyle w:val="BodyText"/>
      </w:pPr>
      <w:r w:rsidRPr="00180FA3">
        <w:rPr>
          <w:smallCaps/>
          <w:sz w:val="18"/>
          <w:szCs w:val="18"/>
        </w:rPr>
        <w:t>QUOTATION</w:t>
      </w:r>
      <w:r w:rsidR="003315E5">
        <w:t xml:space="preserve">: </w:t>
      </w:r>
      <w:proofErr w:type="spellStart"/>
      <w:r w:rsidR="003315E5">
        <w:t>Shovlin</w:t>
      </w:r>
      <w:proofErr w:type="spellEnd"/>
      <w:r w:rsidR="003315E5">
        <w:t xml:space="preserve"> J (</w:t>
      </w:r>
      <w:proofErr w:type="spellStart"/>
      <w:proofErr w:type="gramStart"/>
      <w:r w:rsidR="003315E5">
        <w:t>ed</w:t>
      </w:r>
      <w:proofErr w:type="spellEnd"/>
      <w:proofErr w:type="gramEnd"/>
      <w:r w:rsidR="003315E5">
        <w:t xml:space="preserve">). </w:t>
      </w:r>
      <w:r w:rsidR="00EA4ED4">
        <w:t>“</w:t>
      </w:r>
      <w:r w:rsidR="003315E5">
        <w:t>Blurred Lines</w:t>
      </w:r>
      <w:r w:rsidR="00EA4ED4">
        <w:t>”</w:t>
      </w:r>
      <w:r w:rsidR="003315E5">
        <w:t>.</w:t>
      </w:r>
      <w:r w:rsidR="001B2CA8">
        <w:rPr>
          <w:rFonts w:ascii="Courier New" w:hAnsi="Courier New" w:cs="Courier New"/>
          <w:sz w:val="20"/>
        </w:rPr>
        <w:t xml:space="preserve"> </w:t>
      </w:r>
      <w:r w:rsidR="003315E5">
        <w:rPr>
          <w:rFonts w:cs="Courier New"/>
          <w:sz w:val="20"/>
        </w:rPr>
        <w:t>Rev</w:t>
      </w:r>
      <w:r w:rsidR="001B2CA8">
        <w:rPr>
          <w:rFonts w:cs="Courier New"/>
          <w:sz w:val="20"/>
        </w:rPr>
        <w:t xml:space="preserve"> </w:t>
      </w:r>
      <w:proofErr w:type="spellStart"/>
      <w:r w:rsidR="001B2CA8">
        <w:rPr>
          <w:rFonts w:cs="Courier New"/>
          <w:sz w:val="20"/>
        </w:rPr>
        <w:t>O</w:t>
      </w:r>
      <w:r w:rsidR="003315E5">
        <w:rPr>
          <w:rFonts w:cs="Courier New"/>
          <w:sz w:val="20"/>
        </w:rPr>
        <w:t>ptom</w:t>
      </w:r>
      <w:proofErr w:type="spellEnd"/>
      <w:r w:rsidR="003315E5">
        <w:rPr>
          <w:rFonts w:cs="Courier New"/>
          <w:sz w:val="20"/>
        </w:rPr>
        <w:t>. 2013</w:t>
      </w:r>
      <w:r w:rsidR="001B2CA8">
        <w:rPr>
          <w:rFonts w:cs="Courier New"/>
          <w:sz w:val="20"/>
        </w:rPr>
        <w:t xml:space="preserve"> Sept</w:t>
      </w:r>
      <w:proofErr w:type="gramStart"/>
      <w:r w:rsidR="003315E5">
        <w:rPr>
          <w:rFonts w:cs="Courier New"/>
          <w:sz w:val="20"/>
        </w:rPr>
        <w:t>;150</w:t>
      </w:r>
      <w:proofErr w:type="gramEnd"/>
      <w:r w:rsidR="003315E5">
        <w:rPr>
          <w:rFonts w:cs="Courier New"/>
          <w:sz w:val="20"/>
        </w:rPr>
        <w:t>(9):94</w:t>
      </w:r>
    </w:p>
    <w:p w:rsidR="00087A5B" w:rsidRPr="002A5FDC" w:rsidRDefault="002D5B54" w:rsidP="00087A5B">
      <w:pPr>
        <w:pStyle w:val="BodyText"/>
      </w:pPr>
      <w:r>
        <w:rPr>
          <w:smallCaps/>
        </w:rPr>
        <w:t>Author</w:t>
      </w:r>
      <w:r w:rsidR="00087A5B" w:rsidRPr="00DE2786">
        <w:rPr>
          <w:smallCaps/>
        </w:rPr>
        <w:t>:</w:t>
      </w:r>
      <w:r>
        <w:t xml:space="preserve"> </w:t>
      </w:r>
      <w:r w:rsidR="00087A5B">
        <w:t>Mangan R. “Cataract Surgery Protocol May Preclude Need for Postop Drops</w:t>
      </w:r>
      <w:r w:rsidR="00087A5B" w:rsidRPr="00DE2786">
        <w:t>”</w:t>
      </w:r>
      <w:r w:rsidR="00087A5B" w:rsidRPr="00DE2786">
        <w:rPr>
          <w:rFonts w:cs="Courier New"/>
          <w:sz w:val="20"/>
        </w:rPr>
        <w:t>; Primary Care Optometry News,</w:t>
      </w:r>
      <w:r w:rsidR="00087A5B">
        <w:rPr>
          <w:rFonts w:cs="Courier New"/>
          <w:sz w:val="20"/>
        </w:rPr>
        <w:t xml:space="preserve"> July 2013 Vol 18; 7</w:t>
      </w:r>
      <w:r w:rsidR="00087A5B" w:rsidRPr="00DE2786">
        <w:rPr>
          <w:rFonts w:cs="Courier New"/>
          <w:sz w:val="20"/>
        </w:rPr>
        <w:t xml:space="preserve"> </w:t>
      </w:r>
      <w:proofErr w:type="spellStart"/>
      <w:r w:rsidR="00087A5B">
        <w:rPr>
          <w:rFonts w:cs="Courier New"/>
          <w:sz w:val="20"/>
        </w:rPr>
        <w:t>pgs</w:t>
      </w:r>
      <w:proofErr w:type="spellEnd"/>
      <w:r w:rsidR="00087A5B">
        <w:rPr>
          <w:rFonts w:cs="Courier New"/>
          <w:sz w:val="20"/>
        </w:rPr>
        <w:t xml:space="preserve"> 16-17</w:t>
      </w:r>
      <w:r w:rsidR="00087A5B" w:rsidRPr="00DE2786">
        <w:rPr>
          <w:rFonts w:cs="Courier New"/>
          <w:sz w:val="20"/>
        </w:rPr>
        <w:t>.</w:t>
      </w:r>
    </w:p>
    <w:p w:rsidR="00087A5B" w:rsidRPr="00961847" w:rsidRDefault="00021F7A" w:rsidP="00087A5B">
      <w:pPr>
        <w:pStyle w:val="BodyText"/>
      </w:pPr>
      <w:r w:rsidRPr="00180FA3">
        <w:rPr>
          <w:smallCaps/>
          <w:sz w:val="18"/>
          <w:szCs w:val="18"/>
        </w:rPr>
        <w:t>QUOTATION</w:t>
      </w:r>
      <w:r w:rsidR="002D5B54" w:rsidRPr="00961847">
        <w:t xml:space="preserve">: </w:t>
      </w:r>
      <w:r w:rsidR="00961847" w:rsidRPr="00961847">
        <w:t xml:space="preserve">Cole J. </w:t>
      </w:r>
      <w:r w:rsidR="00EA4ED4">
        <w:t>“</w:t>
      </w:r>
      <w:r w:rsidR="00961847" w:rsidRPr="00961847">
        <w:t>Are You Losing Sight of Lasik?</w:t>
      </w:r>
      <w:r w:rsidR="00EA4ED4">
        <w:t>”</w:t>
      </w:r>
      <w:r w:rsidR="00087A5B" w:rsidRPr="00961847">
        <w:rPr>
          <w:rFonts w:cs="Courier New"/>
          <w:sz w:val="20"/>
        </w:rPr>
        <w:t xml:space="preserve"> </w:t>
      </w:r>
      <w:r w:rsidR="00961847" w:rsidRPr="00961847">
        <w:rPr>
          <w:rFonts w:cs="Courier New"/>
          <w:sz w:val="20"/>
        </w:rPr>
        <w:t>2012 Nov</w:t>
      </w:r>
      <w:proofErr w:type="gramStart"/>
      <w:r w:rsidR="00961847" w:rsidRPr="00961847">
        <w:rPr>
          <w:rFonts w:cs="Courier New"/>
          <w:sz w:val="20"/>
        </w:rPr>
        <w:t>;149</w:t>
      </w:r>
      <w:proofErr w:type="gramEnd"/>
      <w:r w:rsidR="00961847" w:rsidRPr="00961847">
        <w:rPr>
          <w:rFonts w:cs="Courier New"/>
          <w:sz w:val="20"/>
        </w:rPr>
        <w:t>(11):53-6,86</w:t>
      </w:r>
    </w:p>
    <w:p w:rsidR="00087A5B" w:rsidRPr="0054487E" w:rsidRDefault="002D5B54" w:rsidP="00087A5B">
      <w:pPr>
        <w:pStyle w:val="BodyText"/>
      </w:pPr>
      <w:r>
        <w:rPr>
          <w:smallCaps/>
        </w:rPr>
        <w:lastRenderedPageBreak/>
        <w:t>Author</w:t>
      </w:r>
      <w:r w:rsidR="00087A5B">
        <w:rPr>
          <w:smallCaps/>
        </w:rPr>
        <w:t>:</w:t>
      </w:r>
      <w:r>
        <w:t xml:space="preserve"> </w:t>
      </w:r>
      <w:r w:rsidR="00087A5B">
        <w:t xml:space="preserve">Mangan R., “Managing </w:t>
      </w:r>
      <w:proofErr w:type="spellStart"/>
      <w:r w:rsidR="00087A5B">
        <w:t>Neutrophic</w:t>
      </w:r>
      <w:proofErr w:type="spellEnd"/>
      <w:r w:rsidR="00087A5B">
        <w:t xml:space="preserve"> Ulcers”</w:t>
      </w:r>
      <w:r w:rsidR="00087A5B">
        <w:rPr>
          <w:rFonts w:ascii="Courier New" w:hAnsi="Courier New" w:cs="Courier New"/>
          <w:sz w:val="20"/>
        </w:rPr>
        <w:t xml:space="preserve">; </w:t>
      </w:r>
      <w:r w:rsidR="00087A5B">
        <w:rPr>
          <w:rFonts w:cs="Courier New"/>
          <w:sz w:val="20"/>
        </w:rPr>
        <w:t>Contact Lens Spectrum, October</w:t>
      </w:r>
      <w:r w:rsidR="00087A5B" w:rsidRPr="006729AB">
        <w:rPr>
          <w:rFonts w:cs="Courier New"/>
          <w:sz w:val="20"/>
        </w:rPr>
        <w:t>, 2012</w:t>
      </w:r>
    </w:p>
    <w:p w:rsidR="00087A5B" w:rsidRPr="00DE2786" w:rsidRDefault="002D5B54" w:rsidP="00087A5B">
      <w:pPr>
        <w:pStyle w:val="BodyText"/>
      </w:pPr>
      <w:r>
        <w:rPr>
          <w:smallCaps/>
        </w:rPr>
        <w:t>Author</w:t>
      </w:r>
      <w:r w:rsidR="00087A5B" w:rsidRPr="00DE2786">
        <w:rPr>
          <w:smallCaps/>
        </w:rPr>
        <w:t>:</w:t>
      </w:r>
      <w:r>
        <w:t xml:space="preserve"> </w:t>
      </w:r>
      <w:r w:rsidR="00087A5B" w:rsidRPr="00DE2786">
        <w:t>Mangan R. “Incidence of MRSA Infections of the Eye, Adnexa Increases”</w:t>
      </w:r>
      <w:r w:rsidR="00087A5B" w:rsidRPr="00DE2786">
        <w:rPr>
          <w:rFonts w:cs="Courier New"/>
          <w:sz w:val="20"/>
        </w:rPr>
        <w:t>; Primary Care Optometry News, May 2012 Volume 17; 5 pgs 16-21.</w:t>
      </w:r>
    </w:p>
    <w:p w:rsidR="00087A5B" w:rsidRPr="00961847" w:rsidRDefault="002D5B54" w:rsidP="00087A5B">
      <w:pPr>
        <w:pStyle w:val="BodyText"/>
      </w:pPr>
      <w:r w:rsidRPr="00961847">
        <w:rPr>
          <w:smallCaps/>
        </w:rPr>
        <w:t>First Author</w:t>
      </w:r>
      <w:r w:rsidR="00087A5B" w:rsidRPr="00961847">
        <w:rPr>
          <w:smallCaps/>
        </w:rPr>
        <w:t>:</w:t>
      </w:r>
      <w:r w:rsidRPr="00961847">
        <w:t xml:space="preserve"> </w:t>
      </w:r>
      <w:r w:rsidR="00961847" w:rsidRPr="00961847">
        <w:t xml:space="preserve">Mangan R., Lehman S. </w:t>
      </w:r>
      <w:r w:rsidR="00EA4ED4">
        <w:t>“</w:t>
      </w:r>
      <w:r w:rsidR="00087A5B" w:rsidRPr="00961847">
        <w:t>How (an</w:t>
      </w:r>
      <w:r w:rsidR="00961847" w:rsidRPr="00961847">
        <w:t>d Why) to Make Autologous Serum</w:t>
      </w:r>
      <w:r w:rsidR="00EA4ED4">
        <w:t>”</w:t>
      </w:r>
      <w:r w:rsidR="00087A5B" w:rsidRPr="00961847">
        <w:rPr>
          <w:rFonts w:cs="Courier New"/>
          <w:sz w:val="20"/>
        </w:rPr>
        <w:t xml:space="preserve">; </w:t>
      </w:r>
      <w:r w:rsidR="00961847" w:rsidRPr="00961847">
        <w:rPr>
          <w:rFonts w:cs="Courier New"/>
          <w:sz w:val="20"/>
        </w:rPr>
        <w:t xml:space="preserve">Rev </w:t>
      </w:r>
      <w:proofErr w:type="spellStart"/>
      <w:r w:rsidR="00961847" w:rsidRPr="00961847">
        <w:rPr>
          <w:rFonts w:cs="Courier New"/>
          <w:sz w:val="20"/>
        </w:rPr>
        <w:t>Optom</w:t>
      </w:r>
      <w:proofErr w:type="spellEnd"/>
      <w:r w:rsidR="00961847" w:rsidRPr="00961847">
        <w:rPr>
          <w:rFonts w:cs="Courier New"/>
          <w:sz w:val="20"/>
        </w:rPr>
        <w:t>. 2012 Mar; 149(3):42-54</w:t>
      </w:r>
    </w:p>
    <w:p w:rsidR="00087A5B" w:rsidRPr="00DE2786" w:rsidRDefault="002D5B54" w:rsidP="00087A5B">
      <w:pPr>
        <w:pStyle w:val="BodyText"/>
      </w:pPr>
      <w:r>
        <w:rPr>
          <w:smallCaps/>
        </w:rPr>
        <w:t>Author</w:t>
      </w:r>
      <w:r w:rsidR="00087A5B" w:rsidRPr="00DE2786">
        <w:rPr>
          <w:smallCaps/>
        </w:rPr>
        <w:t>:</w:t>
      </w:r>
      <w:r>
        <w:t xml:space="preserve">  </w:t>
      </w:r>
      <w:r w:rsidR="00961847">
        <w:t xml:space="preserve">Mangan R. </w:t>
      </w:r>
      <w:r w:rsidR="00EA4ED4">
        <w:t>“</w:t>
      </w:r>
      <w:r w:rsidR="00087A5B" w:rsidRPr="00DE2786">
        <w:t>How to Ma</w:t>
      </w:r>
      <w:r w:rsidR="00961847">
        <w:t>nage Ocular Allergy in Athletes</w:t>
      </w:r>
      <w:r w:rsidR="00EA4ED4">
        <w:t>”</w:t>
      </w:r>
      <w:r w:rsidR="00961847">
        <w:t>.</w:t>
      </w:r>
      <w:r w:rsidR="00961847">
        <w:rPr>
          <w:rFonts w:cs="Courier New"/>
          <w:sz w:val="20"/>
        </w:rPr>
        <w:t xml:space="preserve"> Rev </w:t>
      </w:r>
      <w:proofErr w:type="spellStart"/>
      <w:r w:rsidR="00961847">
        <w:rPr>
          <w:rFonts w:cs="Courier New"/>
          <w:sz w:val="20"/>
        </w:rPr>
        <w:t>Optom</w:t>
      </w:r>
      <w:proofErr w:type="spellEnd"/>
      <w:r w:rsidR="00961847">
        <w:rPr>
          <w:rFonts w:cs="Courier New"/>
          <w:sz w:val="20"/>
        </w:rPr>
        <w:t>. 2011 Sep</w:t>
      </w:r>
      <w:proofErr w:type="gramStart"/>
      <w:r w:rsidR="00961847">
        <w:rPr>
          <w:rFonts w:cs="Courier New"/>
          <w:sz w:val="20"/>
        </w:rPr>
        <w:t>;148</w:t>
      </w:r>
      <w:proofErr w:type="gramEnd"/>
      <w:r w:rsidR="00961847">
        <w:rPr>
          <w:rFonts w:cs="Courier New"/>
          <w:sz w:val="20"/>
        </w:rPr>
        <w:t>(9):36-42.</w:t>
      </w:r>
    </w:p>
    <w:p w:rsidR="00087A5B" w:rsidRDefault="002D5B54" w:rsidP="00087A5B">
      <w:pPr>
        <w:pStyle w:val="BodyText"/>
        <w:rPr>
          <w:rFonts w:cs="Courier New"/>
          <w:sz w:val="20"/>
        </w:rPr>
      </w:pPr>
      <w:r>
        <w:rPr>
          <w:smallCaps/>
        </w:rPr>
        <w:t>Author</w:t>
      </w:r>
      <w:r w:rsidR="00087A5B" w:rsidRPr="00DE2786">
        <w:rPr>
          <w:smallCaps/>
        </w:rPr>
        <w:t xml:space="preserve">: </w:t>
      </w:r>
      <w:r w:rsidR="00961847">
        <w:t xml:space="preserve">Mangan R. </w:t>
      </w:r>
      <w:r w:rsidR="00EA4ED4">
        <w:t>“</w:t>
      </w:r>
      <w:r w:rsidR="00087A5B" w:rsidRPr="00DE2786">
        <w:t>Corneal Refractive Surgery: Coming Full</w:t>
      </w:r>
      <w:r w:rsidR="00961847">
        <w:t xml:space="preserve"> Circle</w:t>
      </w:r>
      <w:r w:rsidR="00EA4ED4">
        <w:t>”</w:t>
      </w:r>
      <w:r w:rsidR="00961847">
        <w:t>.</w:t>
      </w:r>
      <w:r w:rsidR="00961847">
        <w:rPr>
          <w:rFonts w:cs="Courier New"/>
          <w:sz w:val="20"/>
        </w:rPr>
        <w:t xml:space="preserve"> Rev </w:t>
      </w:r>
      <w:proofErr w:type="spellStart"/>
      <w:r w:rsidR="00961847">
        <w:rPr>
          <w:rFonts w:cs="Courier New"/>
          <w:sz w:val="20"/>
        </w:rPr>
        <w:t>Optom</w:t>
      </w:r>
      <w:proofErr w:type="spellEnd"/>
      <w:r w:rsidR="00961847">
        <w:rPr>
          <w:rFonts w:cs="Courier New"/>
          <w:sz w:val="20"/>
        </w:rPr>
        <w:t>.</w:t>
      </w:r>
      <w:r w:rsidR="00087A5B" w:rsidRPr="00DE2786">
        <w:rPr>
          <w:rFonts w:cs="Courier New"/>
          <w:sz w:val="20"/>
        </w:rPr>
        <w:t xml:space="preserve"> Nov. 2010 pgs 110-117. 2 hrs Cope# 29707-RS</w:t>
      </w:r>
    </w:p>
    <w:p w:rsidR="00586776" w:rsidRPr="00DE2786" w:rsidRDefault="00021F7A" w:rsidP="00087A5B">
      <w:pPr>
        <w:pStyle w:val="BodyText"/>
      </w:pPr>
      <w:r w:rsidRPr="00180FA3">
        <w:rPr>
          <w:smallCaps/>
          <w:sz w:val="18"/>
          <w:szCs w:val="18"/>
        </w:rPr>
        <w:t>QUOTATION</w:t>
      </w:r>
      <w:r w:rsidR="00586776" w:rsidRPr="00DE2786">
        <w:rPr>
          <w:smallCaps/>
        </w:rPr>
        <w:t xml:space="preserve">: </w:t>
      </w:r>
      <w:proofErr w:type="spellStart"/>
      <w:r w:rsidR="00315155">
        <w:t>Krader</w:t>
      </w:r>
      <w:proofErr w:type="spellEnd"/>
      <w:r w:rsidR="00315155">
        <w:t xml:space="preserve"> CG, “IOL Selection is Multifactorial Decision”; Optometry Times, Oct. 2010 pgs 19-20.</w:t>
      </w:r>
    </w:p>
    <w:p w:rsidR="00087A5B" w:rsidRPr="00DE2786" w:rsidRDefault="002D5B54" w:rsidP="00087A5B">
      <w:pPr>
        <w:pStyle w:val="BodyText"/>
      </w:pPr>
      <w:r>
        <w:rPr>
          <w:smallCaps/>
        </w:rPr>
        <w:t xml:space="preserve">Author: </w:t>
      </w:r>
      <w:r w:rsidR="00087A5B" w:rsidRPr="00DE2786">
        <w:t xml:space="preserve">Mangan R. “Education, proper management can keep herpes zoster from progressing to </w:t>
      </w:r>
      <w:proofErr w:type="spellStart"/>
      <w:r w:rsidR="00087A5B" w:rsidRPr="00DE2786">
        <w:t>postherpetic</w:t>
      </w:r>
      <w:proofErr w:type="spellEnd"/>
      <w:r w:rsidR="00087A5B" w:rsidRPr="00DE2786">
        <w:t xml:space="preserve"> neuralgia”</w:t>
      </w:r>
      <w:r w:rsidR="00087A5B" w:rsidRPr="00DE2786">
        <w:rPr>
          <w:rFonts w:cs="Courier New"/>
          <w:sz w:val="20"/>
        </w:rPr>
        <w:t>; Primary Care Optometry News, May 2010 pgs 18-21. 2 hrs Cope# 27903-AS</w:t>
      </w:r>
    </w:p>
    <w:p w:rsidR="00087A5B" w:rsidRDefault="002D5B54" w:rsidP="00087A5B">
      <w:pPr>
        <w:rPr>
          <w:rFonts w:cs="Courier New"/>
          <w:sz w:val="20"/>
        </w:rPr>
      </w:pPr>
      <w:r>
        <w:rPr>
          <w:smallCaps/>
        </w:rPr>
        <w:t>Author</w:t>
      </w:r>
      <w:r w:rsidR="00087A5B" w:rsidRPr="00DE2786">
        <w:rPr>
          <w:smallCaps/>
        </w:rPr>
        <w:t>:</w:t>
      </w:r>
      <w:r>
        <w:rPr>
          <w:smallCaps/>
        </w:rPr>
        <w:t xml:space="preserve"> </w:t>
      </w:r>
      <w:r w:rsidR="00087A5B" w:rsidRPr="00DE2786">
        <w:t>Mangan R. “When Allergy and Dry Eye Collide”</w:t>
      </w:r>
      <w:r w:rsidR="00EA4ED4">
        <w:rPr>
          <w:rFonts w:cs="Courier New"/>
          <w:sz w:val="20"/>
        </w:rPr>
        <w:t xml:space="preserve">, Rev </w:t>
      </w:r>
      <w:proofErr w:type="spellStart"/>
      <w:r w:rsidR="00EA4ED4">
        <w:rPr>
          <w:rFonts w:cs="Courier New"/>
          <w:sz w:val="20"/>
        </w:rPr>
        <w:t>Optom</w:t>
      </w:r>
      <w:proofErr w:type="spellEnd"/>
      <w:r w:rsidR="00EA4ED4">
        <w:rPr>
          <w:rFonts w:cs="Courier New"/>
          <w:sz w:val="20"/>
        </w:rPr>
        <w:t>. 2009 Aug</w:t>
      </w:r>
      <w:proofErr w:type="gramStart"/>
      <w:r w:rsidR="00EA4ED4">
        <w:rPr>
          <w:rFonts w:cs="Courier New"/>
          <w:sz w:val="20"/>
        </w:rPr>
        <w:t>;146</w:t>
      </w:r>
      <w:proofErr w:type="gramEnd"/>
      <w:r w:rsidR="00EA4ED4">
        <w:rPr>
          <w:rFonts w:cs="Courier New"/>
          <w:sz w:val="20"/>
        </w:rPr>
        <w:t>(8):49-53.</w:t>
      </w:r>
    </w:p>
    <w:p w:rsidR="00087A5B" w:rsidRDefault="00087A5B" w:rsidP="00087A5B">
      <w:pPr>
        <w:rPr>
          <w:rFonts w:cs="Courier New"/>
          <w:sz w:val="20"/>
        </w:rPr>
      </w:pPr>
    </w:p>
    <w:p w:rsidR="00087A5B" w:rsidRPr="00DE2786" w:rsidRDefault="002D5B54" w:rsidP="00087A5B">
      <w:pPr>
        <w:pStyle w:val="BodyText"/>
      </w:pPr>
      <w:r>
        <w:rPr>
          <w:smallCaps/>
        </w:rPr>
        <w:t>Author</w:t>
      </w:r>
      <w:r w:rsidR="00087A5B" w:rsidRPr="00DE2786">
        <w:rPr>
          <w:smallCaps/>
        </w:rPr>
        <w:t>:</w:t>
      </w:r>
      <w:r>
        <w:rPr>
          <w:smallCaps/>
        </w:rPr>
        <w:t xml:space="preserve"> </w:t>
      </w:r>
      <w:r w:rsidR="00087A5B" w:rsidRPr="00DE2786">
        <w:t>Mangan R. “Meet, exceed patient expectations with proper IOL selection”</w:t>
      </w:r>
      <w:r w:rsidR="00087A5B" w:rsidRPr="00DE2786">
        <w:rPr>
          <w:rFonts w:cs="Courier New"/>
          <w:sz w:val="20"/>
        </w:rPr>
        <w:t>; Primary Care Optometry News, May 2009 pgs 15-19.</w:t>
      </w:r>
    </w:p>
    <w:p w:rsidR="00087A5B" w:rsidRPr="00DE2786" w:rsidRDefault="002D5B54" w:rsidP="00087A5B">
      <w:pPr>
        <w:pStyle w:val="BodyText"/>
        <w:rPr>
          <w:smallCaps/>
        </w:rPr>
      </w:pPr>
      <w:r>
        <w:rPr>
          <w:smallCaps/>
        </w:rPr>
        <w:t>Author</w:t>
      </w:r>
      <w:r w:rsidR="00087A5B" w:rsidRPr="00DE2786">
        <w:rPr>
          <w:smallCaps/>
        </w:rPr>
        <w:t xml:space="preserve">:  </w:t>
      </w:r>
      <w:r w:rsidR="00087A5B" w:rsidRPr="00DE2786">
        <w:t>Mangan R. “Why Dry Eye Therapy Fails”</w:t>
      </w:r>
      <w:r w:rsidR="00EA4ED4">
        <w:rPr>
          <w:rFonts w:cs="Courier New"/>
          <w:sz w:val="20"/>
        </w:rPr>
        <w:t xml:space="preserve">, Rev </w:t>
      </w:r>
      <w:proofErr w:type="spellStart"/>
      <w:r w:rsidR="00087A5B" w:rsidRPr="00DE2786">
        <w:rPr>
          <w:rFonts w:cs="Courier New"/>
          <w:sz w:val="20"/>
        </w:rPr>
        <w:t>Optom</w:t>
      </w:r>
      <w:proofErr w:type="spellEnd"/>
      <w:r w:rsidR="00EA4ED4">
        <w:rPr>
          <w:rFonts w:cs="Courier New"/>
          <w:sz w:val="20"/>
        </w:rPr>
        <w:t>. 2009 Feb</w:t>
      </w:r>
      <w:proofErr w:type="gramStart"/>
      <w:r w:rsidR="00EA4ED4">
        <w:rPr>
          <w:rFonts w:cs="Courier New"/>
          <w:sz w:val="20"/>
        </w:rPr>
        <w:t>;146</w:t>
      </w:r>
      <w:proofErr w:type="gramEnd"/>
      <w:r w:rsidR="00EA4ED4">
        <w:rPr>
          <w:rFonts w:cs="Courier New"/>
          <w:sz w:val="20"/>
        </w:rPr>
        <w:t>(2):50-8.</w:t>
      </w:r>
    </w:p>
    <w:p w:rsidR="00087A5B" w:rsidRPr="006B2616" w:rsidRDefault="002D5B54" w:rsidP="006B2616">
      <w:pPr>
        <w:pStyle w:val="BodyText"/>
        <w:rPr>
          <w:smallCaps/>
        </w:rPr>
      </w:pPr>
      <w:r>
        <w:rPr>
          <w:smallCaps/>
        </w:rPr>
        <w:t xml:space="preserve">First Author: </w:t>
      </w:r>
      <w:r w:rsidR="006B2616">
        <w:rPr>
          <w:smallCaps/>
        </w:rPr>
        <w:t>“</w:t>
      </w:r>
      <w:r w:rsidR="006B2616">
        <w:t xml:space="preserve">No Patient Compliance Needed with Intraoperative Drug” “Use of a Triamcinolone Acetate / </w:t>
      </w:r>
      <w:proofErr w:type="spellStart"/>
      <w:r w:rsidR="006B2616">
        <w:t>Gatifloxacin</w:t>
      </w:r>
      <w:proofErr w:type="spellEnd"/>
      <w:r w:rsidR="006B2616">
        <w:t xml:space="preserve"> combination in Cataract Surgery may eliminate the need for a therapeutic regimen”. Primary Care Optometry News, June 01, 2007. Mangan R., Scripture K., </w:t>
      </w:r>
      <w:proofErr w:type="spellStart"/>
      <w:r w:rsidR="006B2616">
        <w:t>Risch</w:t>
      </w:r>
      <w:proofErr w:type="spellEnd"/>
      <w:r w:rsidR="006B2616">
        <w:t xml:space="preserve"> J.</w:t>
      </w:r>
    </w:p>
    <w:p w:rsidR="006B2616" w:rsidRDefault="002D5B54" w:rsidP="006B2616">
      <w:pPr>
        <w:pStyle w:val="Objective"/>
      </w:pPr>
      <w:r>
        <w:rPr>
          <w:smallCaps/>
        </w:rPr>
        <w:t>First Author</w:t>
      </w:r>
      <w:r w:rsidR="00177017">
        <w:t xml:space="preserve">: </w:t>
      </w:r>
      <w:r w:rsidR="006B2616">
        <w:t>American Aca</w:t>
      </w:r>
      <w:r w:rsidR="009E3749">
        <w:t xml:space="preserve">demy of Optometry annual </w:t>
      </w:r>
      <w:proofErr w:type="spellStart"/>
      <w:r w:rsidR="009E3749">
        <w:t>mtg</w:t>
      </w:r>
      <w:proofErr w:type="spellEnd"/>
      <w:r w:rsidR="006B2616">
        <w:t>; San Antonio, Texas. 1997:</w:t>
      </w:r>
      <w:r>
        <w:t xml:space="preserve"> Poster:</w:t>
      </w:r>
      <w:r w:rsidR="006B2616">
        <w:t xml:space="preserve"> “Extended wear soft contact lenses and their effect in stimulating anterior stromal regression for type II overcorrections following myopi</w:t>
      </w:r>
      <w:r w:rsidR="00177017">
        <w:t xml:space="preserve">c photorefractive keratectomy”. </w:t>
      </w:r>
      <w:r w:rsidR="006B2616">
        <w:t>Mangan R, Eiden SB, Ford S.</w:t>
      </w:r>
    </w:p>
    <w:p w:rsidR="00694802" w:rsidRPr="00694802" w:rsidRDefault="00694802" w:rsidP="00694802">
      <w:pPr>
        <w:pStyle w:val="BodyText"/>
      </w:pPr>
    </w:p>
    <w:p w:rsidR="00694802" w:rsidRDefault="00694802" w:rsidP="00694802">
      <w:pPr>
        <w:pStyle w:val="SectionTitle"/>
        <w:rPr>
          <w:caps w:val="0"/>
          <w:smallCaps/>
        </w:rPr>
      </w:pPr>
      <w:r>
        <w:rPr>
          <w:caps w:val="0"/>
          <w:smallCaps/>
        </w:rPr>
        <w:t>Columnist – Review of Optometry column on Ocular Urgencies &amp; Emergencies</w:t>
      </w:r>
    </w:p>
    <w:p w:rsidR="00694802" w:rsidRDefault="00694802" w:rsidP="00694802">
      <w:pPr>
        <w:pStyle w:val="Objective"/>
      </w:pPr>
    </w:p>
    <w:p w:rsidR="00694802" w:rsidRDefault="00694802" w:rsidP="00694802">
      <w:pPr>
        <w:pStyle w:val="BodyText"/>
      </w:pPr>
      <w:r>
        <w:t>FEB 2015 – Quickly Douse Chemical Burns</w:t>
      </w:r>
      <w:r w:rsidR="00F85139">
        <w:t xml:space="preserve"> (Chemical Burns)</w:t>
      </w:r>
      <w:r w:rsidR="001044E7">
        <w:t xml:space="preserve"> (FA)</w:t>
      </w:r>
    </w:p>
    <w:p w:rsidR="00C131D2" w:rsidRDefault="00C131D2" w:rsidP="00C131D2">
      <w:pPr>
        <w:autoSpaceDE w:val="0"/>
        <w:autoSpaceDN w:val="0"/>
        <w:adjustRightInd w:val="0"/>
        <w:jc w:val="left"/>
        <w:rPr>
          <w:rFonts w:cs="Garamond"/>
          <w:szCs w:val="22"/>
        </w:rPr>
      </w:pPr>
      <w:r>
        <w:rPr>
          <w:rFonts w:cs="Garamond"/>
          <w:szCs w:val="22"/>
        </w:rPr>
        <w:t>APR 2015 – Giant Cell Arteritis Warnings</w:t>
      </w:r>
      <w:r w:rsidR="00F85139">
        <w:rPr>
          <w:rFonts w:cs="Garamond"/>
          <w:szCs w:val="22"/>
        </w:rPr>
        <w:t xml:space="preserve"> (Temporal Arteritis)</w:t>
      </w:r>
      <w:r w:rsidR="001044E7">
        <w:rPr>
          <w:rFonts w:cs="Garamond"/>
          <w:szCs w:val="22"/>
        </w:rPr>
        <w:t xml:space="preserve"> (FA)</w:t>
      </w:r>
    </w:p>
    <w:p w:rsidR="00C131D2" w:rsidRDefault="00C131D2" w:rsidP="00C131D2">
      <w:pPr>
        <w:autoSpaceDE w:val="0"/>
        <w:autoSpaceDN w:val="0"/>
        <w:adjustRightInd w:val="0"/>
        <w:jc w:val="left"/>
        <w:rPr>
          <w:rFonts w:cs="Garamond"/>
          <w:szCs w:val="22"/>
        </w:rPr>
      </w:pPr>
    </w:p>
    <w:p w:rsidR="00C131D2" w:rsidRDefault="00C131D2" w:rsidP="00C131D2">
      <w:pPr>
        <w:pStyle w:val="BodyText"/>
        <w:rPr>
          <w:rFonts w:cs="Garamond"/>
          <w:szCs w:val="22"/>
        </w:rPr>
      </w:pPr>
      <w:r>
        <w:rPr>
          <w:rFonts w:cs="Garamond"/>
          <w:szCs w:val="22"/>
        </w:rPr>
        <w:lastRenderedPageBreak/>
        <w:t xml:space="preserve">JUN 2015 – </w:t>
      </w:r>
      <w:proofErr w:type="spellStart"/>
      <w:r>
        <w:rPr>
          <w:rFonts w:cs="Garamond"/>
          <w:szCs w:val="22"/>
        </w:rPr>
        <w:t>Doin</w:t>
      </w:r>
      <w:proofErr w:type="spellEnd"/>
      <w:r>
        <w:rPr>
          <w:rFonts w:cs="Garamond"/>
          <w:szCs w:val="22"/>
        </w:rPr>
        <w:t xml:space="preserve"> the Dilation Lag</w:t>
      </w:r>
      <w:r w:rsidR="00F85139">
        <w:rPr>
          <w:rFonts w:cs="Garamond"/>
          <w:szCs w:val="22"/>
        </w:rPr>
        <w:t xml:space="preserve"> (Horner’s Syndrome)</w:t>
      </w:r>
      <w:r w:rsidR="001044E7">
        <w:rPr>
          <w:rFonts w:cs="Garamond"/>
          <w:szCs w:val="22"/>
        </w:rPr>
        <w:t xml:space="preserve"> (FA)</w:t>
      </w:r>
    </w:p>
    <w:p w:rsidR="006D26C0" w:rsidRDefault="006D26C0" w:rsidP="00C131D2">
      <w:pPr>
        <w:pStyle w:val="BodyText"/>
        <w:rPr>
          <w:rFonts w:cs="Garamond"/>
          <w:szCs w:val="22"/>
        </w:rPr>
      </w:pPr>
      <w:r>
        <w:rPr>
          <w:rFonts w:cs="Garamond"/>
          <w:szCs w:val="22"/>
        </w:rPr>
        <w:t>AUG 2015 – Is HELP on The Way?</w:t>
      </w:r>
      <w:r w:rsidR="00F85139">
        <w:rPr>
          <w:rFonts w:cs="Garamond"/>
          <w:szCs w:val="22"/>
        </w:rPr>
        <w:t xml:space="preserve"> (</w:t>
      </w:r>
      <w:proofErr w:type="spellStart"/>
      <w:r w:rsidR="00F85139">
        <w:rPr>
          <w:rFonts w:cs="Garamond"/>
          <w:szCs w:val="22"/>
        </w:rPr>
        <w:t>Blebitis</w:t>
      </w:r>
      <w:proofErr w:type="spellEnd"/>
      <w:r w:rsidR="00F85139">
        <w:rPr>
          <w:rFonts w:cs="Garamond"/>
          <w:szCs w:val="22"/>
        </w:rPr>
        <w:t>)</w:t>
      </w:r>
      <w:r w:rsidR="001044E7">
        <w:rPr>
          <w:rFonts w:cs="Garamond"/>
          <w:szCs w:val="22"/>
        </w:rPr>
        <w:t xml:space="preserve"> (FA)</w:t>
      </w:r>
    </w:p>
    <w:p w:rsidR="00377F8F" w:rsidRDefault="00377F8F" w:rsidP="00C131D2">
      <w:pPr>
        <w:pStyle w:val="BodyText"/>
        <w:rPr>
          <w:rFonts w:cs="Garamond"/>
          <w:szCs w:val="22"/>
        </w:rPr>
      </w:pPr>
      <w:r>
        <w:rPr>
          <w:rFonts w:cs="Garamond"/>
          <w:szCs w:val="22"/>
        </w:rPr>
        <w:t xml:space="preserve">OCT 2015 </w:t>
      </w:r>
      <w:r w:rsidR="00745FE1">
        <w:rPr>
          <w:rFonts w:cs="Garamond"/>
          <w:szCs w:val="22"/>
        </w:rPr>
        <w:t>–</w:t>
      </w:r>
      <w:r>
        <w:rPr>
          <w:rFonts w:cs="Garamond"/>
          <w:szCs w:val="22"/>
        </w:rPr>
        <w:t xml:space="preserve"> </w:t>
      </w:r>
      <w:proofErr w:type="spellStart"/>
      <w:r w:rsidR="00745FE1">
        <w:rPr>
          <w:rFonts w:cs="Garamond"/>
          <w:szCs w:val="22"/>
        </w:rPr>
        <w:t>Neovascular</w:t>
      </w:r>
      <w:proofErr w:type="spellEnd"/>
      <w:r w:rsidR="00745FE1">
        <w:rPr>
          <w:rFonts w:cs="Garamond"/>
          <w:szCs w:val="22"/>
        </w:rPr>
        <w:t xml:space="preserve"> Glaucoma in Many Stages (NVG)</w:t>
      </w:r>
      <w:r w:rsidR="001044E7">
        <w:rPr>
          <w:rFonts w:cs="Garamond"/>
          <w:szCs w:val="22"/>
        </w:rPr>
        <w:t xml:space="preserve"> (FA)</w:t>
      </w:r>
    </w:p>
    <w:p w:rsidR="007A37D8" w:rsidRDefault="007A37D8" w:rsidP="00C131D2">
      <w:pPr>
        <w:pStyle w:val="BodyText"/>
        <w:rPr>
          <w:rFonts w:cs="Garamond"/>
          <w:szCs w:val="22"/>
        </w:rPr>
      </w:pPr>
      <w:r>
        <w:rPr>
          <w:rFonts w:cs="Garamond"/>
          <w:szCs w:val="22"/>
        </w:rPr>
        <w:t>DEC 2015 – War Paint (Paintball related Ocular Trauma)</w:t>
      </w:r>
      <w:r w:rsidR="001044E7">
        <w:rPr>
          <w:rFonts w:cs="Garamond"/>
          <w:szCs w:val="22"/>
        </w:rPr>
        <w:t xml:space="preserve"> (FA)</w:t>
      </w:r>
    </w:p>
    <w:p w:rsidR="007A37D8" w:rsidRDefault="007A37D8" w:rsidP="00C131D2">
      <w:pPr>
        <w:pStyle w:val="BodyText"/>
        <w:rPr>
          <w:rFonts w:cs="Garamond"/>
          <w:szCs w:val="22"/>
        </w:rPr>
      </w:pPr>
      <w:r>
        <w:rPr>
          <w:rFonts w:cs="Garamond"/>
          <w:szCs w:val="22"/>
        </w:rPr>
        <w:t xml:space="preserve">FEB 2016 – Put a Lid on </w:t>
      </w:r>
      <w:proofErr w:type="spellStart"/>
      <w:r>
        <w:rPr>
          <w:rFonts w:cs="Garamond"/>
          <w:szCs w:val="22"/>
        </w:rPr>
        <w:t>Preseptal</w:t>
      </w:r>
      <w:proofErr w:type="spellEnd"/>
      <w:r>
        <w:rPr>
          <w:rFonts w:cs="Garamond"/>
          <w:szCs w:val="22"/>
        </w:rPr>
        <w:t xml:space="preserve"> Cellulitis (Orbital Cellulitis)</w:t>
      </w:r>
      <w:r w:rsidR="001044E7">
        <w:rPr>
          <w:rFonts w:cs="Garamond"/>
          <w:szCs w:val="22"/>
        </w:rPr>
        <w:t xml:space="preserve"> (FA)</w:t>
      </w:r>
    </w:p>
    <w:p w:rsidR="00DD4EAD" w:rsidRDefault="00DD4EAD" w:rsidP="00C131D2">
      <w:pPr>
        <w:pStyle w:val="BodyText"/>
        <w:rPr>
          <w:rFonts w:cs="Garamond"/>
          <w:szCs w:val="22"/>
        </w:rPr>
      </w:pPr>
      <w:r>
        <w:rPr>
          <w:rFonts w:cs="Garamond"/>
          <w:szCs w:val="22"/>
        </w:rPr>
        <w:t>APR 2016 - Urgent Flashes and Floaters (Acute PVD)</w:t>
      </w:r>
      <w:r w:rsidR="001044E7">
        <w:rPr>
          <w:rFonts w:cs="Garamond"/>
          <w:szCs w:val="22"/>
        </w:rPr>
        <w:t xml:space="preserve"> (FA)</w:t>
      </w:r>
    </w:p>
    <w:p w:rsidR="00DD4EAD" w:rsidRDefault="00DD4EAD" w:rsidP="00C131D2">
      <w:pPr>
        <w:pStyle w:val="BodyText"/>
      </w:pPr>
      <w:r>
        <w:t>JUN 2016 – Angle Closure: A Bad Connection (Angle Closure GLC)</w:t>
      </w:r>
      <w:r w:rsidR="001044E7">
        <w:t xml:space="preserve"> (SA)</w:t>
      </w:r>
    </w:p>
    <w:p w:rsidR="00481476" w:rsidRDefault="00481476" w:rsidP="00C131D2">
      <w:pPr>
        <w:pStyle w:val="BodyText"/>
      </w:pPr>
      <w:r>
        <w:t>AUG 2016 – Combating Bacterial Keratitis (Corneal Ulcers)</w:t>
      </w:r>
      <w:r w:rsidR="001044E7">
        <w:t xml:space="preserve"> (SA)</w:t>
      </w:r>
    </w:p>
    <w:p w:rsidR="0000008B" w:rsidRDefault="0000008B" w:rsidP="00C131D2">
      <w:pPr>
        <w:pStyle w:val="BodyText"/>
      </w:pPr>
      <w:r>
        <w:t>OCT 2016 – Preventing a Total Meltdown (Corneal Melt p LASIK)</w:t>
      </w:r>
      <w:r w:rsidR="001044E7">
        <w:t xml:space="preserve"> </w:t>
      </w:r>
      <w:r w:rsidR="006C76F2">
        <w:t>(SA)</w:t>
      </w:r>
    </w:p>
    <w:p w:rsidR="000443F0" w:rsidRDefault="000443F0" w:rsidP="00C131D2">
      <w:pPr>
        <w:pStyle w:val="BodyText"/>
      </w:pPr>
      <w:r>
        <w:t>DEC 2016 – A Cut Above the Rest (Eyelid Laceration)</w:t>
      </w:r>
      <w:r w:rsidR="006C76F2">
        <w:t xml:space="preserve"> (TA)</w:t>
      </w:r>
    </w:p>
    <w:p w:rsidR="000B7F3E" w:rsidRDefault="000B7F3E" w:rsidP="00C131D2">
      <w:pPr>
        <w:pStyle w:val="BodyText"/>
      </w:pPr>
      <w:r>
        <w:t xml:space="preserve">FEB 2017 </w:t>
      </w:r>
      <w:r w:rsidR="00B22CB2">
        <w:t>–</w:t>
      </w:r>
      <w:r>
        <w:t xml:space="preserve"> </w:t>
      </w:r>
      <w:r w:rsidR="00B22CB2">
        <w:t>Managing a Cat-</w:t>
      </w:r>
      <w:proofErr w:type="spellStart"/>
      <w:r w:rsidR="00B22CB2">
        <w:t>tastrophe</w:t>
      </w:r>
      <w:proofErr w:type="spellEnd"/>
      <w:r w:rsidR="00B22CB2">
        <w:t xml:space="preserve"> (Cat Scratch </w:t>
      </w:r>
      <w:proofErr w:type="spellStart"/>
      <w:r w:rsidR="00B22CB2">
        <w:t>Neuroretinitis</w:t>
      </w:r>
      <w:proofErr w:type="spellEnd"/>
      <w:r w:rsidR="00B22CB2">
        <w:t>)</w:t>
      </w:r>
      <w:r w:rsidR="006C76F2">
        <w:t xml:space="preserve"> (TA)</w:t>
      </w:r>
    </w:p>
    <w:p w:rsidR="002D6AF4" w:rsidRDefault="002D6AF4" w:rsidP="00C131D2">
      <w:pPr>
        <w:pStyle w:val="BodyText"/>
      </w:pPr>
      <w:r>
        <w:t>APR 2017 – Find the Nerve to Fight Diplopia (CN Palsies)</w:t>
      </w:r>
      <w:r w:rsidR="006C76F2">
        <w:t xml:space="preserve"> (SA)</w:t>
      </w:r>
    </w:p>
    <w:p w:rsidR="001044E7" w:rsidRDefault="001044E7" w:rsidP="00C131D2">
      <w:pPr>
        <w:pStyle w:val="BodyText"/>
      </w:pPr>
      <w:r>
        <w:t>June 2017 – Coping with Rejection (Corneal Transplant Rejection)</w:t>
      </w:r>
      <w:r w:rsidR="006C76F2">
        <w:t xml:space="preserve"> (SA)</w:t>
      </w:r>
    </w:p>
    <w:p w:rsidR="003E0483" w:rsidRDefault="003E0483" w:rsidP="00C131D2">
      <w:pPr>
        <w:pStyle w:val="BodyText"/>
      </w:pPr>
      <w:r>
        <w:t xml:space="preserve">AUG 2017 – Wrenching Up </w:t>
      </w:r>
      <w:proofErr w:type="gramStart"/>
      <w:r>
        <w:t>The</w:t>
      </w:r>
      <w:proofErr w:type="gramEnd"/>
      <w:r>
        <w:t xml:space="preserve"> Socket (Orbital Fracture) (SA)</w:t>
      </w:r>
    </w:p>
    <w:p w:rsidR="00694802" w:rsidRDefault="00694802" w:rsidP="00694802">
      <w:pPr>
        <w:pStyle w:val="BodyText"/>
      </w:pPr>
    </w:p>
    <w:p w:rsidR="00F72C7A" w:rsidRDefault="00F72C7A" w:rsidP="00F72C7A">
      <w:pPr>
        <w:pStyle w:val="BodyText"/>
        <w:ind w:left="360"/>
        <w:rPr>
          <w:i/>
        </w:rPr>
      </w:pPr>
      <w:r>
        <w:rPr>
          <w:i/>
        </w:rPr>
        <w:t xml:space="preserve">*** </w:t>
      </w:r>
      <w:r w:rsidRPr="00F72C7A">
        <w:t>FA</w:t>
      </w:r>
      <w:r w:rsidRPr="00F72C7A">
        <w:rPr>
          <w:i/>
        </w:rPr>
        <w:t xml:space="preserve"> – First Author, </w:t>
      </w:r>
      <w:r w:rsidRPr="00F72C7A">
        <w:t>SA</w:t>
      </w:r>
      <w:r w:rsidRPr="00F72C7A">
        <w:rPr>
          <w:i/>
        </w:rPr>
        <w:t xml:space="preserve"> – Second Author, </w:t>
      </w:r>
      <w:r w:rsidRPr="00F72C7A">
        <w:t>TA</w:t>
      </w:r>
      <w:r w:rsidRPr="00F72C7A">
        <w:rPr>
          <w:i/>
        </w:rPr>
        <w:t xml:space="preserve"> – Third Author</w:t>
      </w:r>
    </w:p>
    <w:p w:rsidR="001E1C59" w:rsidRPr="00F72C7A" w:rsidRDefault="001E1C59" w:rsidP="00F72C7A">
      <w:pPr>
        <w:pStyle w:val="BodyText"/>
        <w:ind w:left="360"/>
        <w:rPr>
          <w:i/>
        </w:rPr>
      </w:pPr>
    </w:p>
    <w:p w:rsidR="00B4577A" w:rsidRDefault="00735FAB" w:rsidP="00B4577A">
      <w:pPr>
        <w:pStyle w:val="SectionTitle"/>
        <w:rPr>
          <w:caps w:val="0"/>
          <w:smallCaps/>
        </w:rPr>
      </w:pPr>
      <w:r>
        <w:rPr>
          <w:caps w:val="0"/>
          <w:smallCaps/>
        </w:rPr>
        <w:t>Presenter or Moderator</w:t>
      </w:r>
    </w:p>
    <w:p w:rsidR="002F6F1E" w:rsidRPr="002F6F1E" w:rsidRDefault="002F6F1E" w:rsidP="005D30B8">
      <w:pPr>
        <w:pStyle w:val="BodyText"/>
      </w:pPr>
    </w:p>
    <w:p w:rsidR="002F6F1E" w:rsidRDefault="002F6F1E" w:rsidP="005D30B8">
      <w:pPr>
        <w:pStyle w:val="BodyText"/>
      </w:pPr>
      <w:r w:rsidRPr="00DE2786">
        <w:rPr>
          <w:smallCaps/>
        </w:rPr>
        <w:t>Presentation</w:t>
      </w:r>
      <w:r>
        <w:rPr>
          <w:smallCaps/>
        </w:rPr>
        <w:t>s</w:t>
      </w:r>
      <w:r w:rsidRPr="00DE2786">
        <w:rPr>
          <w:smallCaps/>
        </w:rPr>
        <w:t>: “</w:t>
      </w:r>
      <w:r>
        <w:t>MRSA ~ A Cause for Concern”; Cope# 53018-SD; “</w:t>
      </w:r>
      <w:r>
        <w:rPr>
          <w:rFonts w:cs="Garamond"/>
          <w:szCs w:val="22"/>
        </w:rPr>
        <w:t>Refractive Lens Exchange in the Glaucoma Patient</w:t>
      </w:r>
      <w:r w:rsidRPr="00DE2786">
        <w:t xml:space="preserve">”; Cope# </w:t>
      </w:r>
      <w:r>
        <w:rPr>
          <w:rFonts w:ascii="Trebuchet MS" w:hAnsi="Trebuchet MS"/>
          <w:color w:val="313131"/>
          <w:sz w:val="18"/>
          <w:szCs w:val="18"/>
        </w:rPr>
        <w:t>46768-PO</w:t>
      </w:r>
      <w:r w:rsidRPr="00DE2786">
        <w:rPr>
          <w:rFonts w:cs="Courier New"/>
          <w:sz w:val="20"/>
        </w:rPr>
        <w:t>;</w:t>
      </w:r>
      <w:r w:rsidRPr="00DE2786">
        <w:t xml:space="preserve"> </w:t>
      </w:r>
      <w:r>
        <w:t>“The Differential Diagnosis of Headaches”, Cope# 53019-NO. Ocular Urgencies &amp; Emergencies ~ Are You Prepared” Cope# 48022-GO. North Carolina Optometric Society 2017 Spring Congress, Embassy Suites Kingston Plantation, Myrtle Beach, SC, June 9-11 2017.</w:t>
      </w:r>
    </w:p>
    <w:p w:rsidR="00CA4781" w:rsidRPr="002F6F1E" w:rsidRDefault="00CA4781" w:rsidP="005D30B8">
      <w:pPr>
        <w:pStyle w:val="BodyText"/>
      </w:pPr>
      <w:r>
        <w:rPr>
          <w:smallCaps/>
        </w:rPr>
        <w:t xml:space="preserve">Presentation: </w:t>
      </w:r>
      <w:r w:rsidRPr="00DE2786">
        <w:rPr>
          <w:smallCaps/>
        </w:rPr>
        <w:t>“</w:t>
      </w:r>
      <w:r>
        <w:t>MRSA ~ A Cause for Concern”; University of Colorado Department of Ophthalmology Grand Rounds, Anschutz Medical Campus; March 13, 2017</w:t>
      </w:r>
    </w:p>
    <w:p w:rsidR="007B316E" w:rsidRPr="00EA6EEB" w:rsidRDefault="007B316E" w:rsidP="005D30B8">
      <w:pPr>
        <w:pStyle w:val="BodyText"/>
      </w:pPr>
      <w:r>
        <w:rPr>
          <w:smallCaps/>
        </w:rPr>
        <w:t xml:space="preserve">Presentation: </w:t>
      </w:r>
      <w:r w:rsidR="00EA6EEB">
        <w:t>“</w:t>
      </w:r>
      <w:r w:rsidR="00EA6EEB">
        <w:rPr>
          <w:rFonts w:cs="Garamond"/>
          <w:szCs w:val="22"/>
        </w:rPr>
        <w:t>RAPID FIRE: The Changing Face of Dry Eye</w:t>
      </w:r>
      <w:r w:rsidR="00EA6EEB" w:rsidRPr="00DE2786">
        <w:t xml:space="preserve">”; </w:t>
      </w:r>
      <w:r w:rsidR="00EA6EEB">
        <w:t xml:space="preserve">Panel: Paul Karpecki, OD, Leslie O’Dell, OD, Richard Mangan, OD, and Scott </w:t>
      </w:r>
      <w:r w:rsidR="00EA6EEB">
        <w:lastRenderedPageBreak/>
        <w:t>Hauswirth, OD; American Academy of Optometry Annual Meeting; Anaheim, CA; November 11</w:t>
      </w:r>
      <w:r w:rsidR="00EA6EEB" w:rsidRPr="00EA6EEB">
        <w:rPr>
          <w:vertAlign w:val="superscript"/>
        </w:rPr>
        <w:t>th</w:t>
      </w:r>
      <w:r w:rsidR="00EA6EEB">
        <w:t>, 2016</w:t>
      </w:r>
    </w:p>
    <w:p w:rsidR="007B316E" w:rsidRPr="007B316E" w:rsidRDefault="007B316E" w:rsidP="005D30B8">
      <w:pPr>
        <w:pStyle w:val="BodyText"/>
      </w:pPr>
      <w:r w:rsidRPr="00DE2786">
        <w:rPr>
          <w:smallCaps/>
        </w:rPr>
        <w:t>Presentation</w:t>
      </w:r>
      <w:r>
        <w:rPr>
          <w:smallCaps/>
        </w:rPr>
        <w:t>s</w:t>
      </w:r>
      <w:r w:rsidRPr="00DE2786">
        <w:rPr>
          <w:smallCaps/>
        </w:rPr>
        <w:t xml:space="preserve">: </w:t>
      </w:r>
      <w:r>
        <w:t>“</w:t>
      </w:r>
      <w:r>
        <w:rPr>
          <w:rFonts w:cs="Garamond"/>
          <w:szCs w:val="22"/>
        </w:rPr>
        <w:t>Refractive Lens Exchange in the Glaucoma Patient</w:t>
      </w:r>
      <w:r w:rsidRPr="00DE2786">
        <w:t xml:space="preserve">”; Cope# </w:t>
      </w:r>
      <w:r>
        <w:rPr>
          <w:rFonts w:ascii="Trebuchet MS" w:hAnsi="Trebuchet MS"/>
          <w:color w:val="313131"/>
          <w:sz w:val="18"/>
          <w:szCs w:val="18"/>
        </w:rPr>
        <w:t>46768-PO</w:t>
      </w:r>
      <w:r w:rsidRPr="00DE2786">
        <w:rPr>
          <w:rFonts w:cs="Courier New"/>
          <w:sz w:val="20"/>
        </w:rPr>
        <w:t>;</w:t>
      </w:r>
      <w:r w:rsidRPr="00DE2786">
        <w:t xml:space="preserve"> </w:t>
      </w:r>
      <w:r>
        <w:t xml:space="preserve">“Ocular Urgencies &amp; Emergencies ~ Are You Prepared” Cope# 48022-GO. </w:t>
      </w:r>
      <w:proofErr w:type="spellStart"/>
      <w:r>
        <w:t>Tennesse</w:t>
      </w:r>
      <w:proofErr w:type="spellEnd"/>
      <w:r>
        <w:t xml:space="preserve"> Association of Optometric Physicians, Gatlinburg, TN, Oct 15-16, 2016</w:t>
      </w:r>
    </w:p>
    <w:p w:rsidR="00DC2A17" w:rsidRPr="00DC2A17" w:rsidRDefault="00DC2A17" w:rsidP="005D30B8">
      <w:pPr>
        <w:pStyle w:val="BodyText"/>
      </w:pPr>
      <w:r w:rsidRPr="00DE2786">
        <w:rPr>
          <w:smallCaps/>
        </w:rPr>
        <w:t>Presentation</w:t>
      </w:r>
      <w:r>
        <w:rPr>
          <w:smallCaps/>
        </w:rPr>
        <w:t>s</w:t>
      </w:r>
      <w:r w:rsidRPr="00DE2786">
        <w:rPr>
          <w:smallCaps/>
        </w:rPr>
        <w:t xml:space="preserve">: </w:t>
      </w:r>
      <w:r>
        <w:t>“</w:t>
      </w:r>
      <w:r>
        <w:rPr>
          <w:rFonts w:cs="Garamond"/>
          <w:szCs w:val="22"/>
        </w:rPr>
        <w:t>Refractive Lens Exchange in the Glaucoma Patient</w:t>
      </w:r>
      <w:r w:rsidRPr="00DE2786">
        <w:t xml:space="preserve">”; Cope# </w:t>
      </w:r>
      <w:r>
        <w:rPr>
          <w:rFonts w:ascii="Trebuchet MS" w:hAnsi="Trebuchet MS"/>
          <w:color w:val="313131"/>
          <w:sz w:val="18"/>
          <w:szCs w:val="18"/>
        </w:rPr>
        <w:t>46768-PO</w:t>
      </w:r>
      <w:r w:rsidRPr="00DE2786">
        <w:rPr>
          <w:rFonts w:cs="Courier New"/>
          <w:sz w:val="20"/>
        </w:rPr>
        <w:t>;</w:t>
      </w:r>
      <w:r w:rsidRPr="00DE2786">
        <w:t xml:space="preserve"> </w:t>
      </w:r>
      <w:r>
        <w:t>“Ocular Urgencies &amp; Emergencies ~ Are You Prepared” Cope# 48022-GO. New Mexico Optometric Association Fall Conference, Ruidoso, NM, Sept 24, 2016</w:t>
      </w:r>
    </w:p>
    <w:p w:rsidR="00400E20" w:rsidRPr="00400E20" w:rsidRDefault="00400E20" w:rsidP="005D30B8">
      <w:pPr>
        <w:pStyle w:val="BodyText"/>
      </w:pPr>
      <w:r w:rsidRPr="00DE2786">
        <w:rPr>
          <w:smallCaps/>
        </w:rPr>
        <w:t>Presentation</w:t>
      </w:r>
      <w:r>
        <w:rPr>
          <w:smallCaps/>
        </w:rPr>
        <w:t>s</w:t>
      </w:r>
      <w:r w:rsidRPr="00DE2786">
        <w:rPr>
          <w:smallCaps/>
        </w:rPr>
        <w:t>: “</w:t>
      </w:r>
      <w:r>
        <w:t>MRSA ~ A Cause for Concern”; Cope# 39001-SD; “</w:t>
      </w:r>
      <w:r>
        <w:rPr>
          <w:rFonts w:cs="Garamond"/>
          <w:szCs w:val="22"/>
        </w:rPr>
        <w:t>Refractive Lens Exchange in the Glaucoma Patient</w:t>
      </w:r>
      <w:r w:rsidRPr="00DE2786">
        <w:t xml:space="preserve">”; Cope# </w:t>
      </w:r>
      <w:r>
        <w:rPr>
          <w:rFonts w:ascii="Trebuchet MS" w:hAnsi="Trebuchet MS"/>
          <w:color w:val="313131"/>
          <w:sz w:val="18"/>
          <w:szCs w:val="18"/>
        </w:rPr>
        <w:t>46768-PO</w:t>
      </w:r>
      <w:r w:rsidRPr="00DE2786">
        <w:rPr>
          <w:rFonts w:cs="Courier New"/>
          <w:sz w:val="20"/>
        </w:rPr>
        <w:t>;</w:t>
      </w:r>
      <w:r w:rsidRPr="00DE2786">
        <w:t xml:space="preserve"> </w:t>
      </w:r>
      <w:r>
        <w:t>“Ocular Urgencies &amp; Emergencies ~ Are You Prepared” Cope# 48022-GO. Northern Rockies Optometric Conference, Snow King Resort, Jackson Hole, WY, July 28, 2016</w:t>
      </w:r>
    </w:p>
    <w:p w:rsidR="00E9001D" w:rsidRPr="00E9001D" w:rsidRDefault="00E9001D" w:rsidP="005D30B8">
      <w:pPr>
        <w:pStyle w:val="BodyText"/>
      </w:pPr>
      <w:r w:rsidRPr="00DE2786">
        <w:rPr>
          <w:smallCaps/>
        </w:rPr>
        <w:t>Presentation</w:t>
      </w:r>
      <w:r>
        <w:rPr>
          <w:smallCaps/>
        </w:rPr>
        <w:t>s</w:t>
      </w:r>
      <w:r w:rsidRPr="00DE2786">
        <w:rPr>
          <w:smallCaps/>
        </w:rPr>
        <w:t>: “</w:t>
      </w:r>
      <w:r>
        <w:t>MRSA ~ A Cause for Concern”; Cope# 39001-SD; “</w:t>
      </w:r>
      <w:r>
        <w:rPr>
          <w:rFonts w:cs="Garamond"/>
          <w:szCs w:val="22"/>
        </w:rPr>
        <w:t>Refractive Lens Exchange in the Glaucoma Patient</w:t>
      </w:r>
      <w:r w:rsidRPr="00DE2786">
        <w:t xml:space="preserve">”; Cope# </w:t>
      </w:r>
      <w:r>
        <w:rPr>
          <w:rFonts w:ascii="Trebuchet MS" w:hAnsi="Trebuchet MS"/>
          <w:color w:val="313131"/>
          <w:sz w:val="18"/>
          <w:szCs w:val="18"/>
        </w:rPr>
        <w:t>46768-PO</w:t>
      </w:r>
      <w:r w:rsidRPr="00DE2786">
        <w:rPr>
          <w:rFonts w:cs="Courier New"/>
          <w:sz w:val="20"/>
        </w:rPr>
        <w:t>;</w:t>
      </w:r>
      <w:r w:rsidRPr="00DE2786">
        <w:t xml:space="preserve"> </w:t>
      </w:r>
      <w:r>
        <w:t>“No Drop Cataract Surgery ~ The Great Debate”, Cope# 49122-PO</w:t>
      </w:r>
      <w:r w:rsidRPr="00DE2786">
        <w:t xml:space="preserve">; Cope# </w:t>
      </w:r>
      <w:r>
        <w:rPr>
          <w:rFonts w:cs="Courier New"/>
          <w:sz w:val="20"/>
        </w:rPr>
        <w:t>3910</w:t>
      </w:r>
      <w:r w:rsidRPr="00DE2786">
        <w:rPr>
          <w:rFonts w:cs="Courier New"/>
          <w:sz w:val="20"/>
        </w:rPr>
        <w:t>9-PO</w:t>
      </w:r>
      <w:r w:rsidRPr="00DE2786">
        <w:t xml:space="preserve">; </w:t>
      </w:r>
      <w:r>
        <w:t>“</w:t>
      </w:r>
      <w:proofErr w:type="spellStart"/>
      <w:r>
        <w:t>Anisocoria</w:t>
      </w:r>
      <w:proofErr w:type="spellEnd"/>
      <w:r>
        <w:t xml:space="preserve"> ~ Now What? Cope#38155-NO. “The Differential Diagnosis of Headaches”, Cope# 39110-GO. Ocular Urgencies &amp; Emergencies ~ Are You Prepared” Cope# 48022-GO. Maine Optometric Association Summer Meeting, Bar Harbor, ME June 11-12, 2016</w:t>
      </w:r>
    </w:p>
    <w:p w:rsidR="005D30B8" w:rsidRDefault="005D30B8" w:rsidP="008F54A3">
      <w:pPr>
        <w:pStyle w:val="BodyText"/>
        <w:rPr>
          <w:smallCaps/>
        </w:rPr>
      </w:pPr>
      <w:r w:rsidRPr="00DE2786">
        <w:rPr>
          <w:smallCaps/>
        </w:rPr>
        <w:t>Presentation</w:t>
      </w:r>
      <w:r>
        <w:rPr>
          <w:smallCaps/>
        </w:rPr>
        <w:t>s:</w:t>
      </w:r>
      <w:r>
        <w:t xml:space="preserve"> “Ocular Urgencies &amp; Emergencies ~ Are You Prepared</w:t>
      </w:r>
      <w:r w:rsidRPr="00DE2786">
        <w:t xml:space="preserve">”; Cope# </w:t>
      </w:r>
      <w:r>
        <w:rPr>
          <w:rFonts w:cs="Courier New"/>
          <w:sz w:val="20"/>
        </w:rPr>
        <w:t>48022-GO</w:t>
      </w:r>
      <w:r w:rsidRPr="00DE2786">
        <w:rPr>
          <w:rFonts w:cs="Courier New"/>
          <w:sz w:val="20"/>
        </w:rPr>
        <w:t>;</w:t>
      </w:r>
      <w:r>
        <w:t xml:space="preserve"> “Grand Rounds in Ocular Surface Disease, Cope # </w:t>
      </w:r>
      <w:r>
        <w:rPr>
          <w:rFonts w:cs="Garamond"/>
          <w:sz w:val="20"/>
        </w:rPr>
        <w:t>38969-AS</w:t>
      </w:r>
      <w:r w:rsidRPr="00DE2786">
        <w:t>;</w:t>
      </w:r>
      <w:r>
        <w:t xml:space="preserve"> Kentucky Optometric Association Spring Convention; Lexington Convention Center, Lexington, KY April 30, 2016</w:t>
      </w:r>
    </w:p>
    <w:p w:rsidR="008F54A3" w:rsidRPr="001F5ED3" w:rsidRDefault="008F54A3" w:rsidP="008F54A3">
      <w:pPr>
        <w:pStyle w:val="BodyText"/>
        <w:rPr>
          <w:smallCaps/>
        </w:rPr>
      </w:pPr>
      <w:r w:rsidRPr="00DE2786">
        <w:rPr>
          <w:smallCaps/>
        </w:rPr>
        <w:t>Presentation</w:t>
      </w:r>
      <w:r>
        <w:rPr>
          <w:smallCaps/>
        </w:rPr>
        <w:t>s:</w:t>
      </w:r>
      <w:r>
        <w:t xml:space="preserve"> “Ocular Urgencies &amp; Emergencies ~ Are You Prepared</w:t>
      </w:r>
      <w:r w:rsidRPr="00DE2786">
        <w:t xml:space="preserve">”; Cope# </w:t>
      </w:r>
      <w:r>
        <w:rPr>
          <w:rFonts w:cs="Courier New"/>
          <w:sz w:val="20"/>
        </w:rPr>
        <w:t>48022-GO</w:t>
      </w:r>
      <w:r w:rsidRPr="00DE2786">
        <w:rPr>
          <w:rFonts w:cs="Courier New"/>
          <w:sz w:val="20"/>
        </w:rPr>
        <w:t>;</w:t>
      </w:r>
      <w:r w:rsidRPr="00DE2786">
        <w:t xml:space="preserve"> “Advancements in Lenticular Refractive Surgery Co-Management”; Cope# </w:t>
      </w:r>
      <w:r>
        <w:rPr>
          <w:rFonts w:cs="Courier New"/>
          <w:sz w:val="20"/>
        </w:rPr>
        <w:t>3910</w:t>
      </w:r>
      <w:r w:rsidRPr="00DE2786">
        <w:rPr>
          <w:rFonts w:cs="Courier New"/>
          <w:sz w:val="20"/>
        </w:rPr>
        <w:t>9-PO</w:t>
      </w:r>
      <w:r w:rsidRPr="00DE2786">
        <w:t>;</w:t>
      </w:r>
      <w:r>
        <w:t xml:space="preserve"> South Dakota Optometric Society Spring Convention; Cedar Shore Resort, </w:t>
      </w:r>
      <w:proofErr w:type="spellStart"/>
      <w:r>
        <w:t>Oacoma</w:t>
      </w:r>
      <w:proofErr w:type="spellEnd"/>
      <w:r>
        <w:t>, SD April 8, 2016.</w:t>
      </w:r>
    </w:p>
    <w:p w:rsidR="008F54A3" w:rsidRDefault="008F54A3" w:rsidP="00AE5397">
      <w:pPr>
        <w:autoSpaceDE w:val="0"/>
        <w:autoSpaceDN w:val="0"/>
        <w:adjustRightInd w:val="0"/>
        <w:jc w:val="left"/>
        <w:rPr>
          <w:rFonts w:cs="Garamond"/>
          <w:szCs w:val="22"/>
        </w:rPr>
      </w:pPr>
    </w:p>
    <w:p w:rsidR="00AE5397" w:rsidRPr="00AE5397" w:rsidRDefault="00AE5397" w:rsidP="00AE5397">
      <w:pPr>
        <w:autoSpaceDE w:val="0"/>
        <w:autoSpaceDN w:val="0"/>
        <w:adjustRightInd w:val="0"/>
        <w:jc w:val="left"/>
        <w:rPr>
          <w:rFonts w:cs="Garamond"/>
          <w:sz w:val="20"/>
        </w:rPr>
      </w:pPr>
      <w:r>
        <w:rPr>
          <w:rFonts w:cs="Garamond"/>
          <w:szCs w:val="22"/>
        </w:rPr>
        <w:t>P</w:t>
      </w:r>
      <w:r>
        <w:rPr>
          <w:rFonts w:cs="Garamond"/>
          <w:sz w:val="18"/>
          <w:szCs w:val="18"/>
        </w:rPr>
        <w:t>RESENTATIONS</w:t>
      </w:r>
      <w:r>
        <w:rPr>
          <w:rFonts w:cs="Garamond"/>
          <w:szCs w:val="22"/>
        </w:rPr>
        <w:t>: “MRSA ~ A Cause for Concern”; Cope# 39001-SD;</w:t>
      </w:r>
      <w:r w:rsidRPr="00AE5397">
        <w:rPr>
          <w:rFonts w:cs="Garamond"/>
          <w:szCs w:val="22"/>
        </w:rPr>
        <w:t xml:space="preserve"> </w:t>
      </w:r>
      <w:proofErr w:type="gramStart"/>
      <w:r>
        <w:rPr>
          <w:rFonts w:cs="Garamond"/>
          <w:szCs w:val="22"/>
        </w:rPr>
        <w:t>The</w:t>
      </w:r>
      <w:proofErr w:type="gramEnd"/>
      <w:r>
        <w:rPr>
          <w:rFonts w:cs="Garamond"/>
          <w:szCs w:val="22"/>
        </w:rPr>
        <w:t xml:space="preserve"> Differential</w:t>
      </w:r>
      <w:r>
        <w:rPr>
          <w:rFonts w:cs="Garamond"/>
          <w:sz w:val="20"/>
        </w:rPr>
        <w:t xml:space="preserve"> </w:t>
      </w:r>
      <w:r>
        <w:rPr>
          <w:rFonts w:cs="Garamond"/>
          <w:szCs w:val="22"/>
        </w:rPr>
        <w:t>Diagnosis of Headaches”, Cope# 39110-GO</w:t>
      </w:r>
      <w:r>
        <w:rPr>
          <w:rFonts w:cs="Garamond"/>
          <w:sz w:val="20"/>
        </w:rPr>
        <w:t>;</w:t>
      </w:r>
    </w:p>
    <w:p w:rsidR="00AE5397" w:rsidRDefault="00AE5397" w:rsidP="00AE5397">
      <w:pPr>
        <w:autoSpaceDE w:val="0"/>
        <w:autoSpaceDN w:val="0"/>
        <w:adjustRightInd w:val="0"/>
        <w:jc w:val="left"/>
        <w:rPr>
          <w:rFonts w:cs="Garamond"/>
          <w:szCs w:val="22"/>
        </w:rPr>
      </w:pPr>
      <w:r>
        <w:rPr>
          <w:rFonts w:cs="Garamond"/>
          <w:szCs w:val="22"/>
        </w:rPr>
        <w:t>“Advancements in Lenticular Refractive Surgery Co-Management”; Cope#</w:t>
      </w:r>
    </w:p>
    <w:p w:rsidR="00AE5397" w:rsidRDefault="00AE5397" w:rsidP="006078A5">
      <w:pPr>
        <w:autoSpaceDE w:val="0"/>
        <w:autoSpaceDN w:val="0"/>
        <w:adjustRightInd w:val="0"/>
        <w:jc w:val="left"/>
        <w:rPr>
          <w:rFonts w:cs="Garamond"/>
          <w:szCs w:val="22"/>
        </w:rPr>
      </w:pPr>
      <w:r>
        <w:rPr>
          <w:rFonts w:cs="Garamond"/>
          <w:sz w:val="20"/>
        </w:rPr>
        <w:t>39109-PO</w:t>
      </w:r>
      <w:r>
        <w:rPr>
          <w:rFonts w:cs="Garamond"/>
          <w:szCs w:val="22"/>
        </w:rPr>
        <w:t>; “</w:t>
      </w:r>
      <w:proofErr w:type="spellStart"/>
      <w:r>
        <w:rPr>
          <w:rFonts w:cs="Garamond"/>
          <w:szCs w:val="22"/>
        </w:rPr>
        <w:t>Anisocoria</w:t>
      </w:r>
      <w:proofErr w:type="spellEnd"/>
      <w:r>
        <w:rPr>
          <w:rFonts w:cs="Garamond"/>
          <w:szCs w:val="22"/>
        </w:rPr>
        <w:t xml:space="preserve"> ~ Now What? Cope#38155-NO. Arkansas Optometric Association Fall Seminar, Rogers, Arkansas. Oct 23, 2015.</w:t>
      </w:r>
    </w:p>
    <w:p w:rsidR="00AE5397" w:rsidRDefault="00AE5397" w:rsidP="006078A5">
      <w:pPr>
        <w:autoSpaceDE w:val="0"/>
        <w:autoSpaceDN w:val="0"/>
        <w:adjustRightInd w:val="0"/>
        <w:jc w:val="left"/>
        <w:rPr>
          <w:rFonts w:cs="Garamond"/>
          <w:szCs w:val="22"/>
        </w:rPr>
      </w:pPr>
    </w:p>
    <w:p w:rsidR="006078A5" w:rsidRDefault="006078A5" w:rsidP="006078A5">
      <w:pPr>
        <w:autoSpaceDE w:val="0"/>
        <w:autoSpaceDN w:val="0"/>
        <w:adjustRightInd w:val="0"/>
        <w:jc w:val="left"/>
        <w:rPr>
          <w:rFonts w:cs="Garamond"/>
          <w:szCs w:val="22"/>
        </w:rPr>
      </w:pPr>
      <w:r>
        <w:rPr>
          <w:rFonts w:cs="Garamond"/>
          <w:szCs w:val="22"/>
        </w:rPr>
        <w:t>P</w:t>
      </w:r>
      <w:r>
        <w:rPr>
          <w:rFonts w:cs="Garamond"/>
          <w:sz w:val="18"/>
          <w:szCs w:val="18"/>
        </w:rPr>
        <w:t>RESENTATIONS</w:t>
      </w:r>
      <w:r>
        <w:rPr>
          <w:rFonts w:cs="Garamond"/>
          <w:szCs w:val="22"/>
        </w:rPr>
        <w:t>: “</w:t>
      </w:r>
      <w:proofErr w:type="spellStart"/>
      <w:r>
        <w:rPr>
          <w:rFonts w:cs="Garamond"/>
          <w:szCs w:val="22"/>
        </w:rPr>
        <w:t>Anisocoria</w:t>
      </w:r>
      <w:proofErr w:type="spellEnd"/>
      <w:r>
        <w:rPr>
          <w:rFonts w:cs="Garamond"/>
          <w:szCs w:val="22"/>
        </w:rPr>
        <w:t xml:space="preserve"> ~ Now What? Cope#38155-NO. “The Differential Diagnosis of Headaches”, Cope# 39110-GO. Refractive Lens Exchange in the Glaucoma Patient (2 hours). Minnesota Optometric Association Annual Meeting. Minneapolis, MN. September 19, 2015.</w:t>
      </w:r>
    </w:p>
    <w:p w:rsidR="006078A5" w:rsidRPr="006078A5" w:rsidRDefault="006078A5" w:rsidP="006078A5">
      <w:pPr>
        <w:autoSpaceDE w:val="0"/>
        <w:autoSpaceDN w:val="0"/>
        <w:adjustRightInd w:val="0"/>
        <w:jc w:val="left"/>
        <w:rPr>
          <w:rFonts w:cs="Garamond"/>
          <w:szCs w:val="22"/>
        </w:rPr>
      </w:pPr>
    </w:p>
    <w:p w:rsidR="00C131D2" w:rsidRDefault="00C131D2" w:rsidP="00E906C6">
      <w:pPr>
        <w:pStyle w:val="BodyText"/>
        <w:rPr>
          <w:smallCaps/>
        </w:rPr>
      </w:pPr>
      <w:r>
        <w:rPr>
          <w:smallCaps/>
        </w:rPr>
        <w:lastRenderedPageBreak/>
        <w:t>Presentations:</w:t>
      </w:r>
      <w:r>
        <w:rPr>
          <w:rFonts w:cs="Garamond"/>
          <w:szCs w:val="22"/>
        </w:rPr>
        <w:t xml:space="preserve"> “</w:t>
      </w:r>
      <w:proofErr w:type="spellStart"/>
      <w:r>
        <w:rPr>
          <w:rFonts w:cs="Garamond"/>
          <w:szCs w:val="22"/>
        </w:rPr>
        <w:t>Anisocoria</w:t>
      </w:r>
      <w:proofErr w:type="spellEnd"/>
      <w:r>
        <w:rPr>
          <w:rFonts w:cs="Garamond"/>
          <w:szCs w:val="22"/>
        </w:rPr>
        <w:t xml:space="preserve"> ~ Now What? Cope#38155-NO. “OD Crossfire: Post-Operative Management” 2 hrs. </w:t>
      </w:r>
      <w:r w:rsidR="006D26C0">
        <w:rPr>
          <w:rFonts w:cs="Garamond"/>
          <w:szCs w:val="22"/>
        </w:rPr>
        <w:t>Optometry’s Meeting, sponsored by the American Optometric Association. Seattle, WA June 25-26, 2015</w:t>
      </w:r>
    </w:p>
    <w:p w:rsidR="00C131D2" w:rsidRDefault="00C131D2" w:rsidP="00C131D2">
      <w:pPr>
        <w:autoSpaceDE w:val="0"/>
        <w:autoSpaceDN w:val="0"/>
        <w:adjustRightInd w:val="0"/>
        <w:jc w:val="left"/>
        <w:rPr>
          <w:rFonts w:cs="Garamond"/>
          <w:szCs w:val="22"/>
        </w:rPr>
      </w:pPr>
      <w:r>
        <w:rPr>
          <w:rFonts w:cs="Garamond"/>
          <w:szCs w:val="22"/>
        </w:rPr>
        <w:t>P</w:t>
      </w:r>
      <w:r>
        <w:rPr>
          <w:rFonts w:cs="Garamond"/>
          <w:sz w:val="18"/>
          <w:szCs w:val="18"/>
        </w:rPr>
        <w:t>RESENTATIONS</w:t>
      </w:r>
      <w:r>
        <w:rPr>
          <w:rFonts w:cs="Garamond"/>
          <w:szCs w:val="22"/>
        </w:rPr>
        <w:t xml:space="preserve">: “MRSA ~ </w:t>
      </w:r>
      <w:proofErr w:type="gramStart"/>
      <w:r>
        <w:rPr>
          <w:rFonts w:cs="Garamond"/>
          <w:szCs w:val="22"/>
        </w:rPr>
        <w:t>A</w:t>
      </w:r>
      <w:proofErr w:type="gramEnd"/>
      <w:r>
        <w:rPr>
          <w:rFonts w:cs="Garamond"/>
          <w:szCs w:val="22"/>
        </w:rPr>
        <w:t xml:space="preserve"> Cause for Concern”; Cope# 39001-SD;</w:t>
      </w:r>
    </w:p>
    <w:p w:rsidR="00C131D2" w:rsidRPr="00C131D2" w:rsidRDefault="00C131D2" w:rsidP="00C131D2">
      <w:pPr>
        <w:autoSpaceDE w:val="0"/>
        <w:autoSpaceDN w:val="0"/>
        <w:adjustRightInd w:val="0"/>
        <w:jc w:val="left"/>
        <w:rPr>
          <w:rFonts w:cs="Garamond"/>
          <w:sz w:val="20"/>
        </w:rPr>
      </w:pPr>
      <w:r>
        <w:rPr>
          <w:rFonts w:cs="Garamond"/>
          <w:szCs w:val="22"/>
        </w:rPr>
        <w:t xml:space="preserve">“Grand Rounds in Ocular Surface Disease”; Cope# </w:t>
      </w:r>
      <w:r>
        <w:rPr>
          <w:rFonts w:cs="Garamond"/>
          <w:sz w:val="20"/>
        </w:rPr>
        <w:t xml:space="preserve">38969-AS; </w:t>
      </w:r>
      <w:r>
        <w:rPr>
          <w:rFonts w:cs="Garamond"/>
          <w:szCs w:val="22"/>
        </w:rPr>
        <w:t xml:space="preserve">Cope# </w:t>
      </w:r>
      <w:r>
        <w:rPr>
          <w:rFonts w:cs="Garamond"/>
          <w:sz w:val="20"/>
        </w:rPr>
        <w:t>39109-PO</w:t>
      </w:r>
      <w:r>
        <w:rPr>
          <w:rFonts w:cs="Garamond"/>
          <w:szCs w:val="22"/>
        </w:rPr>
        <w:t>; “</w:t>
      </w:r>
      <w:proofErr w:type="spellStart"/>
      <w:r>
        <w:rPr>
          <w:rFonts w:cs="Garamond"/>
          <w:szCs w:val="22"/>
        </w:rPr>
        <w:t>Anisocoria</w:t>
      </w:r>
      <w:proofErr w:type="spellEnd"/>
      <w:r>
        <w:rPr>
          <w:rFonts w:cs="Garamond"/>
          <w:szCs w:val="22"/>
        </w:rPr>
        <w:t xml:space="preserve"> ~ Now What? Cope#38155-NO. “The Differential</w:t>
      </w:r>
    </w:p>
    <w:p w:rsidR="00C131D2" w:rsidRDefault="00C131D2" w:rsidP="00C131D2">
      <w:pPr>
        <w:autoSpaceDE w:val="0"/>
        <w:autoSpaceDN w:val="0"/>
        <w:adjustRightInd w:val="0"/>
        <w:jc w:val="left"/>
        <w:rPr>
          <w:rFonts w:cs="Garamond"/>
          <w:szCs w:val="22"/>
        </w:rPr>
      </w:pPr>
      <w:r>
        <w:rPr>
          <w:rFonts w:cs="Garamond"/>
          <w:szCs w:val="22"/>
        </w:rPr>
        <w:t>Diagnosis of Headaches”, Cope# 39110-GO. 2015 Mountain West Council</w:t>
      </w:r>
    </w:p>
    <w:p w:rsidR="00C131D2" w:rsidRDefault="00C131D2" w:rsidP="00C131D2">
      <w:pPr>
        <w:autoSpaceDE w:val="0"/>
        <w:autoSpaceDN w:val="0"/>
        <w:adjustRightInd w:val="0"/>
        <w:jc w:val="left"/>
        <w:rPr>
          <w:rFonts w:cs="Garamond"/>
          <w:szCs w:val="22"/>
        </w:rPr>
      </w:pPr>
      <w:proofErr w:type="gramStart"/>
      <w:r>
        <w:rPr>
          <w:rFonts w:cs="Garamond"/>
          <w:szCs w:val="22"/>
        </w:rPr>
        <w:t>of</w:t>
      </w:r>
      <w:proofErr w:type="gramEnd"/>
      <w:r>
        <w:rPr>
          <w:rFonts w:cs="Garamond"/>
          <w:szCs w:val="22"/>
        </w:rPr>
        <w:t xml:space="preserve"> Optometrists Annual Congress; Las Vegas, NV; 04/25/15</w:t>
      </w:r>
    </w:p>
    <w:p w:rsidR="00C131D2" w:rsidRDefault="00C131D2" w:rsidP="00C131D2">
      <w:pPr>
        <w:autoSpaceDE w:val="0"/>
        <w:autoSpaceDN w:val="0"/>
        <w:adjustRightInd w:val="0"/>
        <w:jc w:val="left"/>
        <w:rPr>
          <w:rFonts w:cs="Garamond"/>
          <w:szCs w:val="22"/>
        </w:rPr>
      </w:pPr>
    </w:p>
    <w:p w:rsidR="00C131D2" w:rsidRDefault="00C131D2" w:rsidP="00C131D2">
      <w:pPr>
        <w:autoSpaceDE w:val="0"/>
        <w:autoSpaceDN w:val="0"/>
        <w:adjustRightInd w:val="0"/>
        <w:jc w:val="left"/>
        <w:rPr>
          <w:rFonts w:cs="Garamond"/>
          <w:szCs w:val="22"/>
        </w:rPr>
      </w:pPr>
      <w:r>
        <w:rPr>
          <w:rFonts w:cs="Garamond"/>
          <w:szCs w:val="22"/>
        </w:rPr>
        <w:t>P</w:t>
      </w:r>
      <w:r>
        <w:rPr>
          <w:rFonts w:cs="Garamond"/>
          <w:sz w:val="18"/>
          <w:szCs w:val="18"/>
        </w:rPr>
        <w:t>RESENTATIONS</w:t>
      </w:r>
      <w:r>
        <w:rPr>
          <w:rFonts w:cs="Garamond"/>
          <w:szCs w:val="22"/>
        </w:rPr>
        <w:t xml:space="preserve">: “MRSA ~ </w:t>
      </w:r>
      <w:proofErr w:type="gramStart"/>
      <w:r>
        <w:rPr>
          <w:rFonts w:cs="Garamond"/>
          <w:szCs w:val="22"/>
        </w:rPr>
        <w:t>A</w:t>
      </w:r>
      <w:proofErr w:type="gramEnd"/>
      <w:r>
        <w:rPr>
          <w:rFonts w:cs="Garamond"/>
          <w:szCs w:val="22"/>
        </w:rPr>
        <w:t xml:space="preserve"> Cause for Concern”; Cope# 39001-SD;</w:t>
      </w:r>
    </w:p>
    <w:p w:rsidR="00C131D2" w:rsidRDefault="00C131D2" w:rsidP="00C131D2">
      <w:pPr>
        <w:autoSpaceDE w:val="0"/>
        <w:autoSpaceDN w:val="0"/>
        <w:adjustRightInd w:val="0"/>
        <w:jc w:val="left"/>
        <w:rPr>
          <w:rFonts w:cs="Garamond"/>
          <w:sz w:val="20"/>
        </w:rPr>
      </w:pPr>
      <w:r>
        <w:rPr>
          <w:rFonts w:cs="Garamond"/>
          <w:szCs w:val="22"/>
        </w:rPr>
        <w:t xml:space="preserve">“Grand Rounds in Ocular Surface Disease”; Cope# </w:t>
      </w:r>
      <w:r>
        <w:rPr>
          <w:rFonts w:cs="Garamond"/>
          <w:sz w:val="20"/>
        </w:rPr>
        <w:t>38969-AS;</w:t>
      </w:r>
    </w:p>
    <w:p w:rsidR="00C131D2" w:rsidRDefault="00C131D2" w:rsidP="00C131D2">
      <w:pPr>
        <w:autoSpaceDE w:val="0"/>
        <w:autoSpaceDN w:val="0"/>
        <w:adjustRightInd w:val="0"/>
        <w:jc w:val="left"/>
        <w:rPr>
          <w:rFonts w:cs="Garamond"/>
          <w:szCs w:val="22"/>
        </w:rPr>
      </w:pPr>
      <w:r>
        <w:rPr>
          <w:rFonts w:cs="Garamond"/>
          <w:szCs w:val="22"/>
        </w:rPr>
        <w:t>“Advancements in Lenticular Refractive Surgery Co-Management”; Cope#</w:t>
      </w:r>
    </w:p>
    <w:p w:rsidR="00C131D2" w:rsidRDefault="00C131D2" w:rsidP="00C131D2">
      <w:pPr>
        <w:autoSpaceDE w:val="0"/>
        <w:autoSpaceDN w:val="0"/>
        <w:adjustRightInd w:val="0"/>
        <w:jc w:val="left"/>
        <w:rPr>
          <w:rFonts w:cs="Garamond"/>
          <w:szCs w:val="22"/>
        </w:rPr>
      </w:pPr>
      <w:r>
        <w:rPr>
          <w:rFonts w:cs="Garamond"/>
          <w:sz w:val="20"/>
        </w:rPr>
        <w:t>39109-PO</w:t>
      </w:r>
      <w:r>
        <w:rPr>
          <w:rFonts w:cs="Garamond"/>
          <w:szCs w:val="22"/>
        </w:rPr>
        <w:t>; “</w:t>
      </w:r>
      <w:proofErr w:type="spellStart"/>
      <w:r>
        <w:rPr>
          <w:rFonts w:cs="Garamond"/>
          <w:szCs w:val="22"/>
        </w:rPr>
        <w:t>Anisocoria</w:t>
      </w:r>
      <w:proofErr w:type="spellEnd"/>
      <w:r>
        <w:rPr>
          <w:rFonts w:cs="Garamond"/>
          <w:szCs w:val="22"/>
        </w:rPr>
        <w:t xml:space="preserve"> ~ Now What? Cope#38155-NO. 6</w:t>
      </w:r>
      <w:r>
        <w:rPr>
          <w:rFonts w:cs="Garamond"/>
          <w:sz w:val="14"/>
          <w:szCs w:val="14"/>
        </w:rPr>
        <w:t xml:space="preserve">th </w:t>
      </w:r>
      <w:r>
        <w:rPr>
          <w:rFonts w:cs="Garamond"/>
          <w:szCs w:val="22"/>
        </w:rPr>
        <w:t>Annual Spring</w:t>
      </w:r>
    </w:p>
    <w:p w:rsidR="00C929FF" w:rsidRDefault="00C131D2" w:rsidP="00C131D2">
      <w:pPr>
        <w:autoSpaceDE w:val="0"/>
        <w:autoSpaceDN w:val="0"/>
        <w:adjustRightInd w:val="0"/>
        <w:jc w:val="left"/>
        <w:rPr>
          <w:rFonts w:cs="Garamond"/>
          <w:szCs w:val="22"/>
        </w:rPr>
      </w:pPr>
      <w:r>
        <w:rPr>
          <w:rFonts w:cs="Garamond"/>
          <w:szCs w:val="22"/>
        </w:rPr>
        <w:t xml:space="preserve">TAOP CME Program; </w:t>
      </w:r>
      <w:proofErr w:type="spellStart"/>
      <w:r>
        <w:rPr>
          <w:rFonts w:cs="Garamond"/>
          <w:szCs w:val="22"/>
        </w:rPr>
        <w:t>Sandestin</w:t>
      </w:r>
      <w:proofErr w:type="spellEnd"/>
      <w:r>
        <w:rPr>
          <w:rFonts w:cs="Garamond"/>
          <w:szCs w:val="22"/>
        </w:rPr>
        <w:t xml:space="preserve">, FL – Hilton </w:t>
      </w:r>
      <w:proofErr w:type="spellStart"/>
      <w:r>
        <w:rPr>
          <w:rFonts w:cs="Garamond"/>
          <w:szCs w:val="22"/>
        </w:rPr>
        <w:t>Sandestin</w:t>
      </w:r>
      <w:proofErr w:type="spellEnd"/>
      <w:r>
        <w:rPr>
          <w:rFonts w:cs="Garamond"/>
          <w:szCs w:val="22"/>
        </w:rPr>
        <w:t xml:space="preserve"> Beach Resort; April 12 2015.</w:t>
      </w:r>
    </w:p>
    <w:p w:rsidR="00C131D2" w:rsidRPr="00C131D2" w:rsidRDefault="00C131D2" w:rsidP="00C131D2">
      <w:pPr>
        <w:autoSpaceDE w:val="0"/>
        <w:autoSpaceDN w:val="0"/>
        <w:adjustRightInd w:val="0"/>
        <w:jc w:val="left"/>
        <w:rPr>
          <w:rFonts w:cs="Garamond"/>
          <w:szCs w:val="22"/>
        </w:rPr>
      </w:pPr>
    </w:p>
    <w:p w:rsidR="001F5ED3" w:rsidRPr="001F5ED3" w:rsidRDefault="00C929FF" w:rsidP="00E906C6">
      <w:pPr>
        <w:pStyle w:val="BodyText"/>
      </w:pPr>
      <w:r w:rsidRPr="00DE2786">
        <w:rPr>
          <w:smallCaps/>
        </w:rPr>
        <w:t>Presentation</w:t>
      </w:r>
      <w:r>
        <w:rPr>
          <w:smallCaps/>
        </w:rPr>
        <w:t>s:</w:t>
      </w:r>
      <w:r>
        <w:t xml:space="preserve"> “Autologous Serum Eye Drops: Inside Out”</w:t>
      </w:r>
      <w:r w:rsidR="001F5ED3">
        <w:t>,</w:t>
      </w:r>
      <w:r>
        <w:t xml:space="preserve"> </w:t>
      </w:r>
      <w:r w:rsidR="001F5ED3">
        <w:t>February 5, 2015; “Branded vs. Generic Eye Drops – The Great Debate”, March 8</w:t>
      </w:r>
      <w:r w:rsidR="008613A3">
        <w:t>,</w:t>
      </w:r>
      <w:r w:rsidR="001F5ED3">
        <w:t xml:space="preserve"> 2015; “</w:t>
      </w:r>
      <w:proofErr w:type="spellStart"/>
      <w:r w:rsidR="001F5ED3">
        <w:t>Anisocoria</w:t>
      </w:r>
      <w:proofErr w:type="spellEnd"/>
      <w:r w:rsidR="001F5ED3">
        <w:t xml:space="preserve"> ~ Now What?” -  April 14</w:t>
      </w:r>
      <w:r w:rsidR="001F5ED3" w:rsidRPr="001F5ED3">
        <w:rPr>
          <w:vertAlign w:val="superscript"/>
        </w:rPr>
        <w:t>th</w:t>
      </w:r>
      <w:r w:rsidR="001F5ED3">
        <w:t xml:space="preserve"> 2015; </w:t>
      </w:r>
      <w:r>
        <w:t xml:space="preserve">Bennett &amp; Bloom </w:t>
      </w:r>
      <w:r w:rsidR="001F5ED3">
        <w:t>Eye Centers Continuing Education Seminars; Louisville, KY</w:t>
      </w:r>
    </w:p>
    <w:p w:rsidR="004D03FA" w:rsidRPr="001F5ED3" w:rsidRDefault="00C929FF" w:rsidP="001F5ED3">
      <w:pPr>
        <w:pStyle w:val="BodyText"/>
        <w:rPr>
          <w:smallCaps/>
        </w:rPr>
      </w:pPr>
      <w:r w:rsidRPr="00DE2786">
        <w:rPr>
          <w:smallCaps/>
        </w:rPr>
        <w:t>Presentation</w:t>
      </w:r>
      <w:r>
        <w:rPr>
          <w:smallCaps/>
        </w:rPr>
        <w:t>s:</w:t>
      </w:r>
      <w:r w:rsidRPr="00DE2786">
        <w:t xml:space="preserve"> “Grand Rounds in Ocular Surface Disease”; Cope# </w:t>
      </w:r>
      <w:r>
        <w:rPr>
          <w:rFonts w:cs="Courier New"/>
          <w:sz w:val="20"/>
        </w:rPr>
        <w:t>38969</w:t>
      </w:r>
      <w:r w:rsidRPr="00DE2786">
        <w:rPr>
          <w:rFonts w:cs="Courier New"/>
          <w:sz w:val="20"/>
        </w:rPr>
        <w:t>-AS;</w:t>
      </w:r>
      <w:r w:rsidRPr="00DE2786">
        <w:t xml:space="preserve"> “Advancements in Lenticular Refractive Surgery Co-Management”; Cope# </w:t>
      </w:r>
      <w:r>
        <w:rPr>
          <w:rFonts w:cs="Courier New"/>
          <w:sz w:val="20"/>
        </w:rPr>
        <w:t>3910</w:t>
      </w:r>
      <w:r w:rsidRPr="00DE2786">
        <w:rPr>
          <w:rFonts w:cs="Courier New"/>
          <w:sz w:val="20"/>
        </w:rPr>
        <w:t>9-PO</w:t>
      </w:r>
      <w:r w:rsidRPr="00DE2786">
        <w:t>;</w:t>
      </w:r>
      <w:r>
        <w:t xml:space="preserve"> IOA Winter Seminar for the Indiana Optometric Association, Indianapolis, IN; Feb 11</w:t>
      </w:r>
      <w:r w:rsidRPr="00C929FF">
        <w:rPr>
          <w:vertAlign w:val="superscript"/>
        </w:rPr>
        <w:t>th</w:t>
      </w:r>
      <w:r>
        <w:t>, 2015</w:t>
      </w:r>
    </w:p>
    <w:p w:rsidR="00447E0E" w:rsidRDefault="00447E0E" w:rsidP="004D03FA">
      <w:pPr>
        <w:pStyle w:val="BodyText"/>
      </w:pPr>
      <w:r w:rsidRPr="00DE2786">
        <w:rPr>
          <w:smallCaps/>
        </w:rPr>
        <w:t>Presentation</w:t>
      </w:r>
      <w:r>
        <w:rPr>
          <w:smallCaps/>
        </w:rPr>
        <w:t>s</w:t>
      </w:r>
      <w:r w:rsidRPr="00DE2786">
        <w:rPr>
          <w:smallCaps/>
        </w:rPr>
        <w:t>: “</w:t>
      </w:r>
      <w:r>
        <w:t>MRSA ~ A Cause for Concern”; Cope# 39001</w:t>
      </w:r>
      <w:r w:rsidRPr="00DE2786">
        <w:t xml:space="preserve">-SD; “Grand Rounds in Ocular Surface Disease”; Cope# </w:t>
      </w:r>
      <w:r>
        <w:rPr>
          <w:rFonts w:cs="Courier New"/>
          <w:sz w:val="20"/>
        </w:rPr>
        <w:t>38969</w:t>
      </w:r>
      <w:r w:rsidRPr="00DE2786">
        <w:rPr>
          <w:rFonts w:cs="Courier New"/>
          <w:sz w:val="20"/>
        </w:rPr>
        <w:t>-AS;</w:t>
      </w:r>
      <w:r w:rsidRPr="00DE2786">
        <w:t xml:space="preserve"> “Advancements in Lenticular Refractive Surgery Co-Management”; Cope# </w:t>
      </w:r>
      <w:r>
        <w:rPr>
          <w:rFonts w:cs="Courier New"/>
          <w:sz w:val="20"/>
        </w:rPr>
        <w:t>3910</w:t>
      </w:r>
      <w:r w:rsidRPr="00DE2786">
        <w:rPr>
          <w:rFonts w:cs="Courier New"/>
          <w:sz w:val="20"/>
        </w:rPr>
        <w:t>9-PO</w:t>
      </w:r>
      <w:r w:rsidRPr="00DE2786">
        <w:t xml:space="preserve">; </w:t>
      </w:r>
      <w:r>
        <w:t>“</w:t>
      </w:r>
      <w:proofErr w:type="spellStart"/>
      <w:r>
        <w:t>Anisocoria</w:t>
      </w:r>
      <w:proofErr w:type="spellEnd"/>
      <w:r>
        <w:t xml:space="preserve"> ~ Now What? Cope#38155-NO. “The Differential Diagnosis of Headaches”, Cope# 39110-GO.  Continuing Education Seminar; American Health Network</w:t>
      </w:r>
      <w:r w:rsidR="005F3312">
        <w:t xml:space="preserve">. Delaware Country Club, </w:t>
      </w:r>
      <w:r w:rsidR="007709E1">
        <w:t xml:space="preserve">Muncie, IN; </w:t>
      </w:r>
      <w:r w:rsidR="005F3312">
        <w:t>Nov 1, 2014.</w:t>
      </w:r>
    </w:p>
    <w:p w:rsidR="005F3312" w:rsidRPr="00447E0E" w:rsidRDefault="005F3312" w:rsidP="004D03FA">
      <w:pPr>
        <w:pStyle w:val="BodyText"/>
      </w:pPr>
      <w:r w:rsidRPr="00DE2786">
        <w:rPr>
          <w:smallCaps/>
        </w:rPr>
        <w:t xml:space="preserve">Presentation: </w:t>
      </w:r>
      <w:r>
        <w:t xml:space="preserve">“No Drop Cataract Surgery via Trans-zonular Administration of Triamcinolone and Moxifloxacin? Continuing Education Seminar; </w:t>
      </w:r>
      <w:proofErr w:type="spellStart"/>
      <w:r>
        <w:t>EyeCare</w:t>
      </w:r>
      <w:proofErr w:type="spellEnd"/>
      <w:r>
        <w:t xml:space="preserve"> Consultants, Evansville, IN Oct 21, 2014.</w:t>
      </w:r>
    </w:p>
    <w:p w:rsidR="004D03FA" w:rsidRPr="004D03FA" w:rsidRDefault="004D03FA" w:rsidP="004D03FA">
      <w:pPr>
        <w:pStyle w:val="BodyText"/>
      </w:pPr>
      <w:r w:rsidRPr="00DE2786">
        <w:rPr>
          <w:smallCaps/>
        </w:rPr>
        <w:t xml:space="preserve">Presentation: </w:t>
      </w:r>
      <w:r>
        <w:t>“No Drop Cataract Surgery via Trans-zonular Administration of Triamcinolone and Moxifloxacin? 112</w:t>
      </w:r>
      <w:r w:rsidRPr="004D03FA">
        <w:rPr>
          <w:vertAlign w:val="superscript"/>
        </w:rPr>
        <w:t>th</w:t>
      </w:r>
      <w:r>
        <w:t xml:space="preserve"> Spring Education Conference. Hyatt Hotel / Lexington Convention Center, Lexington, KY April 26, 2014.</w:t>
      </w:r>
    </w:p>
    <w:p w:rsidR="00D43809" w:rsidRPr="00D43809" w:rsidRDefault="00D43809" w:rsidP="00E906C6">
      <w:pPr>
        <w:pStyle w:val="BodyText"/>
      </w:pPr>
      <w:r w:rsidRPr="00DE2786">
        <w:rPr>
          <w:smallCaps/>
        </w:rPr>
        <w:t>Presentation</w:t>
      </w:r>
      <w:r>
        <w:rPr>
          <w:smallCaps/>
        </w:rPr>
        <w:t>s</w:t>
      </w:r>
      <w:r w:rsidRPr="00DE2786">
        <w:rPr>
          <w:smallCaps/>
        </w:rPr>
        <w:t>: “</w:t>
      </w:r>
      <w:r>
        <w:t>MRSA ~ A Cause for Concern”; Cope# 39001</w:t>
      </w:r>
      <w:r w:rsidRPr="00DE2786">
        <w:t xml:space="preserve">-SD; “Grand Rounds in Ocular Surface Disease”; Cope# </w:t>
      </w:r>
      <w:r>
        <w:rPr>
          <w:rFonts w:cs="Courier New"/>
          <w:sz w:val="20"/>
        </w:rPr>
        <w:t>38969</w:t>
      </w:r>
      <w:r w:rsidRPr="00DE2786">
        <w:rPr>
          <w:rFonts w:cs="Courier New"/>
          <w:sz w:val="20"/>
        </w:rPr>
        <w:t>-AS;</w:t>
      </w:r>
      <w:r w:rsidRPr="00DE2786">
        <w:t xml:space="preserve"> “Advancements in Lenticular Refractive Surgery Co-Management”; Cope# </w:t>
      </w:r>
      <w:r>
        <w:rPr>
          <w:rFonts w:cs="Courier New"/>
          <w:sz w:val="20"/>
        </w:rPr>
        <w:t>3910</w:t>
      </w:r>
      <w:r w:rsidRPr="00DE2786">
        <w:rPr>
          <w:rFonts w:cs="Courier New"/>
          <w:sz w:val="20"/>
        </w:rPr>
        <w:t>9-PO</w:t>
      </w:r>
      <w:r w:rsidRPr="00DE2786">
        <w:t xml:space="preserve">; </w:t>
      </w:r>
      <w:r>
        <w:t>“</w:t>
      </w:r>
      <w:proofErr w:type="spellStart"/>
      <w:r>
        <w:t>Anisocoria</w:t>
      </w:r>
      <w:proofErr w:type="spellEnd"/>
      <w:r>
        <w:t xml:space="preserve"> ~ Now What? Cope#38155-NO. “The Differential </w:t>
      </w:r>
      <w:r>
        <w:lastRenderedPageBreak/>
        <w:t>Diagnosis of Headaches”, Cope# 39110-GO.  53</w:t>
      </w:r>
      <w:r w:rsidRPr="00D43809">
        <w:rPr>
          <w:vertAlign w:val="superscript"/>
        </w:rPr>
        <w:t>rd</w:t>
      </w:r>
      <w:r>
        <w:t xml:space="preserve"> Annual Contact Lens &amp; Primary Care Congress for the Heart of America Contact Lens Society; February 14 &amp; 15; Kansas City, MO</w:t>
      </w:r>
    </w:p>
    <w:p w:rsidR="00B4222D" w:rsidRPr="00B4222D" w:rsidRDefault="00B4222D" w:rsidP="00E906C6">
      <w:pPr>
        <w:pStyle w:val="BodyText"/>
      </w:pPr>
      <w:r w:rsidRPr="00DE2786">
        <w:rPr>
          <w:smallCaps/>
        </w:rPr>
        <w:t>Presentation</w:t>
      </w:r>
      <w:r>
        <w:rPr>
          <w:smallCaps/>
        </w:rPr>
        <w:t>s</w:t>
      </w:r>
      <w:r w:rsidRPr="00DE2786">
        <w:rPr>
          <w:smallCaps/>
        </w:rPr>
        <w:t xml:space="preserve">: </w:t>
      </w:r>
      <w:r>
        <w:t>“</w:t>
      </w:r>
      <w:proofErr w:type="spellStart"/>
      <w:r>
        <w:t>Anisocoria</w:t>
      </w:r>
      <w:proofErr w:type="spellEnd"/>
      <w:r>
        <w:t xml:space="preserve"> ~ Now What? Cope#38155-NO. American Academy of Optometry 92</w:t>
      </w:r>
      <w:r w:rsidRPr="00B4222D">
        <w:rPr>
          <w:vertAlign w:val="superscript"/>
        </w:rPr>
        <w:t>nd</w:t>
      </w:r>
      <w:r>
        <w:t xml:space="preserve"> Annual Meeting, Washington State Convention Center; Seattle, WA Oct 26, 2013.</w:t>
      </w:r>
    </w:p>
    <w:p w:rsidR="0060006C" w:rsidRPr="0060006C" w:rsidRDefault="0060006C" w:rsidP="00E906C6">
      <w:pPr>
        <w:pStyle w:val="BodyText"/>
      </w:pPr>
      <w:r w:rsidRPr="00DE2786">
        <w:rPr>
          <w:smallCaps/>
        </w:rPr>
        <w:t>Presentation</w:t>
      </w:r>
      <w:r w:rsidR="006717FB">
        <w:rPr>
          <w:smallCaps/>
        </w:rPr>
        <w:t>s</w:t>
      </w:r>
      <w:r w:rsidRPr="00DE2786">
        <w:rPr>
          <w:smallCaps/>
        </w:rPr>
        <w:t>: “</w:t>
      </w:r>
      <w:r w:rsidRPr="00DE2786">
        <w:t>MRSA ~ A</w:t>
      </w:r>
      <w:r>
        <w:t xml:space="preserve"> Cause for Concern”, Cope# 39001-GO</w:t>
      </w:r>
      <w:r w:rsidRPr="00DE2786">
        <w:t>; “Grand Ro</w:t>
      </w:r>
      <w:r>
        <w:t>unds in Ocular Surface Disease”,</w:t>
      </w:r>
      <w:r w:rsidRPr="00DE2786">
        <w:t xml:space="preserve"> Cope# </w:t>
      </w:r>
      <w:r>
        <w:rPr>
          <w:rFonts w:cs="Courier New"/>
          <w:sz w:val="20"/>
        </w:rPr>
        <w:t>38969</w:t>
      </w:r>
      <w:r w:rsidRPr="00DE2786">
        <w:rPr>
          <w:rFonts w:cs="Courier New"/>
          <w:sz w:val="20"/>
        </w:rPr>
        <w:t>-AS;</w:t>
      </w:r>
      <w:r w:rsidRPr="00DE2786">
        <w:t xml:space="preserve"> “Advancements in Lenticular Refractive Surgery Co-Management”</w:t>
      </w:r>
      <w:r>
        <w:t>,</w:t>
      </w:r>
      <w:r w:rsidRPr="00DE2786">
        <w:t xml:space="preserve"> Cope# </w:t>
      </w:r>
      <w:r>
        <w:rPr>
          <w:rFonts w:cs="Courier New"/>
          <w:sz w:val="20"/>
        </w:rPr>
        <w:t>39109</w:t>
      </w:r>
      <w:r w:rsidRPr="00DE2786">
        <w:rPr>
          <w:rFonts w:cs="Courier New"/>
          <w:sz w:val="20"/>
        </w:rPr>
        <w:t>-PO</w:t>
      </w:r>
      <w:r w:rsidRPr="00DE2786">
        <w:t xml:space="preserve">; </w:t>
      </w:r>
      <w:r w:rsidR="004A4079">
        <w:t>“</w:t>
      </w:r>
      <w:proofErr w:type="spellStart"/>
      <w:r w:rsidR="004A4079">
        <w:t>Anisocoria</w:t>
      </w:r>
      <w:proofErr w:type="spellEnd"/>
      <w:r w:rsidR="004A4079">
        <w:t xml:space="preserve"> ~ Now What?</w:t>
      </w:r>
      <w:r>
        <w:t xml:space="preserve"> Cope#38155-NO. Nebraska</w:t>
      </w:r>
      <w:r w:rsidRPr="00DE2786">
        <w:t xml:space="preserve"> Optometr</w:t>
      </w:r>
      <w:r>
        <w:t>ic Association Fall Convention; Kearney, NE, Sept 29, 2013.</w:t>
      </w:r>
    </w:p>
    <w:p w:rsidR="0060006C" w:rsidRPr="0060006C" w:rsidRDefault="0060006C" w:rsidP="00E906C6">
      <w:pPr>
        <w:pStyle w:val="BodyText"/>
      </w:pPr>
      <w:r w:rsidRPr="00DE2786">
        <w:rPr>
          <w:smallCaps/>
        </w:rPr>
        <w:t>Presentation</w:t>
      </w:r>
      <w:r w:rsidR="006717FB">
        <w:rPr>
          <w:smallCaps/>
        </w:rPr>
        <w:t>s</w:t>
      </w:r>
      <w:r w:rsidRPr="00DE2786">
        <w:rPr>
          <w:smallCaps/>
        </w:rPr>
        <w:t>: “</w:t>
      </w:r>
      <w:r>
        <w:t>MRSA ~ A Cause for Concern”; Cope# 39001</w:t>
      </w:r>
      <w:r w:rsidRPr="00DE2786">
        <w:t xml:space="preserve">-SD; “Grand Rounds in Ocular Surface Disease”; Cope# </w:t>
      </w:r>
      <w:r>
        <w:rPr>
          <w:rFonts w:cs="Courier New"/>
          <w:sz w:val="20"/>
        </w:rPr>
        <w:t>38969</w:t>
      </w:r>
      <w:r w:rsidRPr="00DE2786">
        <w:rPr>
          <w:rFonts w:cs="Courier New"/>
          <w:sz w:val="20"/>
        </w:rPr>
        <w:t>-AS;</w:t>
      </w:r>
      <w:r w:rsidRPr="00DE2786">
        <w:t xml:space="preserve"> “Advancements in Lenticular Refractive Surgery Co-Management”; Cope# </w:t>
      </w:r>
      <w:r>
        <w:rPr>
          <w:rFonts w:cs="Courier New"/>
          <w:sz w:val="20"/>
        </w:rPr>
        <w:t>3910</w:t>
      </w:r>
      <w:r w:rsidRPr="00DE2786">
        <w:rPr>
          <w:rFonts w:cs="Courier New"/>
          <w:sz w:val="20"/>
        </w:rPr>
        <w:t>9-PO</w:t>
      </w:r>
      <w:r w:rsidRPr="00DE2786">
        <w:t xml:space="preserve">; </w:t>
      </w:r>
      <w:r>
        <w:t>“</w:t>
      </w:r>
      <w:proofErr w:type="spellStart"/>
      <w:r>
        <w:t>Anisocoria</w:t>
      </w:r>
      <w:proofErr w:type="spellEnd"/>
      <w:r>
        <w:t xml:space="preserve"> ~ Now What? Cope#38155-NO. “The Differential Diagnosis of Headaches”, Cope# 39110</w:t>
      </w:r>
      <w:r w:rsidR="006717FB">
        <w:t>-GO.</w:t>
      </w:r>
      <w:r>
        <w:t xml:space="preserve">  South Dakota Optometric Society Fall Se</w:t>
      </w:r>
      <w:r w:rsidR="00A14235">
        <w:t>minar; Rapid City, SD, Sept</w:t>
      </w:r>
      <w:r>
        <w:t xml:space="preserve"> 26, 2013.</w:t>
      </w:r>
    </w:p>
    <w:p w:rsidR="00321612" w:rsidRPr="00321612" w:rsidRDefault="00321612" w:rsidP="00E906C6">
      <w:pPr>
        <w:pStyle w:val="BodyText"/>
      </w:pPr>
      <w:r>
        <w:rPr>
          <w:smallCaps/>
        </w:rPr>
        <w:t>Presentation: “</w:t>
      </w:r>
      <w:r>
        <w:t xml:space="preserve">No Drop Cataract Surgery via Trans-zonular Administration of Triamcinolone and Moxifloxacin”; </w:t>
      </w:r>
      <w:r w:rsidR="00D2168F">
        <w:t>2012 OCRT Annual Symposium in conjunction with the American Academy of Optometry</w:t>
      </w:r>
      <w:r>
        <w:t xml:space="preserve"> Annual Meeting; </w:t>
      </w:r>
      <w:r w:rsidR="00D2168F">
        <w:t>Sheraton Phoenix Downtown, Phoenix AZ; October 23, 2012.</w:t>
      </w:r>
    </w:p>
    <w:p w:rsidR="00CD6914" w:rsidRPr="00CD6914" w:rsidRDefault="00CD6914" w:rsidP="0097354B">
      <w:pPr>
        <w:pStyle w:val="BodyText"/>
      </w:pPr>
      <w:r>
        <w:rPr>
          <w:smallCaps/>
        </w:rPr>
        <w:t>Presentation: “</w:t>
      </w:r>
      <w:r>
        <w:t>MRSA ~ A Cause For Concern”; Cope# 24233-SD; American Academy of Optometry 89</w:t>
      </w:r>
      <w:r w:rsidRPr="00CD6914">
        <w:rPr>
          <w:vertAlign w:val="superscript"/>
        </w:rPr>
        <w:t>th</w:t>
      </w:r>
      <w:r>
        <w:t xml:space="preserve"> Annual Meeting; John B Hynes Veterans Memorial Convention Center, Boston, MA 02115; October 13, 2011</w:t>
      </w:r>
    </w:p>
    <w:p w:rsidR="00FC0E50" w:rsidRPr="00DE2786" w:rsidRDefault="00FC0E50" w:rsidP="0097354B">
      <w:pPr>
        <w:pStyle w:val="BodyText"/>
      </w:pPr>
      <w:r w:rsidRPr="00DE2786">
        <w:rPr>
          <w:smallCaps/>
        </w:rPr>
        <w:t>Presentation</w:t>
      </w:r>
      <w:r w:rsidR="00F54865">
        <w:rPr>
          <w:smallCaps/>
        </w:rPr>
        <w:t>s</w:t>
      </w:r>
      <w:r w:rsidRPr="00DE2786">
        <w:rPr>
          <w:smallCaps/>
        </w:rPr>
        <w:t>: “</w:t>
      </w:r>
      <w:r w:rsidRPr="00DE2786">
        <w:t xml:space="preserve">MRSA ~ A Cause For Concern”; Cope# 24233-SD; “Grand Rounds in Ocular Surface Disease”; Cope# </w:t>
      </w:r>
      <w:r w:rsidRPr="00DE2786">
        <w:rPr>
          <w:rFonts w:cs="Courier New"/>
          <w:sz w:val="20"/>
        </w:rPr>
        <w:t>20069-AS;</w:t>
      </w:r>
      <w:r w:rsidRPr="00DE2786">
        <w:t xml:space="preserve"> “Advancements in Lenticular Refractive Surgery Co-Management”; Cope# </w:t>
      </w:r>
      <w:r w:rsidRPr="00DE2786">
        <w:rPr>
          <w:rFonts w:cs="Courier New"/>
          <w:sz w:val="20"/>
        </w:rPr>
        <w:t>21129-PO</w:t>
      </w:r>
      <w:r w:rsidRPr="00DE2786">
        <w:t>; New Mexico Optometric Association Annual Convention; Albuquerque, NM, April 30, 2010.</w:t>
      </w:r>
    </w:p>
    <w:p w:rsidR="00FC0E50" w:rsidRPr="00F12C48" w:rsidRDefault="00FC0E50" w:rsidP="0097354B">
      <w:pPr>
        <w:pStyle w:val="BodyText"/>
      </w:pPr>
      <w:r w:rsidRPr="00F12C48">
        <w:rPr>
          <w:smallCaps/>
        </w:rPr>
        <w:t>Presentation</w:t>
      </w:r>
      <w:r w:rsidR="00F54865">
        <w:rPr>
          <w:smallCaps/>
        </w:rPr>
        <w:t>s</w:t>
      </w:r>
      <w:r w:rsidRPr="00F12C48">
        <w:rPr>
          <w:smallCaps/>
        </w:rPr>
        <w:t>: “</w:t>
      </w:r>
      <w:r w:rsidRPr="00F12C48">
        <w:t>MRSA ~ A Cause For Concern”; Cope# 24233-SD; “Refractive Lens Exchange in the Glaucoma Patient”; 25690-PO</w:t>
      </w:r>
      <w:r w:rsidRPr="00F12C48">
        <w:rPr>
          <w:rFonts w:cs="Courier New"/>
          <w:sz w:val="20"/>
        </w:rPr>
        <w:t>;</w:t>
      </w:r>
      <w:r w:rsidRPr="00F12C48">
        <w:t xml:space="preserve"> “Advancements in Lenticular Refractive Surgery Co-Management”; Cope# </w:t>
      </w:r>
      <w:r w:rsidRPr="00F12C48">
        <w:rPr>
          <w:rFonts w:cs="Courier New"/>
          <w:sz w:val="20"/>
        </w:rPr>
        <w:t>21129-PO</w:t>
      </w:r>
      <w:r w:rsidRPr="00F12C48">
        <w:t>; Indiana University School of Optometry Procrastination Weekend; Bloomington, IN, March 28, 2010.</w:t>
      </w:r>
    </w:p>
    <w:p w:rsidR="0097354B" w:rsidRPr="00087A5B" w:rsidRDefault="0097354B" w:rsidP="00087A5B">
      <w:pPr>
        <w:pStyle w:val="BodyText"/>
        <w:rPr>
          <w:smallCaps/>
        </w:rPr>
      </w:pPr>
      <w:r>
        <w:rPr>
          <w:smallCaps/>
        </w:rPr>
        <w:t xml:space="preserve">Presentation: </w:t>
      </w:r>
      <w:r w:rsidR="00FC0E50">
        <w:t>“Refractive Len</w:t>
      </w:r>
      <w:r>
        <w:t>s Exchange in the Glaucoma Patient”; 25690-PO; American Academy of Optometry Annual Meeting, Orlando, FL; November 11, 2009</w:t>
      </w:r>
      <w:r w:rsidR="00652BE9">
        <w:t>.</w:t>
      </w:r>
    </w:p>
    <w:p w:rsidR="007E7F88" w:rsidRPr="007E7F88" w:rsidRDefault="007E7F88" w:rsidP="009519C2">
      <w:pPr>
        <w:pStyle w:val="BodyText"/>
        <w:rPr>
          <w:smallCaps/>
        </w:rPr>
      </w:pPr>
      <w:r>
        <w:rPr>
          <w:smallCaps/>
        </w:rPr>
        <w:lastRenderedPageBreak/>
        <w:t xml:space="preserve">Presentation: </w:t>
      </w:r>
      <w:r>
        <w:t xml:space="preserve">“MRSA ~ </w:t>
      </w:r>
      <w:proofErr w:type="gramStart"/>
      <w:r>
        <w:t>A</w:t>
      </w:r>
      <w:proofErr w:type="gramEnd"/>
      <w:r>
        <w:t xml:space="preserve"> Cause For Concern”; </w:t>
      </w:r>
      <w:r w:rsidR="005D02F7">
        <w:t xml:space="preserve">Cope# 24233-SD; </w:t>
      </w:r>
      <w:r>
        <w:t>Indiana Optometric Association Formulary Seminar, Indianapolis, IN; July 15, 2009</w:t>
      </w:r>
    </w:p>
    <w:p w:rsidR="00E31902" w:rsidRPr="00DE2786" w:rsidRDefault="00E31902" w:rsidP="000040BB">
      <w:pPr>
        <w:pStyle w:val="BodyText"/>
      </w:pPr>
      <w:r w:rsidRPr="00DE2786">
        <w:rPr>
          <w:smallCaps/>
        </w:rPr>
        <w:t>Presentation</w:t>
      </w:r>
      <w:r w:rsidRPr="00DE2786">
        <w:t xml:space="preserve">: “Grand Rounds in Ocular Surface Disease”; Cope# </w:t>
      </w:r>
      <w:r w:rsidRPr="00DE2786">
        <w:rPr>
          <w:rFonts w:cs="Courier New"/>
          <w:sz w:val="20"/>
        </w:rPr>
        <w:t xml:space="preserve">20069-AS; </w:t>
      </w:r>
      <w:r w:rsidR="005D3551" w:rsidRPr="00DE2786">
        <w:t>Ohio</w:t>
      </w:r>
      <w:r w:rsidRPr="00DE2786">
        <w:t xml:space="preserve"> Op</w:t>
      </w:r>
      <w:r w:rsidR="005D3551" w:rsidRPr="00DE2786">
        <w:t>tometric Association</w:t>
      </w:r>
      <w:r w:rsidR="000F5EE4" w:rsidRPr="00DE2786">
        <w:t xml:space="preserve"> Zone 4</w:t>
      </w:r>
      <w:r w:rsidR="005D3551" w:rsidRPr="00DE2786">
        <w:t>; Youngstown, OH, February 25, 2009</w:t>
      </w:r>
    </w:p>
    <w:p w:rsidR="00DB2A98" w:rsidRPr="00DE2786" w:rsidRDefault="00DB2A98" w:rsidP="000040BB">
      <w:pPr>
        <w:pStyle w:val="BodyText"/>
      </w:pPr>
      <w:r w:rsidRPr="00DE2786">
        <w:rPr>
          <w:smallCaps/>
        </w:rPr>
        <w:t>Presentation</w:t>
      </w:r>
      <w:r w:rsidRPr="00DE2786">
        <w:t xml:space="preserve">: “Grand Rounds in Ocular Surface Disease”; Cope# </w:t>
      </w:r>
      <w:r w:rsidRPr="00DE2786">
        <w:rPr>
          <w:rFonts w:cs="Courier New"/>
          <w:sz w:val="20"/>
        </w:rPr>
        <w:t xml:space="preserve">20069-AS; </w:t>
      </w:r>
      <w:r w:rsidRPr="00DE2786">
        <w:t>Southwest Pennsylvania Optometric Association; Johnstown, PA, November 2nd, 2008</w:t>
      </w:r>
    </w:p>
    <w:p w:rsidR="007F3095" w:rsidRPr="00DE2786" w:rsidRDefault="00FA3686" w:rsidP="000040BB">
      <w:pPr>
        <w:pStyle w:val="BodyText"/>
      </w:pPr>
      <w:r w:rsidRPr="00DE2786">
        <w:rPr>
          <w:smallCaps/>
        </w:rPr>
        <w:t>Presentation</w:t>
      </w:r>
      <w:r w:rsidRPr="00DE2786">
        <w:t xml:space="preserve">: “Grand Rounds in Ocular Surface Disease”; Cope# </w:t>
      </w:r>
      <w:r w:rsidRPr="00DE2786">
        <w:rPr>
          <w:rFonts w:cs="Courier New"/>
          <w:sz w:val="20"/>
        </w:rPr>
        <w:t xml:space="preserve">20069-AS; Hudson County Optometric Association, Embassy Suites, </w:t>
      </w:r>
      <w:proofErr w:type="spellStart"/>
      <w:r w:rsidRPr="00DE2786">
        <w:rPr>
          <w:rFonts w:cs="Courier New"/>
          <w:sz w:val="20"/>
        </w:rPr>
        <w:t>Sacuacus</w:t>
      </w:r>
      <w:proofErr w:type="spellEnd"/>
      <w:r w:rsidRPr="00DE2786">
        <w:rPr>
          <w:rFonts w:cs="Courier New"/>
          <w:sz w:val="20"/>
        </w:rPr>
        <w:t>, NJ; October 14</w:t>
      </w:r>
      <w:r w:rsidRPr="00DE2786">
        <w:rPr>
          <w:rFonts w:cs="Courier New"/>
          <w:sz w:val="20"/>
          <w:vertAlign w:val="superscript"/>
        </w:rPr>
        <w:t>th</w:t>
      </w:r>
      <w:r w:rsidRPr="00DE2786">
        <w:rPr>
          <w:rFonts w:cs="Courier New"/>
          <w:sz w:val="20"/>
        </w:rPr>
        <w:t>, 2008</w:t>
      </w:r>
    </w:p>
    <w:p w:rsidR="007F3095" w:rsidRPr="00DE2786" w:rsidRDefault="007F3095" w:rsidP="007F3095">
      <w:pPr>
        <w:pStyle w:val="BodyText"/>
      </w:pPr>
      <w:r w:rsidRPr="00DE2786">
        <w:rPr>
          <w:smallCaps/>
        </w:rPr>
        <w:t>Presentation</w:t>
      </w:r>
      <w:r w:rsidRPr="00DE2786">
        <w:t xml:space="preserve">: “Grand Rounds in Ocular Surface Disease”; Cope# </w:t>
      </w:r>
      <w:r w:rsidRPr="00DE2786">
        <w:rPr>
          <w:rFonts w:cs="Courier New"/>
          <w:sz w:val="20"/>
        </w:rPr>
        <w:t xml:space="preserve">20069-AS; </w:t>
      </w:r>
      <w:r w:rsidRPr="00DE2786">
        <w:t>New Mexico Optometric Association Mid-Year Convention, Ruidoso, NM; Sept. 19</w:t>
      </w:r>
      <w:r w:rsidRPr="00DE2786">
        <w:rPr>
          <w:vertAlign w:val="superscript"/>
        </w:rPr>
        <w:t>th</w:t>
      </w:r>
      <w:r w:rsidRPr="00DE2786">
        <w:t>, 2008</w:t>
      </w:r>
    </w:p>
    <w:p w:rsidR="007F3095" w:rsidRPr="00DE2786" w:rsidRDefault="007F3095" w:rsidP="007F3095">
      <w:pPr>
        <w:pStyle w:val="BodyText"/>
      </w:pPr>
      <w:r w:rsidRPr="00DE2786">
        <w:rPr>
          <w:smallCaps/>
        </w:rPr>
        <w:t>Presentation</w:t>
      </w:r>
      <w:r w:rsidRPr="00DE2786">
        <w:t xml:space="preserve">: “Advancements in Lenticular Refractive Surgery Co-Management”; Cope# </w:t>
      </w:r>
      <w:r w:rsidRPr="00DE2786">
        <w:rPr>
          <w:rFonts w:cs="Courier New"/>
          <w:sz w:val="20"/>
        </w:rPr>
        <w:t xml:space="preserve">21129-PO; </w:t>
      </w:r>
      <w:r w:rsidRPr="00DE2786">
        <w:t>New Mexico Optometric Association Mid-Year Convention, Ruidoso, NM; Sept. 19</w:t>
      </w:r>
      <w:r w:rsidRPr="00DE2786">
        <w:rPr>
          <w:vertAlign w:val="superscript"/>
        </w:rPr>
        <w:t>th</w:t>
      </w:r>
      <w:r w:rsidRPr="00DE2786">
        <w:t>, 2008</w:t>
      </w:r>
    </w:p>
    <w:p w:rsidR="007F3095" w:rsidRPr="00DE2786" w:rsidRDefault="007F3095" w:rsidP="007F3095">
      <w:pPr>
        <w:pStyle w:val="BodyText"/>
      </w:pPr>
      <w:r w:rsidRPr="00DE2786">
        <w:rPr>
          <w:smallCaps/>
        </w:rPr>
        <w:t xml:space="preserve">Presentation: </w:t>
      </w:r>
      <w:r w:rsidRPr="00DE2786">
        <w:t>“The Differential Diagnosis and Treatment of Headaches”; Cope #</w:t>
      </w:r>
      <w:r w:rsidRPr="00DE2786">
        <w:rPr>
          <w:rFonts w:cs="Arial"/>
          <w:bCs/>
          <w:color w:val="000000"/>
          <w:sz w:val="20"/>
        </w:rPr>
        <w:t>21264-NO</w:t>
      </w:r>
      <w:r w:rsidRPr="00DE2786">
        <w:t xml:space="preserve"> New Mexico Optometric Association Mid-Year Convention, Ruidoso, NM; Sept. 19</w:t>
      </w:r>
      <w:r w:rsidRPr="00DE2786">
        <w:rPr>
          <w:vertAlign w:val="superscript"/>
        </w:rPr>
        <w:t>th</w:t>
      </w:r>
      <w:r w:rsidRPr="00DE2786">
        <w:t>, 2008</w:t>
      </w:r>
    </w:p>
    <w:p w:rsidR="000040BB" w:rsidRPr="00DE2786" w:rsidRDefault="000040BB" w:rsidP="000040BB">
      <w:pPr>
        <w:pStyle w:val="BodyText"/>
      </w:pPr>
      <w:r w:rsidRPr="00DE2786">
        <w:rPr>
          <w:smallCaps/>
        </w:rPr>
        <w:t>Presentation</w:t>
      </w:r>
      <w:r w:rsidRPr="00DE2786">
        <w:t xml:space="preserve">: “Grand Rounds in Ocular Surface Disease”; Cope# </w:t>
      </w:r>
      <w:r w:rsidRPr="00DE2786">
        <w:rPr>
          <w:rFonts w:cs="Courier New"/>
          <w:sz w:val="20"/>
        </w:rPr>
        <w:t xml:space="preserve">20069-AS; </w:t>
      </w:r>
      <w:r w:rsidRPr="00DE2786">
        <w:t>Optometric Association of Louisiana Spring Convention, Lafayette, LA; June 13</w:t>
      </w:r>
      <w:r w:rsidRPr="00DE2786">
        <w:rPr>
          <w:vertAlign w:val="superscript"/>
        </w:rPr>
        <w:t>th</w:t>
      </w:r>
      <w:r w:rsidRPr="00DE2786">
        <w:t>, 2008</w:t>
      </w:r>
    </w:p>
    <w:p w:rsidR="000040BB" w:rsidRPr="00DE2786" w:rsidRDefault="000040BB" w:rsidP="00922AD2">
      <w:pPr>
        <w:pStyle w:val="BodyText"/>
      </w:pPr>
      <w:r w:rsidRPr="00DE2786">
        <w:rPr>
          <w:smallCaps/>
        </w:rPr>
        <w:t>Presentation</w:t>
      </w:r>
      <w:r w:rsidRPr="00DE2786">
        <w:t xml:space="preserve">: “Advancements in Lenticular Refractive Surgery Co-Management”; Cope# </w:t>
      </w:r>
      <w:r w:rsidRPr="00DE2786">
        <w:rPr>
          <w:rFonts w:cs="Courier New"/>
          <w:sz w:val="20"/>
        </w:rPr>
        <w:t>21129-PO; Optometric Association of Louisiana Spring Convention</w:t>
      </w:r>
      <w:r w:rsidRPr="00DE2786">
        <w:t>; Lafayette, LA; June 12</w:t>
      </w:r>
      <w:r w:rsidRPr="00DE2786">
        <w:rPr>
          <w:vertAlign w:val="superscript"/>
        </w:rPr>
        <w:t>th</w:t>
      </w:r>
      <w:r w:rsidRPr="00DE2786">
        <w:t>, 2008</w:t>
      </w:r>
    </w:p>
    <w:p w:rsidR="000040BB" w:rsidRPr="00DE2786" w:rsidRDefault="000040BB" w:rsidP="00922AD2">
      <w:pPr>
        <w:pStyle w:val="BodyText"/>
        <w:rPr>
          <w:smallCaps/>
        </w:rPr>
      </w:pPr>
      <w:r w:rsidRPr="00DE2786">
        <w:rPr>
          <w:smallCaps/>
        </w:rPr>
        <w:t xml:space="preserve">Presentation: </w:t>
      </w:r>
      <w:r w:rsidRPr="00DE2786">
        <w:t>“The Differential Diagnosis and Treatment of Headaches”; Cope #</w:t>
      </w:r>
      <w:r w:rsidRPr="00DE2786">
        <w:rPr>
          <w:rFonts w:cs="Arial"/>
          <w:bCs/>
          <w:color w:val="000000"/>
          <w:sz w:val="20"/>
        </w:rPr>
        <w:t>21264-NO</w:t>
      </w:r>
      <w:r w:rsidRPr="00DE2786">
        <w:t xml:space="preserve"> Optometric Association of Louisiana, Lafayette, LA; June 12, 2008</w:t>
      </w:r>
    </w:p>
    <w:p w:rsidR="00513DD7" w:rsidRPr="00DE2786" w:rsidRDefault="00513DD7" w:rsidP="00922AD2">
      <w:pPr>
        <w:pStyle w:val="BodyText"/>
      </w:pPr>
      <w:r w:rsidRPr="00DE2786">
        <w:rPr>
          <w:smallCaps/>
        </w:rPr>
        <w:t>Presentation</w:t>
      </w:r>
      <w:r w:rsidRPr="00DE2786">
        <w:t xml:space="preserve">: “Grand Rounds in Ocular Surface Disease”; Cope# </w:t>
      </w:r>
      <w:r w:rsidRPr="00DE2786">
        <w:rPr>
          <w:rFonts w:cs="Courier New"/>
          <w:sz w:val="20"/>
        </w:rPr>
        <w:t xml:space="preserve">20069-AS; </w:t>
      </w:r>
      <w:r w:rsidRPr="00DE2786">
        <w:t>Michigan Optometric Association Winter Educational Seminar, Kellogg Center, Michigan State University, E. Lansing, Michigan; February 7</w:t>
      </w:r>
      <w:r w:rsidRPr="00DE2786">
        <w:rPr>
          <w:vertAlign w:val="superscript"/>
        </w:rPr>
        <w:t>th</w:t>
      </w:r>
      <w:r w:rsidRPr="00DE2786">
        <w:t>, 2008</w:t>
      </w:r>
    </w:p>
    <w:p w:rsidR="00513DD7" w:rsidRPr="00DE2786" w:rsidRDefault="00513DD7" w:rsidP="00922AD2">
      <w:pPr>
        <w:pStyle w:val="BodyText"/>
      </w:pPr>
      <w:r w:rsidRPr="00DE2786">
        <w:rPr>
          <w:smallCaps/>
        </w:rPr>
        <w:t>Presentation</w:t>
      </w:r>
      <w:r w:rsidRPr="00DE2786">
        <w:t xml:space="preserve">: “Advancements in Lenticular Refractive Surgery Co-Management”; Cope# </w:t>
      </w:r>
      <w:r w:rsidRPr="00DE2786">
        <w:rPr>
          <w:rFonts w:cs="Courier New"/>
          <w:sz w:val="20"/>
        </w:rPr>
        <w:t xml:space="preserve">21129-PO; </w:t>
      </w:r>
      <w:r w:rsidRPr="00DE2786">
        <w:t>Michigan Optometric Association Winter Educational Seminar, Kellogg Center, Michigan State University, E. Lansing, Michigan; February 7</w:t>
      </w:r>
      <w:r w:rsidRPr="00DE2786">
        <w:rPr>
          <w:vertAlign w:val="superscript"/>
        </w:rPr>
        <w:t>th</w:t>
      </w:r>
      <w:r w:rsidRPr="00DE2786">
        <w:t>, 2008</w:t>
      </w:r>
    </w:p>
    <w:p w:rsidR="00922AD2" w:rsidRPr="00DE2786" w:rsidRDefault="00922AD2" w:rsidP="00922AD2">
      <w:pPr>
        <w:pStyle w:val="BodyText"/>
      </w:pPr>
      <w:r w:rsidRPr="00DE2786">
        <w:lastRenderedPageBreak/>
        <w:t>Presentation: “Grand Rounds in</w:t>
      </w:r>
      <w:r w:rsidR="00387F0F" w:rsidRPr="00DE2786">
        <w:t xml:space="preserve"> Ocular Surface Disease”; Cope</w:t>
      </w:r>
      <w:r w:rsidR="00387F0F" w:rsidRPr="00DE2786">
        <w:rPr>
          <w:rFonts w:cs="Arial"/>
          <w:sz w:val="20"/>
        </w:rPr>
        <w:t># 20069-AS</w:t>
      </w:r>
      <w:r w:rsidRPr="00DE2786">
        <w:t xml:space="preserve">; Kentucky Optometric Association Fall Conference, September 29, 2007; </w:t>
      </w:r>
      <w:proofErr w:type="spellStart"/>
      <w:r w:rsidRPr="00DE2786">
        <w:t>Radison</w:t>
      </w:r>
      <w:proofErr w:type="spellEnd"/>
      <w:r w:rsidRPr="00DE2786">
        <w:t xml:space="preserve"> Riverfront Hotel, Covington, KY.</w:t>
      </w:r>
    </w:p>
    <w:p w:rsidR="005C5EAA" w:rsidRDefault="005C5EAA" w:rsidP="00860282">
      <w:pPr>
        <w:pStyle w:val="BodyText"/>
        <w:rPr>
          <w:smallCaps/>
        </w:rPr>
      </w:pPr>
      <w:r>
        <w:rPr>
          <w:smallCaps/>
        </w:rPr>
        <w:t>Presentation: “</w:t>
      </w:r>
      <w:r>
        <w:t xml:space="preserve">The Practical Management of Elevated Intra-Ocular Pressure”; Rosenbaum Eye Centers, E. Lansing </w:t>
      </w:r>
      <w:smartTag w:uri="urn:schemas-microsoft-com:office:smarttags" w:element="State">
        <w:r>
          <w:t>MI</w:t>
        </w:r>
      </w:smartTag>
      <w:r>
        <w:t>; Sponsored by Allergan Pharmaceuticals.</w:t>
      </w:r>
    </w:p>
    <w:p w:rsidR="002B487C" w:rsidRPr="006B18FA" w:rsidRDefault="00860282" w:rsidP="006B18FA">
      <w:pPr>
        <w:pStyle w:val="BodyText"/>
      </w:pPr>
      <w:r>
        <w:rPr>
          <w:smallCaps/>
        </w:rPr>
        <w:t>Presentation:</w:t>
      </w:r>
      <w:r>
        <w:rPr>
          <w:smallCaps/>
        </w:rPr>
        <w:tab/>
        <w:t xml:space="preserve"> “</w:t>
      </w:r>
      <w:r>
        <w:t xml:space="preserve">Negotiating Glaucoma”; </w:t>
      </w:r>
      <w:r w:rsidR="00862D0E">
        <w:t xml:space="preserve">Cope # 16721 – GL; </w:t>
      </w:r>
      <w:r>
        <w:t xml:space="preserve">Indiana Optometry Board Certification </w:t>
      </w:r>
      <w:r w:rsidR="006B18FA">
        <w:t xml:space="preserve">course </w:t>
      </w:r>
      <w:r>
        <w:t>sponsored by the Eye Center Group, LLC</w:t>
      </w:r>
      <w:r w:rsidR="006B18FA">
        <w:t>; Marion, Richmond, and Lafayette IN (2005-2006).</w:t>
      </w:r>
    </w:p>
    <w:p w:rsidR="006C1D63" w:rsidRDefault="006C1D63">
      <w:pPr>
        <w:pStyle w:val="BodyText"/>
        <w:rPr>
          <w:smallCaps/>
        </w:rPr>
      </w:pPr>
      <w:r>
        <w:rPr>
          <w:smallCaps/>
        </w:rPr>
        <w:t>Presentation:</w:t>
      </w:r>
      <w:r>
        <w:rPr>
          <w:smallCaps/>
        </w:rPr>
        <w:tab/>
        <w:t xml:space="preserve"> “</w:t>
      </w:r>
      <w:r>
        <w:t>Ocular Surface Disease Today”; Indiana Optometry Board Certification sponsored by the Northeast Indiana Optometric Society &amp; Allergan Pharmaceuticals; Fort Wayne, IN, October 12</w:t>
      </w:r>
      <w:r>
        <w:rPr>
          <w:vertAlign w:val="superscript"/>
        </w:rPr>
        <w:t>th</w:t>
      </w:r>
      <w:r>
        <w:t>, 2004</w:t>
      </w:r>
    </w:p>
    <w:p w:rsidR="00126FB2" w:rsidRDefault="00126FB2">
      <w:pPr>
        <w:pStyle w:val="BodyText"/>
        <w:rPr>
          <w:smallCaps/>
        </w:rPr>
      </w:pPr>
      <w:r>
        <w:rPr>
          <w:smallCaps/>
        </w:rPr>
        <w:t>Presentation:</w:t>
      </w:r>
      <w:r>
        <w:rPr>
          <w:smallCaps/>
        </w:rPr>
        <w:tab/>
        <w:t xml:space="preserve"> </w:t>
      </w:r>
      <w:r>
        <w:t xml:space="preserve">“Optical Coherence Tomography Analysis &amp; Interpretation”, </w:t>
      </w:r>
      <w:smartTag w:uri="urn:schemas-microsoft-com:office:smarttags" w:element="place">
        <w:smartTag w:uri="urn:schemas-microsoft-com:office:smarttags" w:element="State">
          <w:r>
            <w:t>Indiana</w:t>
          </w:r>
        </w:smartTag>
      </w:smartTag>
      <w:r>
        <w:t xml:space="preserve"> Optometry Board Certification Course. Sponsored by </w:t>
      </w:r>
      <w:proofErr w:type="gramStart"/>
      <w:r>
        <w:t>The</w:t>
      </w:r>
      <w:proofErr w:type="gramEnd"/>
      <w:r>
        <w:t xml:space="preserve"> Eye Center Group, LLC, </w:t>
      </w:r>
      <w:smartTag w:uri="urn:schemas-microsoft-com:office:smarttags" w:element="place">
        <w:smartTag w:uri="urn:schemas-microsoft-com:office:smarttags" w:element="City">
          <w:r>
            <w:t>Marion</w:t>
          </w:r>
        </w:smartTag>
        <w:r>
          <w:t xml:space="preserve">, </w:t>
        </w:r>
        <w:smartTag w:uri="urn:schemas-microsoft-com:office:smarttags" w:element="State">
          <w:r>
            <w:t>Indiana</w:t>
          </w:r>
        </w:smartTag>
      </w:smartTag>
    </w:p>
    <w:p w:rsidR="00126FB2" w:rsidRDefault="00126FB2">
      <w:pPr>
        <w:pStyle w:val="BodyText"/>
      </w:pPr>
      <w:r>
        <w:rPr>
          <w:smallCaps/>
        </w:rPr>
        <w:t>Presentation:</w:t>
      </w:r>
      <w:r>
        <w:rPr>
          <w:smallCaps/>
        </w:rPr>
        <w:tab/>
        <w:t xml:space="preserve"> </w:t>
      </w:r>
      <w:r>
        <w:t xml:space="preserve">“The Differential Diagnosis of </w:t>
      </w:r>
      <w:proofErr w:type="spellStart"/>
      <w:r>
        <w:t>Anisocoria</w:t>
      </w:r>
      <w:proofErr w:type="spellEnd"/>
      <w:r>
        <w:t xml:space="preserve">”; </w:t>
      </w:r>
      <w:r w:rsidR="00061334">
        <w:t xml:space="preserve">COPE # </w:t>
      </w:r>
      <w:r w:rsidR="00337D68">
        <w:t xml:space="preserve">21263-NO; </w:t>
      </w:r>
      <w:r>
        <w:t>Indiana University School of Optometry Case Conference; Indiana University, Bloomington; March 6, 2003</w:t>
      </w:r>
    </w:p>
    <w:p w:rsidR="00126FB2" w:rsidRDefault="00126FB2">
      <w:pPr>
        <w:pStyle w:val="BodyText"/>
        <w:rPr>
          <w:smallCaps/>
        </w:rPr>
      </w:pPr>
      <w:r>
        <w:rPr>
          <w:smallCaps/>
        </w:rPr>
        <w:t>Presentation:</w:t>
      </w:r>
      <w:r>
        <w:rPr>
          <w:smallCaps/>
        </w:rPr>
        <w:tab/>
        <w:t xml:space="preserve"> </w:t>
      </w:r>
      <w:r>
        <w:t xml:space="preserve">“Understanding </w:t>
      </w:r>
      <w:proofErr w:type="spellStart"/>
      <w:r>
        <w:t>Anisocoria</w:t>
      </w:r>
      <w:proofErr w:type="spellEnd"/>
      <w:r>
        <w:t xml:space="preserve">”; Indiana Optometry Board Certification sponsored by the Northeast Indiana Optometric Society; </w:t>
      </w:r>
      <w:smartTag w:uri="urn:schemas-microsoft-com:office:smarttags" w:element="place">
        <w:smartTag w:uri="urn:schemas-microsoft-com:office:smarttags" w:element="City">
          <w:r>
            <w:t>Fort Wayne</w:t>
          </w:r>
        </w:smartTag>
        <w:r>
          <w:t xml:space="preserve">, </w:t>
        </w:r>
        <w:smartTag w:uri="urn:schemas-microsoft-com:office:smarttags" w:element="State">
          <w:r>
            <w:t>IN</w:t>
          </w:r>
        </w:smartTag>
      </w:smartTag>
      <w:r>
        <w:t>, February 5</w:t>
      </w:r>
      <w:r>
        <w:rPr>
          <w:vertAlign w:val="superscript"/>
        </w:rPr>
        <w:t>th</w:t>
      </w:r>
      <w:r>
        <w:t>, 2003</w:t>
      </w:r>
    </w:p>
    <w:p w:rsidR="00126FB2" w:rsidRDefault="00126FB2">
      <w:pPr>
        <w:pStyle w:val="BodyText"/>
        <w:rPr>
          <w:smallCaps/>
        </w:rPr>
      </w:pPr>
      <w:r>
        <w:rPr>
          <w:smallCaps/>
        </w:rPr>
        <w:t xml:space="preserve">Presentation: </w:t>
      </w:r>
      <w:r>
        <w:t>“</w:t>
      </w:r>
      <w:proofErr w:type="spellStart"/>
      <w:r>
        <w:t>Anisocoria</w:t>
      </w:r>
      <w:proofErr w:type="spellEnd"/>
      <w:r>
        <w:t xml:space="preserve">”; Indiana Optometric Drug Legend Certification Course (1 hour) Sponsored by the Eye Center Group, LLC, </w:t>
      </w:r>
      <w:proofErr w:type="spellStart"/>
      <w:r>
        <w:t>Meshingomesia</w:t>
      </w:r>
      <w:proofErr w:type="spellEnd"/>
      <w:r>
        <w:t xml:space="preserve"> Country Club; Marion, IN; November 11, 2002</w:t>
      </w:r>
    </w:p>
    <w:p w:rsidR="00126FB2" w:rsidRDefault="00126FB2">
      <w:pPr>
        <w:pStyle w:val="BodyText"/>
      </w:pPr>
      <w:r>
        <w:rPr>
          <w:smallCaps/>
        </w:rPr>
        <w:t xml:space="preserve">Presentation: </w:t>
      </w:r>
      <w:r>
        <w:t xml:space="preserve">“Doc, My Head Hurts!” Grand Rounds, </w:t>
      </w:r>
      <w:smartTag w:uri="urn:schemas-microsoft-com:office:smarttags" w:element="PlaceType">
        <w:r>
          <w:t>University</w:t>
        </w:r>
      </w:smartTag>
      <w:r>
        <w:t xml:space="preserve"> of </w:t>
      </w:r>
      <w:smartTag w:uri="urn:schemas-microsoft-com:office:smarttags" w:element="PlaceName">
        <w:r>
          <w:t>Kentucky</w:t>
        </w:r>
      </w:smartTag>
      <w:r>
        <w:t xml:space="preserve"> Department of Ophthalmology; </w:t>
      </w:r>
      <w:smartTag w:uri="urn:schemas-microsoft-com:office:smarttags" w:element="State">
        <w:r>
          <w:t>Kentucky</w:t>
        </w:r>
      </w:smartTag>
      <w:r>
        <w:t xml:space="preserve"> Clinic, </w:t>
      </w:r>
      <w:smartTag w:uri="urn:schemas-microsoft-com:office:smarttags" w:element="place">
        <w:smartTag w:uri="urn:schemas-microsoft-com:office:smarttags" w:element="City">
          <w:r>
            <w:t>Lexington</w:t>
          </w:r>
        </w:smartTag>
        <w:r>
          <w:t xml:space="preserve">, </w:t>
        </w:r>
        <w:smartTag w:uri="urn:schemas-microsoft-com:office:smarttags" w:element="State">
          <w:r>
            <w:t>Kentucky</w:t>
          </w:r>
        </w:smartTag>
      </w:smartTag>
      <w:r>
        <w:t>; September 13, 2002</w:t>
      </w:r>
    </w:p>
    <w:p w:rsidR="00126FB2" w:rsidRDefault="00126FB2">
      <w:pPr>
        <w:pStyle w:val="BodyText"/>
        <w:rPr>
          <w:smallCaps/>
        </w:rPr>
      </w:pPr>
      <w:r>
        <w:rPr>
          <w:smallCaps/>
        </w:rPr>
        <w:t xml:space="preserve">Presentation: </w:t>
      </w:r>
      <w:r>
        <w:t xml:space="preserve">“The Differential Diagnosis and Treatment of Headaches”; </w:t>
      </w:r>
      <w:smartTag w:uri="urn:schemas-microsoft-com:office:smarttags" w:element="State">
        <w:r>
          <w:t>Indiana</w:t>
        </w:r>
      </w:smartTag>
      <w:r>
        <w:t xml:space="preserve"> Optometric Association Formulary Seminar, </w:t>
      </w:r>
      <w:smartTag w:uri="urn:schemas-microsoft-com:office:smarttags" w:element="place">
        <w:smartTag w:uri="urn:schemas-microsoft-com:office:smarttags" w:element="City">
          <w:r>
            <w:t>Indianapolis</w:t>
          </w:r>
        </w:smartTag>
        <w:r>
          <w:t xml:space="preserve">, </w:t>
        </w:r>
        <w:smartTag w:uri="urn:schemas-microsoft-com:office:smarttags" w:element="State">
          <w:r>
            <w:t>IN</w:t>
          </w:r>
        </w:smartTag>
      </w:smartTag>
      <w:r>
        <w:t>; June 13, 2002</w:t>
      </w:r>
    </w:p>
    <w:p w:rsidR="00126FB2" w:rsidRDefault="00126FB2">
      <w:pPr>
        <w:pStyle w:val="BodyText"/>
      </w:pPr>
      <w:r>
        <w:rPr>
          <w:smallCaps/>
        </w:rPr>
        <w:t>Presentation</w:t>
      </w:r>
      <w:r>
        <w:t>: “Refractive Surgery Today &amp; Tomorrow”; Michigan Optometric Association Winter Educational Seminar, Kellogg Center, Michigan State University, E. Lansing, Michigan; February 8</w:t>
      </w:r>
      <w:r>
        <w:rPr>
          <w:vertAlign w:val="superscript"/>
        </w:rPr>
        <w:t>th</w:t>
      </w:r>
      <w:r>
        <w:t>, 2001</w:t>
      </w:r>
    </w:p>
    <w:p w:rsidR="00126FB2" w:rsidRDefault="00126FB2">
      <w:pPr>
        <w:pStyle w:val="BodyText"/>
      </w:pPr>
      <w:r>
        <w:rPr>
          <w:smallCaps/>
        </w:rPr>
        <w:t>Presentation</w:t>
      </w:r>
      <w:r>
        <w:t>: “The Differential Diagnosis and Treatment of Headaches”; Michigan Optometric Association Winter Educational Seminar, Kellogg Center, Michigan State University, E. Lansing, Michigan; February 8</w:t>
      </w:r>
      <w:r>
        <w:rPr>
          <w:vertAlign w:val="superscript"/>
        </w:rPr>
        <w:t>th</w:t>
      </w:r>
      <w:r>
        <w:t>, 2001</w:t>
      </w:r>
      <w:r>
        <w:tab/>
      </w:r>
    </w:p>
    <w:p w:rsidR="00126FB2" w:rsidRDefault="00126FB2">
      <w:pPr>
        <w:pStyle w:val="BodyText"/>
      </w:pPr>
      <w:r>
        <w:rPr>
          <w:smallCaps/>
        </w:rPr>
        <w:t>Presentation</w:t>
      </w:r>
      <w:r>
        <w:t xml:space="preserve">: “Understanding Headaches” sponsored by </w:t>
      </w:r>
      <w:proofErr w:type="spellStart"/>
      <w:r>
        <w:t>VisionAmerica</w:t>
      </w:r>
      <w:proofErr w:type="spellEnd"/>
      <w:r>
        <w:t xml:space="preserve"> of Jackson, </w:t>
      </w:r>
      <w:smartTag w:uri="urn:schemas-microsoft-com:office:smarttags" w:element="place">
        <w:smartTag w:uri="urn:schemas-microsoft-com:office:smarttags" w:element="City">
          <w:r>
            <w:t>Jackson</w:t>
          </w:r>
        </w:smartTag>
        <w:r>
          <w:t xml:space="preserve">, </w:t>
        </w:r>
        <w:smartTag w:uri="urn:schemas-microsoft-com:office:smarttags" w:element="State">
          <w:r>
            <w:t>TN</w:t>
          </w:r>
        </w:smartTag>
      </w:smartTag>
      <w:r>
        <w:t xml:space="preserve"> – November 16</w:t>
      </w:r>
      <w:r>
        <w:rPr>
          <w:vertAlign w:val="superscript"/>
        </w:rPr>
        <w:t>th</w:t>
      </w:r>
      <w:r>
        <w:t>, 2000</w:t>
      </w:r>
    </w:p>
    <w:p w:rsidR="00126FB2" w:rsidRDefault="00126FB2">
      <w:pPr>
        <w:pStyle w:val="BodyText"/>
      </w:pPr>
      <w:r>
        <w:rPr>
          <w:smallCaps/>
        </w:rPr>
        <w:lastRenderedPageBreak/>
        <w:t>Presentation</w:t>
      </w:r>
      <w:r>
        <w:t xml:space="preserve">: </w:t>
      </w:r>
      <w:smartTag w:uri="urn:schemas-microsoft-com:office:smarttags" w:element="State">
        <w:smartTag w:uri="urn:schemas-microsoft-com:office:smarttags" w:element="place">
          <w:r>
            <w:t>Indiana</w:t>
          </w:r>
        </w:smartTag>
      </w:smartTag>
      <w:r>
        <w:t xml:space="preserve"> Optometric Legend Drug Certification Course (2 hours) - “The Differential Diagnosis &amp; Treatment of Headaches.” Sponsored by the Faust Eye Center &amp; </w:t>
      </w:r>
      <w:proofErr w:type="spellStart"/>
      <w:r>
        <w:t>VisionAmerica</w:t>
      </w:r>
      <w:proofErr w:type="spellEnd"/>
      <w:r>
        <w:t>, Inc. - October 25th, 2000.</w:t>
      </w:r>
    </w:p>
    <w:p w:rsidR="00126FB2" w:rsidRDefault="00126FB2">
      <w:pPr>
        <w:pStyle w:val="BodyText"/>
      </w:pPr>
      <w:r>
        <w:rPr>
          <w:smallCaps/>
        </w:rPr>
        <w:t>Presentation</w:t>
      </w:r>
      <w:r>
        <w:t xml:space="preserve">: “Refractive Surgery Update”. </w:t>
      </w:r>
      <w:smartTag w:uri="urn:schemas-microsoft-com:office:smarttags" w:element="PlaceName">
        <w:r>
          <w:t>Indiana</w:t>
        </w:r>
      </w:smartTag>
      <w:r>
        <w:t xml:space="preserve"> </w:t>
      </w:r>
      <w:smartTag w:uri="urn:schemas-microsoft-com:office:smarttags" w:element="PlaceType">
        <w:r>
          <w:t>University</w:t>
        </w:r>
      </w:smartTag>
      <w:r>
        <w:t xml:space="preserve"> </w:t>
      </w:r>
      <w:smartTag w:uri="urn:schemas-microsoft-com:office:smarttags" w:element="PlaceType">
        <w:r>
          <w:t>School</w:t>
        </w:r>
      </w:smartTag>
      <w:r>
        <w:t xml:space="preserve"> of Optometry; </w:t>
      </w:r>
      <w:smartTag w:uri="urn:schemas-microsoft-com:office:smarttags" w:element="place">
        <w:smartTag w:uri="urn:schemas-microsoft-com:office:smarttags" w:element="City">
          <w:r>
            <w:t>Bloomington</w:t>
          </w:r>
        </w:smartTag>
        <w:r>
          <w:t xml:space="preserve">, </w:t>
        </w:r>
        <w:smartTag w:uri="urn:schemas-microsoft-com:office:smarttags" w:element="State">
          <w:r>
            <w:t>IN</w:t>
          </w:r>
        </w:smartTag>
      </w:smartTag>
      <w:r>
        <w:t xml:space="preserve"> – May 25th, 2000.</w:t>
      </w:r>
    </w:p>
    <w:p w:rsidR="00126FB2" w:rsidRDefault="00126FB2">
      <w:pPr>
        <w:pStyle w:val="BodyText"/>
      </w:pPr>
      <w:r>
        <w:rPr>
          <w:smallCaps/>
        </w:rPr>
        <w:t>Presentation</w:t>
      </w:r>
      <w:r>
        <w:t xml:space="preserve">: “Co-management of </w:t>
      </w:r>
      <w:proofErr w:type="spellStart"/>
      <w:r>
        <w:t>Intacs</w:t>
      </w:r>
      <w:proofErr w:type="spellEnd"/>
      <w:r>
        <w:t xml:space="preserve"> </w:t>
      </w:r>
      <w:proofErr w:type="spellStart"/>
      <w:r>
        <w:t>Intracorneal</w:t>
      </w:r>
      <w:proofErr w:type="spellEnd"/>
      <w:r>
        <w:t xml:space="preserve"> Ring Surgery”. </w:t>
      </w:r>
      <w:smartTag w:uri="urn:schemas-microsoft-com:office:smarttags" w:element="PlaceName">
        <w:r>
          <w:t>Indiana</w:t>
        </w:r>
      </w:smartTag>
      <w:r>
        <w:t xml:space="preserve"> </w:t>
      </w:r>
      <w:smartTag w:uri="urn:schemas-microsoft-com:office:smarttags" w:element="PlaceType">
        <w:r>
          <w:t>University</w:t>
        </w:r>
      </w:smartTag>
      <w:r>
        <w:t xml:space="preserve"> </w:t>
      </w:r>
      <w:smartTag w:uri="urn:schemas-microsoft-com:office:smarttags" w:element="PlaceType">
        <w:r>
          <w:t>School</w:t>
        </w:r>
      </w:smartTag>
      <w:r>
        <w:t xml:space="preserve"> of Optometry; </w:t>
      </w:r>
      <w:smartTag w:uri="urn:schemas-microsoft-com:office:smarttags" w:element="place">
        <w:smartTag w:uri="urn:schemas-microsoft-com:office:smarttags" w:element="City">
          <w:r>
            <w:t>Bloomington</w:t>
          </w:r>
        </w:smartTag>
        <w:r>
          <w:t xml:space="preserve">, </w:t>
        </w:r>
        <w:smartTag w:uri="urn:schemas-microsoft-com:office:smarttags" w:element="State">
          <w:r>
            <w:t>IN</w:t>
          </w:r>
        </w:smartTag>
      </w:smartTag>
      <w:r>
        <w:t xml:space="preserve"> – February 17th, 2000.</w:t>
      </w:r>
    </w:p>
    <w:p w:rsidR="00126FB2" w:rsidRDefault="00126FB2">
      <w:pPr>
        <w:pStyle w:val="BodyText"/>
      </w:pPr>
      <w:r>
        <w:rPr>
          <w:smallCaps/>
        </w:rPr>
        <w:t>Moderator</w:t>
      </w:r>
      <w:r>
        <w:t xml:space="preserve">: Refractive Surgery Symposium Panel Discussion; Sponsored by </w:t>
      </w:r>
      <w:proofErr w:type="spellStart"/>
      <w:r>
        <w:t>VisionAmerica</w:t>
      </w:r>
      <w:proofErr w:type="spellEnd"/>
      <w:r>
        <w:t xml:space="preserve"> of Indiana, </w:t>
      </w:r>
      <w:proofErr w:type="spellStart"/>
      <w:r>
        <w:t>Keravision</w:t>
      </w:r>
      <w:proofErr w:type="spellEnd"/>
      <w:r>
        <w:t xml:space="preserve">, and Alcon Pharmaceuticals; </w:t>
      </w:r>
      <w:smartTag w:uri="urn:schemas-microsoft-com:office:smarttags" w:element="City">
        <w:r>
          <w:t>Columbia</w:t>
        </w:r>
      </w:smartTag>
      <w:r>
        <w:t xml:space="preserve"> Club, </w:t>
      </w:r>
      <w:smartTag w:uri="urn:schemas-microsoft-com:office:smarttags" w:element="place">
        <w:smartTag w:uri="urn:schemas-microsoft-com:office:smarttags" w:element="City">
          <w:r>
            <w:t>Indianapolis</w:t>
          </w:r>
        </w:smartTag>
        <w:r>
          <w:t xml:space="preserve">, </w:t>
        </w:r>
        <w:smartTag w:uri="urn:schemas-microsoft-com:office:smarttags" w:element="State">
          <w:r>
            <w:t>IN</w:t>
          </w:r>
        </w:smartTag>
      </w:smartTag>
      <w:r>
        <w:t xml:space="preserve"> – December 4</w:t>
      </w:r>
      <w:r>
        <w:rPr>
          <w:vertAlign w:val="superscript"/>
        </w:rPr>
        <w:t>th</w:t>
      </w:r>
      <w:r>
        <w:t>, 1999. Panel: Paul Karpecki OD, S. Barry Eiden OD, Joseph F. Faust MD</w:t>
      </w:r>
    </w:p>
    <w:p w:rsidR="00126FB2" w:rsidRDefault="00126FB2">
      <w:pPr>
        <w:pStyle w:val="BodyText"/>
      </w:pPr>
      <w:r>
        <w:rPr>
          <w:smallCaps/>
        </w:rPr>
        <w:t>Presentation</w:t>
      </w:r>
      <w:r>
        <w:t xml:space="preserve">: </w:t>
      </w:r>
      <w:proofErr w:type="spellStart"/>
      <w:r>
        <w:t>Eyequest</w:t>
      </w:r>
      <w:proofErr w:type="spellEnd"/>
      <w:r>
        <w:t>; Chicago, Illinois 1997: Taking Control of Your Refractive Surgery Practice. Topic: Management of Post-operative Complications. Moderator: S Barry Eiden, OD</w:t>
      </w:r>
    </w:p>
    <w:p w:rsidR="00126FB2" w:rsidRPr="00860282" w:rsidRDefault="00126FB2">
      <w:pPr>
        <w:pStyle w:val="BodyText"/>
        <w:rPr>
          <w:lang w:val="de-DE"/>
        </w:rPr>
      </w:pPr>
      <w:r>
        <w:rPr>
          <w:smallCaps/>
        </w:rPr>
        <w:t xml:space="preserve">Paper </w:t>
      </w:r>
      <w:r w:rsidR="00E832D9">
        <w:rPr>
          <w:smallCaps/>
        </w:rPr>
        <w:t>Presentation</w:t>
      </w:r>
      <w:r>
        <w:t xml:space="preserve">: American Academy of Optometry: “Phototherapeutic Keratectomy for Corneal Epithelial Basement Membrane Dystrophy”. </w:t>
      </w:r>
      <w:r w:rsidRPr="00860282">
        <w:rPr>
          <w:lang w:val="de-DE"/>
        </w:rPr>
        <w:t>Mangan R, Mack RJS, Rubenstein J, Deutsch T, Epstein R, Dennis R.</w:t>
      </w:r>
    </w:p>
    <w:p w:rsidR="00126FB2" w:rsidRPr="00860282" w:rsidRDefault="00126FB2">
      <w:pPr>
        <w:pStyle w:val="BodyText"/>
        <w:rPr>
          <w:lang w:val="de-DE"/>
        </w:rPr>
      </w:pPr>
      <w:r>
        <w:rPr>
          <w:smallCaps/>
        </w:rPr>
        <w:t>Paper Presentation</w:t>
      </w:r>
      <w:r>
        <w:t xml:space="preserve">: </w:t>
      </w:r>
      <w:smartTag w:uri="urn:schemas-microsoft-com:office:smarttags" w:element="PlaceName">
        <w:r>
          <w:t>American</w:t>
        </w:r>
      </w:smartTag>
      <w:r>
        <w:t xml:space="preserve"> </w:t>
      </w:r>
      <w:smartTag w:uri="urn:schemas-microsoft-com:office:smarttags" w:element="PlaceType">
        <w:r>
          <w:t>Academy</w:t>
        </w:r>
      </w:smartTag>
      <w:r>
        <w:t xml:space="preserve"> of Ophthalmology annual meeting; </w:t>
      </w:r>
      <w:smartTag w:uri="urn:schemas-microsoft-com:office:smarttags" w:element="City">
        <w:r>
          <w:t>Chicago</w:t>
        </w:r>
      </w:smartTag>
      <w:r>
        <w:t xml:space="preserve">, </w:t>
      </w:r>
      <w:smartTag w:uri="urn:schemas-microsoft-com:office:smarttags" w:element="State">
        <w:r>
          <w:t>Illinois</w:t>
        </w:r>
      </w:smartTag>
      <w:r>
        <w:t xml:space="preserve"> 1996: “</w:t>
      </w:r>
      <w:smartTag w:uri="urn:schemas-microsoft-com:office:smarttags" w:element="place">
        <w:smartTag w:uri="urn:schemas-microsoft-com:office:smarttags" w:element="PlaceName">
          <w:r>
            <w:t>Central</w:t>
          </w:r>
        </w:smartTag>
        <w:r>
          <w:t xml:space="preserve"> </w:t>
        </w:r>
        <w:smartTag w:uri="urn:schemas-microsoft-com:office:smarttags" w:element="PlaceType">
          <w:r>
            <w:t>Islands</w:t>
          </w:r>
        </w:smartTag>
      </w:smartTag>
      <w:r>
        <w:t xml:space="preserve"> with the Summit Apex Excimer Laser: Incidence and Risk Factors”. </w:t>
      </w:r>
      <w:r w:rsidRPr="00860282">
        <w:rPr>
          <w:lang w:val="de-DE"/>
        </w:rPr>
        <w:t>Mack RJS, Mangan R, Ford S, Shott S, Epstein R, Dennis R, Cutarelli PE, Rubenstein J, Deutsch T.</w:t>
      </w:r>
    </w:p>
    <w:p w:rsidR="00126FB2" w:rsidRDefault="00126FB2">
      <w:pPr>
        <w:pStyle w:val="BodyText"/>
      </w:pPr>
      <w:r>
        <w:rPr>
          <w:smallCaps/>
        </w:rPr>
        <w:t>Presentation</w:t>
      </w:r>
      <w:r>
        <w:t xml:space="preserve">: </w:t>
      </w:r>
      <w:proofErr w:type="spellStart"/>
      <w:r>
        <w:t>Eyequest</w:t>
      </w:r>
      <w:proofErr w:type="spellEnd"/>
      <w:r>
        <w:t xml:space="preserve">; </w:t>
      </w:r>
      <w:smartTag w:uri="urn:schemas-microsoft-com:office:smarttags" w:element="place">
        <w:smartTag w:uri="urn:schemas-microsoft-com:office:smarttags" w:element="City">
          <w:r>
            <w:t>Chicago</w:t>
          </w:r>
        </w:smartTag>
        <w:r>
          <w:t xml:space="preserve">, </w:t>
        </w:r>
        <w:smartTag w:uri="urn:schemas-microsoft-com:office:smarttags" w:element="State">
          <w:r>
            <w:t>Illinois</w:t>
          </w:r>
        </w:smartTag>
      </w:smartTag>
      <w:r>
        <w:t xml:space="preserve"> 1996: United Vision Associates Clinical Affiliates Coarse, Summit Vision Centers. Topic: Optometric Co-management &amp; PRK.</w:t>
      </w:r>
    </w:p>
    <w:p w:rsidR="00126FB2" w:rsidRDefault="00126FB2">
      <w:pPr>
        <w:pStyle w:val="SectionTitle"/>
        <w:rPr>
          <w:caps w:val="0"/>
          <w:smallCaps/>
        </w:rPr>
      </w:pPr>
      <w:r>
        <w:rPr>
          <w:caps w:val="0"/>
          <w:smallCaps/>
        </w:rPr>
        <w:t>Education</w:t>
      </w:r>
    </w:p>
    <w:p w:rsidR="001A1AC5" w:rsidRDefault="001A1AC5" w:rsidP="006161CC">
      <w:pPr>
        <w:pStyle w:val="BodyText"/>
      </w:pPr>
    </w:p>
    <w:p w:rsidR="00163AD0" w:rsidRDefault="006161CC" w:rsidP="006161CC">
      <w:pPr>
        <w:pStyle w:val="BodyText"/>
      </w:pPr>
      <w:r>
        <w:t>2000</w:t>
      </w:r>
      <w:r>
        <w:tab/>
      </w:r>
      <w:r>
        <w:tab/>
        <w:t>American Academy of Optometry</w:t>
      </w:r>
      <w:r>
        <w:tab/>
        <w:t>Baltimore, MD</w:t>
      </w:r>
    </w:p>
    <w:p w:rsidR="006161CC" w:rsidRDefault="00163AD0" w:rsidP="006161CC">
      <w:pPr>
        <w:pStyle w:val="BodyText"/>
      </w:pPr>
      <w:r w:rsidRPr="00163AD0">
        <w:rPr>
          <w:i/>
        </w:rPr>
        <w:t>Fellowship (FAAO)</w:t>
      </w:r>
      <w:r>
        <w:t xml:space="preserve"> - </w:t>
      </w:r>
      <w:r w:rsidR="006161CC">
        <w:t>Inducted as Fellow of the Amer</w:t>
      </w:r>
      <w:r>
        <w:t>ican Academy of Optometry</w:t>
      </w:r>
      <w:r w:rsidR="006161CC">
        <w:t>; December 10</w:t>
      </w:r>
      <w:r w:rsidR="006161CC" w:rsidRPr="006161CC">
        <w:rPr>
          <w:vertAlign w:val="superscript"/>
        </w:rPr>
        <w:t>th</w:t>
      </w:r>
      <w:r w:rsidR="006161CC">
        <w:t>, 2000</w:t>
      </w:r>
    </w:p>
    <w:p w:rsidR="00126FB2" w:rsidRDefault="00126FB2">
      <w:pPr>
        <w:pStyle w:val="CompanyName"/>
      </w:pPr>
      <w:r>
        <w:t>1987 - 1991</w:t>
      </w:r>
      <w:r>
        <w:tab/>
        <w:t>Illinois College of Optometry</w:t>
      </w:r>
      <w:r>
        <w:tab/>
        <w:t>Chicago, Illinois</w:t>
      </w:r>
    </w:p>
    <w:p w:rsidR="00126FB2" w:rsidRDefault="00126FB2">
      <w:pPr>
        <w:pStyle w:val="JobTitle"/>
      </w:pPr>
      <w:r>
        <w:t>Doctor of Optometry (OD)</w:t>
      </w:r>
    </w:p>
    <w:p w:rsidR="00126FB2" w:rsidRDefault="00126FB2">
      <w:pPr>
        <w:pStyle w:val="JobTitle"/>
      </w:pPr>
      <w:r>
        <w:t>Bachelor of Science in Visual Science (BSVS)</w:t>
      </w:r>
    </w:p>
    <w:p w:rsidR="00126FB2" w:rsidRDefault="00126FB2">
      <w:pPr>
        <w:pStyle w:val="Achievement"/>
        <w:numPr>
          <w:ilvl w:val="0"/>
          <w:numId w:val="14"/>
        </w:numPr>
      </w:pPr>
      <w:r>
        <w:rPr>
          <w:smallCaps/>
        </w:rPr>
        <w:t>Honors</w:t>
      </w:r>
      <w:r>
        <w:t xml:space="preserve">: Alumnus of the Year Scholarship, Alumni Achievement Award, </w:t>
      </w:r>
      <w:proofErr w:type="spellStart"/>
      <w:r>
        <w:t>Wildermuth</w:t>
      </w:r>
      <w:proofErr w:type="spellEnd"/>
      <w:r>
        <w:t xml:space="preserve"> Foundation Scholarship, Gold Key International Honor Society, Maryland State Academic Grant, Class Representative (4 years).</w:t>
      </w:r>
    </w:p>
    <w:p w:rsidR="00126FB2" w:rsidRDefault="00126FB2">
      <w:pPr>
        <w:pStyle w:val="Achievement"/>
      </w:pPr>
    </w:p>
    <w:p w:rsidR="00126FB2" w:rsidRDefault="00126FB2">
      <w:pPr>
        <w:pStyle w:val="Achievement"/>
      </w:pPr>
      <w:r>
        <w:t>1984 - 1987</w:t>
      </w:r>
      <w:r>
        <w:tab/>
        <w:t xml:space="preserve">University of </w:t>
      </w:r>
      <w:smartTag w:uri="urn:schemas-microsoft-com:office:smarttags" w:element="State">
        <w:r>
          <w:t>Kentucky</w:t>
        </w:r>
      </w:smartTag>
      <w:r>
        <w:tab/>
      </w:r>
      <w:r>
        <w:tab/>
        <w:t xml:space="preserve">     </w:t>
      </w:r>
      <w:smartTag w:uri="urn:schemas-microsoft-com:office:smarttags" w:element="place">
        <w:smartTag w:uri="urn:schemas-microsoft-com:office:smarttags" w:element="City">
          <w:r>
            <w:t>Lexington</w:t>
          </w:r>
        </w:smartTag>
        <w:r>
          <w:t xml:space="preserve">, </w:t>
        </w:r>
        <w:smartTag w:uri="urn:schemas-microsoft-com:office:smarttags" w:element="State">
          <w:r>
            <w:t>Kentucky</w:t>
          </w:r>
        </w:smartTag>
      </w:smartTag>
    </w:p>
    <w:p w:rsidR="00126FB2" w:rsidRDefault="00126FB2">
      <w:pPr>
        <w:pStyle w:val="JobTitle"/>
      </w:pPr>
      <w:r>
        <w:t>Bachelor of Science in Biology (BS)</w:t>
      </w:r>
    </w:p>
    <w:p w:rsidR="00126FB2" w:rsidRDefault="00126FB2">
      <w:pPr>
        <w:pStyle w:val="Achievement"/>
        <w:numPr>
          <w:ilvl w:val="0"/>
          <w:numId w:val="15"/>
        </w:numPr>
      </w:pPr>
      <w:r>
        <w:rPr>
          <w:smallCaps/>
        </w:rPr>
        <w:t>Honors</w:t>
      </w:r>
      <w:r>
        <w:t xml:space="preserve">: Alpha Epsilon Delta Premedical Honor Society, Links Junior Honor Society, Tiger Gold Scholar Athlete Award* (4.0 GPA/ Varsity Tennis). </w:t>
      </w:r>
      <w:r>
        <w:tab/>
      </w:r>
      <w:r>
        <w:tab/>
      </w:r>
      <w:r>
        <w:tab/>
        <w:t>*</w:t>
      </w:r>
      <w:smartTag w:uri="urn:schemas-microsoft-com:office:smarttags" w:element="place">
        <w:smartTag w:uri="urn:schemas-microsoft-com:office:smarttags" w:element="PlaceName">
          <w:r>
            <w:t>Towson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 xml:space="preserve"> (83-84)</w:t>
      </w:r>
    </w:p>
    <w:p w:rsidR="00126FB2" w:rsidRDefault="00126FB2">
      <w:pPr>
        <w:pStyle w:val="SectionTitle"/>
        <w:rPr>
          <w:caps w:val="0"/>
          <w:smallCaps/>
        </w:rPr>
      </w:pPr>
      <w:r>
        <w:rPr>
          <w:caps w:val="0"/>
          <w:smallCaps/>
        </w:rPr>
        <w:t>Professional memberships</w:t>
      </w:r>
    </w:p>
    <w:p w:rsidR="00126FB2" w:rsidRDefault="00126FB2">
      <w:pPr>
        <w:pStyle w:val="Objective"/>
      </w:pPr>
    </w:p>
    <w:p w:rsidR="00126FB2" w:rsidRDefault="00126FB2">
      <w:pPr>
        <w:pStyle w:val="Objective"/>
      </w:pPr>
      <w:r>
        <w:t>American Optometric Association, American Academy of Optometry, Indiana Op</w:t>
      </w:r>
      <w:r w:rsidR="00D4495D">
        <w:t>tometric Association</w:t>
      </w:r>
      <w:r w:rsidR="000D5786">
        <w:t xml:space="preserve">, </w:t>
      </w:r>
      <w:r w:rsidR="008D6A2B">
        <w:t>O</w:t>
      </w:r>
      <w:r w:rsidR="00D4495D">
        <w:t xml:space="preserve">ptometric Council on Refractive </w:t>
      </w:r>
      <w:r w:rsidR="008D6A2B">
        <w:t xml:space="preserve">Technology, Ocular Surface Society in Optometry, </w:t>
      </w:r>
      <w:r w:rsidR="000D5786">
        <w:t>Whitewater</w:t>
      </w:r>
      <w:r w:rsidR="002B487C">
        <w:t xml:space="preserve"> Valley Optometric Society</w:t>
      </w:r>
      <w:r w:rsidR="008D6A2B">
        <w:t>.</w:t>
      </w:r>
    </w:p>
    <w:p w:rsidR="001A1AC5" w:rsidRDefault="001A1AC5" w:rsidP="001A1AC5">
      <w:pPr>
        <w:pStyle w:val="SectionTitle"/>
        <w:rPr>
          <w:caps w:val="0"/>
          <w:smallCaps/>
        </w:rPr>
      </w:pPr>
      <w:r>
        <w:rPr>
          <w:caps w:val="0"/>
          <w:smallCaps/>
        </w:rPr>
        <w:t>Certifications</w:t>
      </w:r>
    </w:p>
    <w:p w:rsidR="00C92C99" w:rsidRDefault="00C92C99" w:rsidP="00C92C99">
      <w:pPr>
        <w:pStyle w:val="Achievement"/>
      </w:pPr>
    </w:p>
    <w:p w:rsidR="00C92C99" w:rsidRDefault="004C4F7E" w:rsidP="00C92C99">
      <w:pPr>
        <w:pStyle w:val="Achievement"/>
      </w:pPr>
      <w:r>
        <w:t>Advanced Procedure &amp; Laser Certification – “</w:t>
      </w:r>
      <w:r w:rsidR="00C92C99" w:rsidRPr="004C4F7E">
        <w:rPr>
          <w:i/>
        </w:rPr>
        <w:t>Advanced Procedures for the Optometric Physician</w:t>
      </w:r>
      <w:r>
        <w:t xml:space="preserve">” </w:t>
      </w:r>
      <w:r w:rsidR="00C92C99">
        <w:t>(32</w:t>
      </w:r>
      <w:r>
        <w:t xml:space="preserve"> Hrs). </w:t>
      </w:r>
      <w:r w:rsidR="00C92C99">
        <w:t xml:space="preserve">Faculty: Northeastern State University </w:t>
      </w:r>
      <w:r w:rsidR="002569BB">
        <w:t xml:space="preserve">Oklahoma College of Optometry. </w:t>
      </w:r>
      <w:r>
        <w:t xml:space="preserve">Lexington, KY </w:t>
      </w:r>
      <w:r w:rsidR="002569BB">
        <w:t>July 2013</w:t>
      </w:r>
    </w:p>
    <w:p w:rsidR="004C4F7E" w:rsidRDefault="004C4F7E" w:rsidP="00C92C99">
      <w:pPr>
        <w:pStyle w:val="Achievement"/>
      </w:pPr>
    </w:p>
    <w:p w:rsidR="000B0D08" w:rsidRDefault="00C92C99" w:rsidP="000B0D08">
      <w:pPr>
        <w:pStyle w:val="Achievement"/>
      </w:pPr>
      <w:r>
        <w:t>Board Certified – American Board Certification in Medical Optometry (ABCMO), 2012</w:t>
      </w:r>
    </w:p>
    <w:p w:rsidR="000B0D08" w:rsidRDefault="000B0D08" w:rsidP="000B0D08">
      <w:pPr>
        <w:pStyle w:val="Achievement"/>
      </w:pPr>
    </w:p>
    <w:p w:rsidR="00C92C99" w:rsidRDefault="00C92C99" w:rsidP="002569BB">
      <w:pPr>
        <w:pStyle w:val="Achievement"/>
      </w:pPr>
      <w:r>
        <w:t>TMOD Certification – Post-Doctoral Certification Course in the Medic</w:t>
      </w:r>
      <w:r w:rsidR="000B0D08">
        <w:t>al Treatment &amp; Management of Ocular</w:t>
      </w:r>
      <w:r>
        <w:t xml:space="preserve"> Disease (120 Hrs); Illinois College of Optometry, 1996</w:t>
      </w:r>
    </w:p>
    <w:p w:rsidR="00C92C99" w:rsidRDefault="00C92C99" w:rsidP="00C92C99">
      <w:pPr>
        <w:pStyle w:val="Achievement"/>
        <w:ind w:left="0" w:firstLine="0"/>
      </w:pPr>
    </w:p>
    <w:p w:rsidR="001A1AC5" w:rsidRDefault="001A1AC5" w:rsidP="00C92C99">
      <w:pPr>
        <w:pStyle w:val="Achievement"/>
        <w:ind w:left="0" w:firstLine="0"/>
      </w:pPr>
      <w:r>
        <w:t xml:space="preserve">Board Certified – National Board </w:t>
      </w:r>
      <w:r w:rsidR="00A7166A">
        <w:t>of Examiners in Optometry</w:t>
      </w:r>
      <w:r w:rsidR="00224B28">
        <w:t>, 1991</w:t>
      </w:r>
    </w:p>
    <w:p w:rsidR="001A1AC5" w:rsidRPr="001A1AC5" w:rsidRDefault="001A1AC5" w:rsidP="001A1AC5">
      <w:pPr>
        <w:pStyle w:val="BodyText"/>
      </w:pPr>
    </w:p>
    <w:p w:rsidR="00126FB2" w:rsidRDefault="005C4701">
      <w:pPr>
        <w:pStyle w:val="SectionTitle"/>
        <w:rPr>
          <w:caps w:val="0"/>
          <w:smallCaps/>
        </w:rPr>
      </w:pPr>
      <w:r>
        <w:rPr>
          <w:caps w:val="0"/>
          <w:smallCaps/>
        </w:rPr>
        <w:t>Professional Awards &amp; Honors</w:t>
      </w:r>
    </w:p>
    <w:p w:rsidR="00E26B2C" w:rsidRDefault="00E26B2C">
      <w:pPr>
        <w:pStyle w:val="Achievement"/>
      </w:pPr>
    </w:p>
    <w:p w:rsidR="00126FB2" w:rsidRDefault="005C4701">
      <w:pPr>
        <w:pStyle w:val="Achievement"/>
      </w:pPr>
      <w:r>
        <w:t>PCON Top 250 – Recognition from Primary Care Optometry News (PCON) as one of the top 250 Innovators in the Optometric Profession. Awarded 2016.</w:t>
      </w:r>
    </w:p>
    <w:p w:rsidR="00126FB2" w:rsidRDefault="00126FB2">
      <w:pPr>
        <w:pStyle w:val="Achievement"/>
      </w:pPr>
    </w:p>
    <w:p w:rsidR="005C4701" w:rsidRDefault="005C4701" w:rsidP="005C4701">
      <w:pPr>
        <w:pStyle w:val="SectionTitle"/>
        <w:rPr>
          <w:caps w:val="0"/>
          <w:smallCaps/>
        </w:rPr>
      </w:pPr>
      <w:r>
        <w:rPr>
          <w:caps w:val="0"/>
          <w:smallCaps/>
        </w:rPr>
        <w:t>References</w:t>
      </w:r>
    </w:p>
    <w:p w:rsidR="005C4701" w:rsidRDefault="005C4701" w:rsidP="005C4701">
      <w:pPr>
        <w:pStyle w:val="Achievement"/>
      </w:pPr>
      <w:r>
        <w:t>Upon Request</w:t>
      </w:r>
    </w:p>
    <w:p w:rsidR="005C4701" w:rsidRDefault="005C4701">
      <w:pPr>
        <w:pStyle w:val="Achievement"/>
      </w:pPr>
    </w:p>
    <w:sectPr w:rsidR="005C4701" w:rsidSect="004F5A06">
      <w:headerReference w:type="default" r:id="rId7"/>
      <w:footnotePr>
        <w:numFmt w:val="chicago"/>
        <w:numRestart w:val="eachPage"/>
      </w:footnotePr>
      <w:endnotePr>
        <w:numFmt w:val="decimal"/>
      </w:endnotePr>
      <w:pgSz w:w="12240" w:h="15840"/>
      <w:pgMar w:top="1920" w:right="1800" w:bottom="1800" w:left="3960" w:header="960" w:footer="9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193" w:rsidRDefault="00C35193">
      <w:r>
        <w:separator/>
      </w:r>
    </w:p>
  </w:endnote>
  <w:endnote w:type="continuationSeparator" w:id="0">
    <w:p w:rsidR="00C35193" w:rsidRDefault="00C35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aramon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193" w:rsidRDefault="00C35193">
      <w:r>
        <w:separator/>
      </w:r>
    </w:p>
  </w:footnote>
  <w:footnote w:type="continuationSeparator" w:id="0">
    <w:p w:rsidR="00C35193" w:rsidRDefault="00C351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06C" w:rsidRDefault="0060006C"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msoBF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C14D66"/>
    <w:multiLevelType w:val="hybridMultilevel"/>
    <w:tmpl w:val="99D05A64"/>
    <w:lvl w:ilvl="0" w:tplc="0152E2DC">
      <w:start w:val="199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F04715"/>
    <w:multiLevelType w:val="singleLevel"/>
    <w:tmpl w:val="04090009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D51000D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FA42E74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FD1794F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A6969B2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B8336FE"/>
    <w:multiLevelType w:val="hybridMultilevel"/>
    <w:tmpl w:val="D58A9C7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72828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E357C2D"/>
    <w:multiLevelType w:val="singleLevel"/>
    <w:tmpl w:val="04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0" w15:restartNumberingAfterBreak="0">
    <w:nsid w:val="1E59066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0AC21B6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45870B3"/>
    <w:multiLevelType w:val="hybridMultilevel"/>
    <w:tmpl w:val="A6B27C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8F60EA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29492343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0074239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344F66DA"/>
    <w:multiLevelType w:val="hybridMultilevel"/>
    <w:tmpl w:val="0BDA008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AF20D4"/>
    <w:multiLevelType w:val="hybridMultilevel"/>
    <w:tmpl w:val="5D4C8E6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F769C5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3C165884"/>
    <w:multiLevelType w:val="hybridMultilevel"/>
    <w:tmpl w:val="1040AF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7D4A18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43555DB0"/>
    <w:multiLevelType w:val="hybridMultilevel"/>
    <w:tmpl w:val="2A681FB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A35B1B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45B03086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45EF2C72"/>
    <w:multiLevelType w:val="hybridMultilevel"/>
    <w:tmpl w:val="A5D43F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1131AA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4AFB4B58"/>
    <w:multiLevelType w:val="hybridMultilevel"/>
    <w:tmpl w:val="063692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4C5C26F1"/>
    <w:multiLevelType w:val="hybridMultilevel"/>
    <w:tmpl w:val="4DE8279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084C10"/>
    <w:multiLevelType w:val="hybridMultilevel"/>
    <w:tmpl w:val="7D001042"/>
    <w:lvl w:ilvl="0" w:tplc="E2B4BE1A">
      <w:start w:val="1993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EDE67F1"/>
    <w:multiLevelType w:val="singleLevel"/>
    <w:tmpl w:val="04090007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16"/>
      </w:rPr>
    </w:lvl>
  </w:abstractNum>
  <w:abstractNum w:abstractNumId="30" w15:restartNumberingAfterBreak="0">
    <w:nsid w:val="4FD14CC5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502A25EF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5D819EB"/>
    <w:multiLevelType w:val="hybridMultilevel"/>
    <w:tmpl w:val="0428B2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8DD682E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5E27582B"/>
    <w:multiLevelType w:val="hybridMultilevel"/>
    <w:tmpl w:val="80F23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A53CBB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6D9D709B"/>
    <w:multiLevelType w:val="hybridMultilevel"/>
    <w:tmpl w:val="707E1B4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E37E46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750F02B9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780D5C6D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8F94889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 w15:restartNumberingAfterBreak="0">
    <w:nsid w:val="7E7070C1"/>
    <w:multiLevelType w:val="hybridMultilevel"/>
    <w:tmpl w:val="1AD6EF9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 w:hint="default"/>
          <w:sz w:val="12"/>
        </w:rPr>
      </w:lvl>
    </w:lvlOverride>
  </w:num>
  <w:num w:numId="2">
    <w:abstractNumId w:val="10"/>
  </w:num>
  <w:num w:numId="3">
    <w:abstractNumId w:val="30"/>
  </w:num>
  <w:num w:numId="4">
    <w:abstractNumId w:val="38"/>
  </w:num>
  <w:num w:numId="5">
    <w:abstractNumId w:val="6"/>
  </w:num>
  <w:num w:numId="6">
    <w:abstractNumId w:val="14"/>
  </w:num>
  <w:num w:numId="7">
    <w:abstractNumId w:val="35"/>
  </w:num>
  <w:num w:numId="8">
    <w:abstractNumId w:val="4"/>
  </w:num>
  <w:num w:numId="9">
    <w:abstractNumId w:val="31"/>
  </w:num>
  <w:num w:numId="10">
    <w:abstractNumId w:val="3"/>
  </w:num>
  <w:num w:numId="11">
    <w:abstractNumId w:val="8"/>
  </w:num>
  <w:num w:numId="12">
    <w:abstractNumId w:val="29"/>
  </w:num>
  <w:num w:numId="13">
    <w:abstractNumId w:val="23"/>
  </w:num>
  <w:num w:numId="14">
    <w:abstractNumId w:val="18"/>
  </w:num>
  <w:num w:numId="15">
    <w:abstractNumId w:val="40"/>
  </w:num>
  <w:num w:numId="16">
    <w:abstractNumId w:val="37"/>
  </w:num>
  <w:num w:numId="17">
    <w:abstractNumId w:val="11"/>
  </w:num>
  <w:num w:numId="18">
    <w:abstractNumId w:val="39"/>
  </w:num>
  <w:num w:numId="19">
    <w:abstractNumId w:val="5"/>
  </w:num>
  <w:num w:numId="20">
    <w:abstractNumId w:val="15"/>
  </w:num>
  <w:num w:numId="21">
    <w:abstractNumId w:val="20"/>
  </w:num>
  <w:num w:numId="22">
    <w:abstractNumId w:val="25"/>
  </w:num>
  <w:num w:numId="23">
    <w:abstractNumId w:val="9"/>
  </w:num>
  <w:num w:numId="24">
    <w:abstractNumId w:val="13"/>
  </w:num>
  <w:num w:numId="25">
    <w:abstractNumId w:val="22"/>
  </w:num>
  <w:num w:numId="26">
    <w:abstractNumId w:val="33"/>
  </w:num>
  <w:num w:numId="27">
    <w:abstractNumId w:val="2"/>
  </w:num>
  <w:num w:numId="28">
    <w:abstractNumId w:val="7"/>
  </w:num>
  <w:num w:numId="29">
    <w:abstractNumId w:val="27"/>
  </w:num>
  <w:num w:numId="30">
    <w:abstractNumId w:val="36"/>
  </w:num>
  <w:num w:numId="31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Times" w:hAnsi="Times" w:hint="default"/>
          <w:sz w:val="12"/>
        </w:rPr>
      </w:lvl>
    </w:lvlOverride>
  </w:num>
  <w:num w:numId="32">
    <w:abstractNumId w:val="12"/>
  </w:num>
  <w:num w:numId="33">
    <w:abstractNumId w:val="34"/>
  </w:num>
  <w:num w:numId="34">
    <w:abstractNumId w:val="28"/>
  </w:num>
  <w:num w:numId="35">
    <w:abstractNumId w:val="1"/>
  </w:num>
  <w:num w:numId="36">
    <w:abstractNumId w:val="24"/>
  </w:num>
  <w:num w:numId="37">
    <w:abstractNumId w:val="17"/>
  </w:num>
  <w:num w:numId="38">
    <w:abstractNumId w:val="19"/>
  </w:num>
  <w:num w:numId="39">
    <w:abstractNumId w:val="26"/>
  </w:num>
  <w:num w:numId="40">
    <w:abstractNumId w:val="21"/>
  </w:num>
  <w:num w:numId="41">
    <w:abstractNumId w:val="32"/>
  </w:num>
  <w:num w:numId="42">
    <w:abstractNumId w:val="16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Fmt w:val="chicago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D63"/>
    <w:rsid w:val="0000008B"/>
    <w:rsid w:val="000040BB"/>
    <w:rsid w:val="00004D5A"/>
    <w:rsid w:val="00021F7A"/>
    <w:rsid w:val="000235BE"/>
    <w:rsid w:val="00036DAF"/>
    <w:rsid w:val="0004266A"/>
    <w:rsid w:val="000443F0"/>
    <w:rsid w:val="00050B1B"/>
    <w:rsid w:val="00061334"/>
    <w:rsid w:val="000623DE"/>
    <w:rsid w:val="00067E14"/>
    <w:rsid w:val="000874DE"/>
    <w:rsid w:val="00087A5B"/>
    <w:rsid w:val="000914C2"/>
    <w:rsid w:val="000967F5"/>
    <w:rsid w:val="000A4A3B"/>
    <w:rsid w:val="000B0B58"/>
    <w:rsid w:val="000B0D08"/>
    <w:rsid w:val="000B7F3E"/>
    <w:rsid w:val="000C094D"/>
    <w:rsid w:val="000D5786"/>
    <w:rsid w:val="000F5EE4"/>
    <w:rsid w:val="001044E7"/>
    <w:rsid w:val="00110896"/>
    <w:rsid w:val="0011102D"/>
    <w:rsid w:val="00113466"/>
    <w:rsid w:val="00126FB2"/>
    <w:rsid w:val="00134800"/>
    <w:rsid w:val="00150D1D"/>
    <w:rsid w:val="00154540"/>
    <w:rsid w:val="00163AD0"/>
    <w:rsid w:val="001733CE"/>
    <w:rsid w:val="00177017"/>
    <w:rsid w:val="00180FA3"/>
    <w:rsid w:val="0018235F"/>
    <w:rsid w:val="00184047"/>
    <w:rsid w:val="001923AA"/>
    <w:rsid w:val="001A0E9B"/>
    <w:rsid w:val="001A1AC5"/>
    <w:rsid w:val="001A27E2"/>
    <w:rsid w:val="001A4052"/>
    <w:rsid w:val="001A60E3"/>
    <w:rsid w:val="001B2CA8"/>
    <w:rsid w:val="001C3BFE"/>
    <w:rsid w:val="001C6747"/>
    <w:rsid w:val="001D2F3E"/>
    <w:rsid w:val="001E1C59"/>
    <w:rsid w:val="001F0B1F"/>
    <w:rsid w:val="001F5ED3"/>
    <w:rsid w:val="00204ECF"/>
    <w:rsid w:val="00213315"/>
    <w:rsid w:val="002238D3"/>
    <w:rsid w:val="00224B28"/>
    <w:rsid w:val="0022588D"/>
    <w:rsid w:val="00233D16"/>
    <w:rsid w:val="002474CD"/>
    <w:rsid w:val="002569BB"/>
    <w:rsid w:val="00273D2C"/>
    <w:rsid w:val="00280D68"/>
    <w:rsid w:val="002A3766"/>
    <w:rsid w:val="002A5FDC"/>
    <w:rsid w:val="002B07D5"/>
    <w:rsid w:val="002B487C"/>
    <w:rsid w:val="002D5B54"/>
    <w:rsid w:val="002D6AF4"/>
    <w:rsid w:val="002E229D"/>
    <w:rsid w:val="002E465E"/>
    <w:rsid w:val="002F2954"/>
    <w:rsid w:val="002F5D0F"/>
    <w:rsid w:val="002F6F1E"/>
    <w:rsid w:val="00315155"/>
    <w:rsid w:val="00321612"/>
    <w:rsid w:val="00324089"/>
    <w:rsid w:val="003315E5"/>
    <w:rsid w:val="00336088"/>
    <w:rsid w:val="00337D68"/>
    <w:rsid w:val="00341C84"/>
    <w:rsid w:val="0035046E"/>
    <w:rsid w:val="00356F47"/>
    <w:rsid w:val="003702E0"/>
    <w:rsid w:val="00377F8F"/>
    <w:rsid w:val="00386D7F"/>
    <w:rsid w:val="003872BF"/>
    <w:rsid w:val="00387F0F"/>
    <w:rsid w:val="003A1E72"/>
    <w:rsid w:val="003A75E6"/>
    <w:rsid w:val="003B2834"/>
    <w:rsid w:val="003B669C"/>
    <w:rsid w:val="003C6699"/>
    <w:rsid w:val="003E0483"/>
    <w:rsid w:val="003E42EA"/>
    <w:rsid w:val="0040039D"/>
    <w:rsid w:val="00400E20"/>
    <w:rsid w:val="00414EC2"/>
    <w:rsid w:val="00447E0E"/>
    <w:rsid w:val="00451F56"/>
    <w:rsid w:val="00452542"/>
    <w:rsid w:val="0045347D"/>
    <w:rsid w:val="00453651"/>
    <w:rsid w:val="004634D9"/>
    <w:rsid w:val="00464A64"/>
    <w:rsid w:val="0047276E"/>
    <w:rsid w:val="00481476"/>
    <w:rsid w:val="004856F7"/>
    <w:rsid w:val="004906DF"/>
    <w:rsid w:val="00494F41"/>
    <w:rsid w:val="004A2AC6"/>
    <w:rsid w:val="004A4079"/>
    <w:rsid w:val="004C4F7E"/>
    <w:rsid w:val="004C5AD3"/>
    <w:rsid w:val="004C63BB"/>
    <w:rsid w:val="004D03FA"/>
    <w:rsid w:val="004F5A06"/>
    <w:rsid w:val="00506FFE"/>
    <w:rsid w:val="00513DD7"/>
    <w:rsid w:val="005147CC"/>
    <w:rsid w:val="00515F78"/>
    <w:rsid w:val="00534916"/>
    <w:rsid w:val="0054487E"/>
    <w:rsid w:val="005476AF"/>
    <w:rsid w:val="00551414"/>
    <w:rsid w:val="00562D6B"/>
    <w:rsid w:val="00574F46"/>
    <w:rsid w:val="00575BF5"/>
    <w:rsid w:val="00586776"/>
    <w:rsid w:val="00592149"/>
    <w:rsid w:val="0059632B"/>
    <w:rsid w:val="005973CE"/>
    <w:rsid w:val="005C4701"/>
    <w:rsid w:val="005C5EAA"/>
    <w:rsid w:val="005D02F7"/>
    <w:rsid w:val="005D30B8"/>
    <w:rsid w:val="005D3551"/>
    <w:rsid w:val="005D537E"/>
    <w:rsid w:val="005E35D8"/>
    <w:rsid w:val="005F3312"/>
    <w:rsid w:val="0060006C"/>
    <w:rsid w:val="006078A5"/>
    <w:rsid w:val="006161CC"/>
    <w:rsid w:val="00616C12"/>
    <w:rsid w:val="00624806"/>
    <w:rsid w:val="00641CBB"/>
    <w:rsid w:val="00643A2E"/>
    <w:rsid w:val="00650B54"/>
    <w:rsid w:val="00652BE9"/>
    <w:rsid w:val="00667533"/>
    <w:rsid w:val="00670D28"/>
    <w:rsid w:val="006717FB"/>
    <w:rsid w:val="006729AB"/>
    <w:rsid w:val="0068404D"/>
    <w:rsid w:val="00694802"/>
    <w:rsid w:val="006A3785"/>
    <w:rsid w:val="006B18FA"/>
    <w:rsid w:val="006B2616"/>
    <w:rsid w:val="006B62D2"/>
    <w:rsid w:val="006C1D63"/>
    <w:rsid w:val="006C4D6A"/>
    <w:rsid w:val="006C76F2"/>
    <w:rsid w:val="006D26C0"/>
    <w:rsid w:val="006D7AFF"/>
    <w:rsid w:val="006E13B7"/>
    <w:rsid w:val="006E58BC"/>
    <w:rsid w:val="006F2D08"/>
    <w:rsid w:val="006F770B"/>
    <w:rsid w:val="00706885"/>
    <w:rsid w:val="00715A6E"/>
    <w:rsid w:val="00733700"/>
    <w:rsid w:val="007341DE"/>
    <w:rsid w:val="00735FAB"/>
    <w:rsid w:val="00745FE1"/>
    <w:rsid w:val="00762173"/>
    <w:rsid w:val="00762D1A"/>
    <w:rsid w:val="00765417"/>
    <w:rsid w:val="00767851"/>
    <w:rsid w:val="007709E1"/>
    <w:rsid w:val="00773235"/>
    <w:rsid w:val="00794012"/>
    <w:rsid w:val="007971BC"/>
    <w:rsid w:val="007A37D8"/>
    <w:rsid w:val="007A692B"/>
    <w:rsid w:val="007B316E"/>
    <w:rsid w:val="007C31B7"/>
    <w:rsid w:val="007D76C6"/>
    <w:rsid w:val="007E3510"/>
    <w:rsid w:val="007E7F88"/>
    <w:rsid w:val="007F3095"/>
    <w:rsid w:val="007F6742"/>
    <w:rsid w:val="00812AD1"/>
    <w:rsid w:val="008246FD"/>
    <w:rsid w:val="00857AE1"/>
    <w:rsid w:val="00860282"/>
    <w:rsid w:val="008613A3"/>
    <w:rsid w:val="00862D0E"/>
    <w:rsid w:val="0086754F"/>
    <w:rsid w:val="008744AA"/>
    <w:rsid w:val="00883F1A"/>
    <w:rsid w:val="008954F5"/>
    <w:rsid w:val="008A1B4F"/>
    <w:rsid w:val="008B3ACC"/>
    <w:rsid w:val="008B612C"/>
    <w:rsid w:val="008C1378"/>
    <w:rsid w:val="008D03AD"/>
    <w:rsid w:val="008D1755"/>
    <w:rsid w:val="008D26EC"/>
    <w:rsid w:val="008D6A2B"/>
    <w:rsid w:val="008F26B6"/>
    <w:rsid w:val="008F36CF"/>
    <w:rsid w:val="008F54A3"/>
    <w:rsid w:val="008F6A9D"/>
    <w:rsid w:val="00903494"/>
    <w:rsid w:val="00922AD2"/>
    <w:rsid w:val="00941909"/>
    <w:rsid w:val="009519C2"/>
    <w:rsid w:val="00961847"/>
    <w:rsid w:val="00964CA9"/>
    <w:rsid w:val="0097354B"/>
    <w:rsid w:val="00982808"/>
    <w:rsid w:val="009843CF"/>
    <w:rsid w:val="00992DCB"/>
    <w:rsid w:val="009A381E"/>
    <w:rsid w:val="009C3252"/>
    <w:rsid w:val="009D7706"/>
    <w:rsid w:val="009E3528"/>
    <w:rsid w:val="009E3749"/>
    <w:rsid w:val="009E55F2"/>
    <w:rsid w:val="00A044CA"/>
    <w:rsid w:val="00A132FC"/>
    <w:rsid w:val="00A14235"/>
    <w:rsid w:val="00A33C2B"/>
    <w:rsid w:val="00A43526"/>
    <w:rsid w:val="00A536BB"/>
    <w:rsid w:val="00A7166A"/>
    <w:rsid w:val="00A9189E"/>
    <w:rsid w:val="00A96252"/>
    <w:rsid w:val="00AB0B00"/>
    <w:rsid w:val="00AC0D7B"/>
    <w:rsid w:val="00AE00C4"/>
    <w:rsid w:val="00AE465C"/>
    <w:rsid w:val="00AE5397"/>
    <w:rsid w:val="00AF5390"/>
    <w:rsid w:val="00B05982"/>
    <w:rsid w:val="00B22CB2"/>
    <w:rsid w:val="00B325EB"/>
    <w:rsid w:val="00B35986"/>
    <w:rsid w:val="00B4222D"/>
    <w:rsid w:val="00B42938"/>
    <w:rsid w:val="00B436B1"/>
    <w:rsid w:val="00B4577A"/>
    <w:rsid w:val="00B46136"/>
    <w:rsid w:val="00B53393"/>
    <w:rsid w:val="00B719DF"/>
    <w:rsid w:val="00B77559"/>
    <w:rsid w:val="00BB3793"/>
    <w:rsid w:val="00BB608A"/>
    <w:rsid w:val="00BC4096"/>
    <w:rsid w:val="00BE124C"/>
    <w:rsid w:val="00BF05F8"/>
    <w:rsid w:val="00BF5544"/>
    <w:rsid w:val="00BF7602"/>
    <w:rsid w:val="00C131D2"/>
    <w:rsid w:val="00C27E35"/>
    <w:rsid w:val="00C33E50"/>
    <w:rsid w:val="00C35193"/>
    <w:rsid w:val="00C51555"/>
    <w:rsid w:val="00C73AE1"/>
    <w:rsid w:val="00C74267"/>
    <w:rsid w:val="00C80996"/>
    <w:rsid w:val="00C81772"/>
    <w:rsid w:val="00C929FF"/>
    <w:rsid w:val="00C92C99"/>
    <w:rsid w:val="00CA4781"/>
    <w:rsid w:val="00CC3884"/>
    <w:rsid w:val="00CD6914"/>
    <w:rsid w:val="00CE03E3"/>
    <w:rsid w:val="00CE4904"/>
    <w:rsid w:val="00CE68F0"/>
    <w:rsid w:val="00CF0AFE"/>
    <w:rsid w:val="00CF1874"/>
    <w:rsid w:val="00CF4D76"/>
    <w:rsid w:val="00D07970"/>
    <w:rsid w:val="00D17686"/>
    <w:rsid w:val="00D2168F"/>
    <w:rsid w:val="00D43809"/>
    <w:rsid w:val="00D4495D"/>
    <w:rsid w:val="00D45336"/>
    <w:rsid w:val="00D640E5"/>
    <w:rsid w:val="00D92190"/>
    <w:rsid w:val="00D950BF"/>
    <w:rsid w:val="00DB2A98"/>
    <w:rsid w:val="00DC2A17"/>
    <w:rsid w:val="00DD4EAD"/>
    <w:rsid w:val="00DE2786"/>
    <w:rsid w:val="00DE50D1"/>
    <w:rsid w:val="00DE538A"/>
    <w:rsid w:val="00E10ED3"/>
    <w:rsid w:val="00E158C3"/>
    <w:rsid w:val="00E17FE9"/>
    <w:rsid w:val="00E23A6A"/>
    <w:rsid w:val="00E26B2C"/>
    <w:rsid w:val="00E309AE"/>
    <w:rsid w:val="00E31902"/>
    <w:rsid w:val="00E35C3D"/>
    <w:rsid w:val="00E4020A"/>
    <w:rsid w:val="00E43C83"/>
    <w:rsid w:val="00E54D15"/>
    <w:rsid w:val="00E619EE"/>
    <w:rsid w:val="00E6448C"/>
    <w:rsid w:val="00E66A2F"/>
    <w:rsid w:val="00E73B63"/>
    <w:rsid w:val="00E832D9"/>
    <w:rsid w:val="00E9001D"/>
    <w:rsid w:val="00E906C6"/>
    <w:rsid w:val="00E9384C"/>
    <w:rsid w:val="00E9642E"/>
    <w:rsid w:val="00EA4ED4"/>
    <w:rsid w:val="00EA6EEB"/>
    <w:rsid w:val="00EC494E"/>
    <w:rsid w:val="00ED4F50"/>
    <w:rsid w:val="00ED58E2"/>
    <w:rsid w:val="00EE1DC9"/>
    <w:rsid w:val="00EE4AA5"/>
    <w:rsid w:val="00EE73ED"/>
    <w:rsid w:val="00F03107"/>
    <w:rsid w:val="00F12C48"/>
    <w:rsid w:val="00F261DF"/>
    <w:rsid w:val="00F2764D"/>
    <w:rsid w:val="00F54865"/>
    <w:rsid w:val="00F71DF3"/>
    <w:rsid w:val="00F72C7A"/>
    <w:rsid w:val="00F72DC0"/>
    <w:rsid w:val="00F73F1E"/>
    <w:rsid w:val="00F73F63"/>
    <w:rsid w:val="00F7571F"/>
    <w:rsid w:val="00F85139"/>
    <w:rsid w:val="00FA3686"/>
    <w:rsid w:val="00FA74CB"/>
    <w:rsid w:val="00FB1D37"/>
    <w:rsid w:val="00FC0E50"/>
    <w:rsid w:val="00FF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A2F2CCBD-BD69-4A79-A342-F32851F1F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A06"/>
    <w:pPr>
      <w:jc w:val="both"/>
    </w:pPr>
    <w:rPr>
      <w:rFonts w:ascii="Garamond" w:hAnsi="Garamond"/>
      <w:sz w:val="22"/>
    </w:rPr>
  </w:style>
  <w:style w:type="paragraph" w:styleId="Heading1">
    <w:name w:val="heading 1"/>
    <w:basedOn w:val="HeadingBase"/>
    <w:next w:val="BodyText"/>
    <w:qFormat/>
    <w:rsid w:val="004F5A06"/>
    <w:pPr>
      <w:ind w:left="-2160"/>
      <w:jc w:val="left"/>
      <w:outlineLvl w:val="0"/>
    </w:pPr>
    <w:rPr>
      <w:smallCaps/>
      <w:spacing w:val="20"/>
      <w:kern w:val="28"/>
      <w:sz w:val="23"/>
    </w:rPr>
  </w:style>
  <w:style w:type="paragraph" w:styleId="Heading2">
    <w:name w:val="heading 2"/>
    <w:basedOn w:val="HeadingBase"/>
    <w:next w:val="BodyText"/>
    <w:qFormat/>
    <w:rsid w:val="004F5A06"/>
    <w:pPr>
      <w:jc w:val="left"/>
      <w:outlineLvl w:val="1"/>
    </w:pPr>
    <w:rPr>
      <w:spacing w:val="5"/>
      <w:sz w:val="20"/>
    </w:rPr>
  </w:style>
  <w:style w:type="paragraph" w:styleId="Heading3">
    <w:name w:val="heading 3"/>
    <w:basedOn w:val="HeadingBase"/>
    <w:next w:val="BodyText"/>
    <w:qFormat/>
    <w:rsid w:val="004F5A06"/>
    <w:pPr>
      <w:spacing w:after="220"/>
      <w:jc w:val="left"/>
      <w:outlineLvl w:val="2"/>
    </w:pPr>
    <w:rPr>
      <w:i/>
      <w:spacing w:val="-2"/>
      <w:sz w:val="20"/>
    </w:rPr>
  </w:style>
  <w:style w:type="paragraph" w:styleId="Heading4">
    <w:name w:val="heading 4"/>
    <w:basedOn w:val="HeadingBase"/>
    <w:next w:val="BodyText"/>
    <w:qFormat/>
    <w:rsid w:val="004F5A06"/>
    <w:pPr>
      <w:spacing w:after="0"/>
      <w:jc w:val="left"/>
      <w:outlineLvl w:val="3"/>
    </w:pPr>
    <w:rPr>
      <w:i/>
      <w:caps w:val="0"/>
      <w:spacing w:val="5"/>
      <w:sz w:val="24"/>
    </w:rPr>
  </w:style>
  <w:style w:type="paragraph" w:styleId="Heading5">
    <w:name w:val="heading 5"/>
    <w:basedOn w:val="HeadingBase"/>
    <w:next w:val="BodyText"/>
    <w:qFormat/>
    <w:rsid w:val="004F5A06"/>
    <w:pPr>
      <w:spacing w:after="220"/>
      <w:jc w:val="left"/>
      <w:outlineLvl w:val="4"/>
    </w:pPr>
    <w:rPr>
      <w:b/>
      <w:spacing w:val="20"/>
      <w:sz w:val="18"/>
    </w:rPr>
  </w:style>
  <w:style w:type="paragraph" w:styleId="Heading6">
    <w:name w:val="heading 6"/>
    <w:basedOn w:val="Normal"/>
    <w:next w:val="Normal"/>
    <w:qFormat/>
    <w:rsid w:val="004F5A06"/>
    <w:pPr>
      <w:spacing w:before="240" w:line="240" w:lineRule="atLeast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4F5A06"/>
    <w:pPr>
      <w:keepNext/>
      <w:keepLines/>
      <w:spacing w:line="220" w:lineRule="atLeast"/>
      <w:outlineLvl w:val="6"/>
    </w:pPr>
    <w:rPr>
      <w:b/>
      <w:spacing w:val="-4"/>
      <w:kern w:val="28"/>
    </w:rPr>
  </w:style>
  <w:style w:type="paragraph" w:styleId="Heading8">
    <w:name w:val="heading 8"/>
    <w:basedOn w:val="Normal"/>
    <w:next w:val="Normal"/>
    <w:qFormat/>
    <w:rsid w:val="004F5A06"/>
    <w:pPr>
      <w:keepNext/>
      <w:keepLines/>
      <w:spacing w:line="220" w:lineRule="atLeast"/>
      <w:outlineLvl w:val="7"/>
    </w:pPr>
    <w:rPr>
      <w:rFonts w:ascii="Arial" w:hAnsi="Arial"/>
      <w:b/>
      <w:i/>
      <w:spacing w:val="-4"/>
      <w:kern w:val="28"/>
      <w:sz w:val="18"/>
    </w:rPr>
  </w:style>
  <w:style w:type="paragraph" w:styleId="Heading9">
    <w:name w:val="heading 9"/>
    <w:basedOn w:val="Normal"/>
    <w:next w:val="Normal"/>
    <w:qFormat/>
    <w:rsid w:val="004F5A06"/>
    <w:pPr>
      <w:keepNext/>
      <w:keepLines/>
      <w:spacing w:line="220" w:lineRule="atLeast"/>
      <w:outlineLvl w:val="8"/>
    </w:pPr>
    <w:rPr>
      <w:rFonts w:ascii="Arial" w:hAnsi="Arial"/>
      <w:b/>
      <w:spacing w:val="-4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basedOn w:val="BodyText"/>
    <w:next w:val="BodyText"/>
    <w:rsid w:val="004F5A06"/>
    <w:pPr>
      <w:keepNext/>
      <w:keepLines/>
      <w:spacing w:before="240" w:after="240"/>
    </w:pPr>
    <w:rPr>
      <w:caps/>
    </w:rPr>
  </w:style>
  <w:style w:type="paragraph" w:styleId="BodyText">
    <w:name w:val="Body Text"/>
    <w:basedOn w:val="Normal"/>
    <w:rsid w:val="004F5A06"/>
    <w:pPr>
      <w:spacing w:after="220" w:line="240" w:lineRule="atLeast"/>
    </w:pPr>
  </w:style>
  <w:style w:type="paragraph" w:styleId="List">
    <w:name w:val="List"/>
    <w:basedOn w:val="BodyText"/>
    <w:rsid w:val="004F5A06"/>
    <w:pPr>
      <w:ind w:left="360" w:hanging="360"/>
    </w:pPr>
  </w:style>
  <w:style w:type="paragraph" w:customStyle="1" w:styleId="HeaderBase">
    <w:name w:val="Header Base"/>
    <w:basedOn w:val="Normal"/>
    <w:rsid w:val="004F5A06"/>
    <w:pPr>
      <w:spacing w:before="220" w:after="220" w:line="220" w:lineRule="atLeast"/>
      <w:ind w:left="-2160"/>
    </w:pPr>
    <w:rPr>
      <w:caps/>
    </w:rPr>
  </w:style>
  <w:style w:type="paragraph" w:customStyle="1" w:styleId="DocumentLabel">
    <w:name w:val="Document Label"/>
    <w:basedOn w:val="Normal"/>
    <w:next w:val="SectionTitle"/>
    <w:rsid w:val="004F5A06"/>
    <w:pPr>
      <w:spacing w:after="220"/>
    </w:pPr>
    <w:rPr>
      <w:spacing w:val="-20"/>
      <w:sz w:val="48"/>
    </w:rPr>
  </w:style>
  <w:style w:type="paragraph" w:customStyle="1" w:styleId="SectionTitle">
    <w:name w:val="Section Title"/>
    <w:basedOn w:val="Normal"/>
    <w:next w:val="Objective"/>
    <w:rsid w:val="004F5A06"/>
    <w:pPr>
      <w:keepNext/>
      <w:pBdr>
        <w:bottom w:val="single" w:sz="6" w:space="1" w:color="808080"/>
      </w:pBdr>
      <w:spacing w:before="220" w:line="220" w:lineRule="atLeast"/>
      <w:ind w:hanging="2160"/>
      <w:jc w:val="left"/>
    </w:pPr>
    <w:rPr>
      <w:caps/>
      <w:spacing w:val="15"/>
      <w:sz w:val="20"/>
    </w:rPr>
  </w:style>
  <w:style w:type="paragraph" w:customStyle="1" w:styleId="CompanyName">
    <w:name w:val="Company Name"/>
    <w:basedOn w:val="Normal"/>
    <w:next w:val="JobTitle"/>
    <w:rsid w:val="004F5A06"/>
    <w:pPr>
      <w:tabs>
        <w:tab w:val="left" w:pos="1440"/>
        <w:tab w:val="right" w:pos="6480"/>
      </w:tabs>
      <w:spacing w:before="220" w:line="220" w:lineRule="atLeast"/>
      <w:jc w:val="left"/>
    </w:pPr>
  </w:style>
  <w:style w:type="paragraph" w:customStyle="1" w:styleId="Achievement">
    <w:name w:val="Achievement"/>
    <w:basedOn w:val="BodyText"/>
    <w:rsid w:val="004F5A06"/>
    <w:pPr>
      <w:spacing w:after="60"/>
      <w:ind w:left="240" w:hanging="240"/>
    </w:pPr>
  </w:style>
  <w:style w:type="paragraph" w:customStyle="1" w:styleId="Name">
    <w:name w:val="Name"/>
    <w:basedOn w:val="Normal"/>
    <w:next w:val="SectionTitle"/>
    <w:rsid w:val="004F5A06"/>
    <w:pPr>
      <w:spacing w:after="440" w:line="240" w:lineRule="atLeast"/>
      <w:ind w:left="-2160"/>
      <w:jc w:val="center"/>
    </w:pPr>
    <w:rPr>
      <w:caps/>
      <w:spacing w:val="80"/>
      <w:position w:val="12"/>
      <w:sz w:val="44"/>
    </w:rPr>
  </w:style>
  <w:style w:type="paragraph" w:customStyle="1" w:styleId="Objective">
    <w:name w:val="Objective"/>
    <w:basedOn w:val="Normal"/>
    <w:next w:val="BodyText"/>
    <w:rsid w:val="004F5A06"/>
    <w:pPr>
      <w:spacing w:after="220" w:line="220" w:lineRule="atLeast"/>
    </w:pPr>
  </w:style>
  <w:style w:type="paragraph" w:styleId="Date">
    <w:name w:val="Date"/>
    <w:basedOn w:val="BodyText"/>
    <w:rsid w:val="004F5A06"/>
    <w:pPr>
      <w:keepNext/>
    </w:pPr>
  </w:style>
  <w:style w:type="paragraph" w:customStyle="1" w:styleId="CityState">
    <w:name w:val="City/State"/>
    <w:basedOn w:val="BodyText"/>
    <w:next w:val="BodyText"/>
    <w:rsid w:val="004F5A06"/>
    <w:pPr>
      <w:keepNext/>
    </w:pPr>
  </w:style>
  <w:style w:type="paragraph" w:customStyle="1" w:styleId="Institution">
    <w:name w:val="Institution"/>
    <w:basedOn w:val="Normal"/>
    <w:next w:val="Achievement"/>
    <w:rsid w:val="004F5A06"/>
    <w:pPr>
      <w:tabs>
        <w:tab w:val="left" w:pos="1440"/>
        <w:tab w:val="right" w:pos="6480"/>
      </w:tabs>
      <w:spacing w:line="220" w:lineRule="atLeast"/>
      <w:jc w:val="left"/>
    </w:pPr>
  </w:style>
  <w:style w:type="paragraph" w:styleId="ListBullet">
    <w:name w:val="List Bullet"/>
    <w:basedOn w:val="Normal"/>
    <w:rsid w:val="004F5A06"/>
    <w:pPr>
      <w:spacing w:after="60" w:line="220" w:lineRule="atLeast"/>
      <w:ind w:left="240" w:hanging="240"/>
    </w:pPr>
  </w:style>
  <w:style w:type="character" w:customStyle="1" w:styleId="Lead-inEmphasis">
    <w:name w:val="Lead-in Emphasis"/>
    <w:rsid w:val="004F5A06"/>
    <w:rPr>
      <w:rFonts w:ascii="Arial Black" w:hAnsi="Arial Black"/>
      <w:spacing w:val="-6"/>
      <w:sz w:val="18"/>
    </w:rPr>
  </w:style>
  <w:style w:type="paragraph" w:styleId="Header">
    <w:name w:val="header"/>
    <w:basedOn w:val="HeaderBase"/>
    <w:rsid w:val="004F5A06"/>
  </w:style>
  <w:style w:type="paragraph" w:styleId="Footer">
    <w:name w:val="footer"/>
    <w:basedOn w:val="HeaderBase"/>
    <w:rsid w:val="004F5A06"/>
    <w:pPr>
      <w:tabs>
        <w:tab w:val="right" w:pos="7320"/>
      </w:tabs>
      <w:spacing w:line="240" w:lineRule="atLeast"/>
      <w:ind w:right="-840"/>
      <w:jc w:val="left"/>
    </w:pPr>
  </w:style>
  <w:style w:type="character" w:styleId="CommentReference">
    <w:name w:val="annotation reference"/>
    <w:semiHidden/>
    <w:rsid w:val="004F5A06"/>
    <w:rPr>
      <w:sz w:val="16"/>
    </w:rPr>
  </w:style>
  <w:style w:type="paragraph" w:customStyle="1" w:styleId="Address1">
    <w:name w:val="Address 1"/>
    <w:basedOn w:val="Normal"/>
    <w:rsid w:val="004F5A06"/>
    <w:pPr>
      <w:framePr w:w="8640" w:wrap="notBeside" w:vAnchor="page" w:hAnchor="page" w:xAlign="center" w:y="14761" w:anchorLock="1"/>
      <w:spacing w:line="160" w:lineRule="atLeast"/>
      <w:jc w:val="center"/>
    </w:pPr>
    <w:rPr>
      <w:caps/>
      <w:spacing w:val="30"/>
      <w:sz w:val="15"/>
    </w:rPr>
  </w:style>
  <w:style w:type="paragraph" w:styleId="MacroText">
    <w:name w:val="macro"/>
    <w:basedOn w:val="Normal"/>
    <w:semiHidden/>
    <w:rsid w:val="004F5A06"/>
    <w:rPr>
      <w:rFonts w:ascii="Courier New" w:hAnsi="Courier New"/>
    </w:rPr>
  </w:style>
  <w:style w:type="paragraph" w:styleId="ListNumber">
    <w:name w:val="List Number"/>
    <w:basedOn w:val="List"/>
    <w:rsid w:val="004F5A06"/>
  </w:style>
  <w:style w:type="paragraph" w:customStyle="1" w:styleId="SectionSubtitle">
    <w:name w:val="Section Subtitle"/>
    <w:basedOn w:val="SectionTitle"/>
    <w:next w:val="Normal"/>
    <w:rsid w:val="004F5A06"/>
    <w:rPr>
      <w:i/>
      <w:caps w:val="0"/>
      <w:spacing w:val="10"/>
      <w:sz w:val="24"/>
    </w:rPr>
  </w:style>
  <w:style w:type="paragraph" w:customStyle="1" w:styleId="Address2">
    <w:name w:val="Address 2"/>
    <w:basedOn w:val="Normal"/>
    <w:rsid w:val="004F5A06"/>
    <w:pPr>
      <w:framePr w:w="8640" w:wrap="notBeside" w:vAnchor="page" w:hAnchor="page" w:xAlign="center" w:y="14521" w:anchorLock="1"/>
      <w:spacing w:line="160" w:lineRule="atLeast"/>
      <w:jc w:val="center"/>
    </w:pPr>
    <w:rPr>
      <w:caps/>
      <w:spacing w:val="30"/>
      <w:sz w:val="15"/>
    </w:rPr>
  </w:style>
  <w:style w:type="character" w:styleId="PageNumber">
    <w:name w:val="page number"/>
    <w:rsid w:val="004F5A06"/>
    <w:rPr>
      <w:sz w:val="24"/>
    </w:rPr>
  </w:style>
  <w:style w:type="paragraph" w:customStyle="1" w:styleId="Picture">
    <w:name w:val="Picture"/>
    <w:basedOn w:val="Normal"/>
    <w:rsid w:val="004F5A06"/>
  </w:style>
  <w:style w:type="paragraph" w:styleId="CommentText">
    <w:name w:val="annotation text"/>
    <w:basedOn w:val="FootnoteBase"/>
    <w:semiHidden/>
    <w:rsid w:val="004F5A06"/>
    <w:pPr>
      <w:spacing w:after="120"/>
    </w:pPr>
  </w:style>
  <w:style w:type="character" w:styleId="Emphasis">
    <w:name w:val="Emphasis"/>
    <w:qFormat/>
    <w:rsid w:val="004F5A06"/>
    <w:rPr>
      <w:rFonts w:ascii="Garamond" w:hAnsi="Garamond"/>
      <w:caps/>
      <w:spacing w:val="0"/>
      <w:sz w:val="18"/>
    </w:rPr>
  </w:style>
  <w:style w:type="paragraph" w:styleId="BodyTextIndent">
    <w:name w:val="Body Text Indent"/>
    <w:basedOn w:val="BodyText"/>
    <w:rsid w:val="004F5A06"/>
    <w:pPr>
      <w:ind w:left="720"/>
    </w:pPr>
  </w:style>
  <w:style w:type="paragraph" w:styleId="List2">
    <w:name w:val="List 2"/>
    <w:basedOn w:val="List"/>
    <w:rsid w:val="004F5A06"/>
    <w:pPr>
      <w:ind w:left="720"/>
    </w:pPr>
  </w:style>
  <w:style w:type="paragraph" w:styleId="List3">
    <w:name w:val="List 3"/>
    <w:basedOn w:val="List"/>
    <w:rsid w:val="004F5A06"/>
    <w:pPr>
      <w:ind w:left="1080"/>
    </w:pPr>
  </w:style>
  <w:style w:type="paragraph" w:styleId="List4">
    <w:name w:val="List 4"/>
    <w:basedOn w:val="List"/>
    <w:rsid w:val="004F5A06"/>
    <w:pPr>
      <w:ind w:left="1440"/>
    </w:pPr>
  </w:style>
  <w:style w:type="paragraph" w:styleId="List5">
    <w:name w:val="List 5"/>
    <w:basedOn w:val="List"/>
    <w:rsid w:val="004F5A06"/>
    <w:pPr>
      <w:ind w:left="1800"/>
    </w:pPr>
  </w:style>
  <w:style w:type="paragraph" w:styleId="ListBullet2">
    <w:name w:val="List Bullet 2"/>
    <w:basedOn w:val="ListBullet"/>
    <w:rsid w:val="004F5A06"/>
    <w:pPr>
      <w:ind w:left="600"/>
    </w:pPr>
  </w:style>
  <w:style w:type="paragraph" w:styleId="ListBullet3">
    <w:name w:val="List Bullet 3"/>
    <w:basedOn w:val="ListBullet"/>
    <w:rsid w:val="004F5A06"/>
    <w:pPr>
      <w:ind w:left="960"/>
    </w:pPr>
  </w:style>
  <w:style w:type="paragraph" w:styleId="ListBullet4">
    <w:name w:val="List Bullet 4"/>
    <w:basedOn w:val="ListBullet"/>
    <w:rsid w:val="004F5A06"/>
    <w:pPr>
      <w:ind w:left="1320"/>
    </w:pPr>
  </w:style>
  <w:style w:type="paragraph" w:styleId="ListBullet5">
    <w:name w:val="List Bullet 5"/>
    <w:basedOn w:val="ListBullet"/>
    <w:rsid w:val="004F5A06"/>
    <w:pPr>
      <w:ind w:left="1680"/>
    </w:pPr>
  </w:style>
  <w:style w:type="paragraph" w:styleId="ListNumber2">
    <w:name w:val="List Number 2"/>
    <w:basedOn w:val="ListNumber"/>
    <w:rsid w:val="004F5A06"/>
    <w:pPr>
      <w:ind w:left="720"/>
    </w:pPr>
  </w:style>
  <w:style w:type="paragraph" w:styleId="ListNumber3">
    <w:name w:val="List Number 3"/>
    <w:basedOn w:val="ListNumber"/>
    <w:rsid w:val="004F5A06"/>
    <w:pPr>
      <w:ind w:left="1080"/>
    </w:pPr>
  </w:style>
  <w:style w:type="paragraph" w:styleId="ListNumber4">
    <w:name w:val="List Number 4"/>
    <w:basedOn w:val="ListNumber"/>
    <w:rsid w:val="004F5A06"/>
    <w:pPr>
      <w:ind w:left="1440"/>
    </w:pPr>
  </w:style>
  <w:style w:type="paragraph" w:styleId="ListNumber5">
    <w:name w:val="List Number 5"/>
    <w:basedOn w:val="ListNumber"/>
    <w:rsid w:val="004F5A06"/>
    <w:pPr>
      <w:ind w:left="1800"/>
    </w:pPr>
  </w:style>
  <w:style w:type="paragraph" w:styleId="ListContinue">
    <w:name w:val="List Continue"/>
    <w:basedOn w:val="List"/>
    <w:rsid w:val="004F5A06"/>
    <w:pPr>
      <w:spacing w:after="60"/>
      <w:ind w:firstLine="0"/>
    </w:pPr>
  </w:style>
  <w:style w:type="paragraph" w:styleId="ListContinue2">
    <w:name w:val="List Continue 2"/>
    <w:basedOn w:val="ListContinue"/>
    <w:rsid w:val="004F5A06"/>
    <w:pPr>
      <w:ind w:left="720"/>
    </w:pPr>
  </w:style>
  <w:style w:type="paragraph" w:styleId="ListContinue3">
    <w:name w:val="List Continue 3"/>
    <w:basedOn w:val="ListContinue"/>
    <w:rsid w:val="004F5A06"/>
    <w:pPr>
      <w:ind w:left="1080"/>
    </w:pPr>
  </w:style>
  <w:style w:type="paragraph" w:styleId="ListContinue4">
    <w:name w:val="List Continue 4"/>
    <w:basedOn w:val="ListContinue"/>
    <w:rsid w:val="004F5A06"/>
    <w:pPr>
      <w:ind w:left="1440"/>
    </w:pPr>
  </w:style>
  <w:style w:type="paragraph" w:styleId="ListContinue5">
    <w:name w:val="List Continue 5"/>
    <w:basedOn w:val="ListContinue"/>
    <w:rsid w:val="004F5A06"/>
    <w:pPr>
      <w:ind w:left="1800"/>
    </w:pPr>
  </w:style>
  <w:style w:type="character" w:styleId="FootnoteReference">
    <w:name w:val="footnote reference"/>
    <w:semiHidden/>
    <w:rsid w:val="004F5A06"/>
    <w:rPr>
      <w:vertAlign w:val="superscript"/>
    </w:rPr>
  </w:style>
  <w:style w:type="paragraph" w:customStyle="1" w:styleId="JobTitle">
    <w:name w:val="Job Title"/>
    <w:next w:val="Achievement"/>
    <w:rsid w:val="004F5A06"/>
    <w:pPr>
      <w:spacing w:before="40" w:after="40" w:line="220" w:lineRule="atLeast"/>
    </w:pPr>
    <w:rPr>
      <w:rFonts w:ascii="Garamond" w:hAnsi="Garamond"/>
      <w:i/>
      <w:spacing w:val="5"/>
      <w:sz w:val="23"/>
    </w:rPr>
  </w:style>
  <w:style w:type="character" w:customStyle="1" w:styleId="Job">
    <w:name w:val="Job"/>
    <w:basedOn w:val="DefaultParagraphFont"/>
    <w:rsid w:val="004F5A06"/>
  </w:style>
  <w:style w:type="paragraph" w:customStyle="1" w:styleId="FootnoteBase">
    <w:name w:val="Footnote Base"/>
    <w:basedOn w:val="Normal"/>
    <w:rsid w:val="004F5A06"/>
    <w:pPr>
      <w:spacing w:line="220" w:lineRule="exact"/>
      <w:jc w:val="left"/>
    </w:pPr>
    <w:rPr>
      <w:rFonts w:ascii="Arial" w:hAnsi="Arial"/>
      <w:sz w:val="18"/>
    </w:rPr>
  </w:style>
  <w:style w:type="paragraph" w:customStyle="1" w:styleId="ListBulletFirst">
    <w:name w:val="List Bullet First"/>
    <w:basedOn w:val="ListBullet"/>
    <w:next w:val="ListBullet"/>
    <w:rsid w:val="004F5A06"/>
    <w:pPr>
      <w:keepLines/>
      <w:spacing w:before="120" w:line="240" w:lineRule="exact"/>
      <w:ind w:left="245" w:right="1080" w:hanging="245"/>
    </w:pPr>
  </w:style>
  <w:style w:type="paragraph" w:customStyle="1" w:styleId="ListBulletLast">
    <w:name w:val="List Bullet Last"/>
    <w:basedOn w:val="ListBullet"/>
    <w:next w:val="BodyText"/>
    <w:rsid w:val="004F5A06"/>
    <w:pPr>
      <w:keepLines/>
      <w:spacing w:after="120" w:line="240" w:lineRule="exact"/>
      <w:ind w:left="245" w:right="1080" w:hanging="245"/>
    </w:pPr>
  </w:style>
  <w:style w:type="paragraph" w:customStyle="1" w:styleId="ListFirst">
    <w:name w:val="List First"/>
    <w:basedOn w:val="List"/>
    <w:next w:val="List"/>
    <w:rsid w:val="004F5A06"/>
    <w:pPr>
      <w:keepLines/>
      <w:tabs>
        <w:tab w:val="left" w:pos="-360"/>
      </w:tabs>
      <w:spacing w:before="120" w:after="60" w:line="240" w:lineRule="exact"/>
      <w:ind w:left="-360" w:right="1080"/>
    </w:pPr>
  </w:style>
  <w:style w:type="paragraph" w:customStyle="1" w:styleId="ListLast">
    <w:name w:val="List Last"/>
    <w:basedOn w:val="List"/>
    <w:next w:val="BodyText"/>
    <w:rsid w:val="004F5A06"/>
    <w:pPr>
      <w:keepLines/>
      <w:tabs>
        <w:tab w:val="left" w:pos="-360"/>
      </w:tabs>
      <w:spacing w:before="60" w:after="120" w:line="240" w:lineRule="exact"/>
      <w:ind w:left="-360" w:right="1080"/>
    </w:pPr>
  </w:style>
  <w:style w:type="paragraph" w:customStyle="1" w:styleId="PersonalData">
    <w:name w:val="Personal Data"/>
    <w:basedOn w:val="BodyText"/>
    <w:rsid w:val="004F5A06"/>
    <w:pPr>
      <w:spacing w:after="120" w:line="240" w:lineRule="exact"/>
      <w:ind w:left="-1080" w:right="1080"/>
    </w:pPr>
    <w:rPr>
      <w:rFonts w:ascii="Arial" w:hAnsi="Arial"/>
      <w:i/>
    </w:rPr>
  </w:style>
  <w:style w:type="character" w:customStyle="1" w:styleId="Supercript">
    <w:name w:val="Supercript"/>
    <w:rsid w:val="004F5A06"/>
    <w:rPr>
      <w:vertAlign w:val="superscript"/>
    </w:rPr>
  </w:style>
  <w:style w:type="paragraph" w:styleId="ListParagraph">
    <w:name w:val="List Paragraph"/>
    <w:basedOn w:val="Normal"/>
    <w:uiPriority w:val="34"/>
    <w:qFormat/>
    <w:rsid w:val="00812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3432</Words>
  <Characters>19563</Characters>
  <Application>Microsoft Office Word</Application>
  <DocSecurity>0</DocSecurity>
  <Lines>163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Helps you create a resume tailored to your experience</vt:lpstr>
    </vt:vector>
  </TitlesOfParts>
  <Company/>
  <LinksUpToDate>false</LinksUpToDate>
  <CharactersWithSpaces>22950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Helps you create a resume tailored to your experience</dc:title>
  <dc:subject/>
  <dc:creator>Richard Mangan</dc:creator>
  <cp:keywords/>
  <dc:description/>
  <cp:lastModifiedBy>Carma Mangan</cp:lastModifiedBy>
  <cp:revision>3</cp:revision>
  <cp:lastPrinted>2013-06-22T14:42:00Z</cp:lastPrinted>
  <dcterms:created xsi:type="dcterms:W3CDTF">2017-08-23T16:50:00Z</dcterms:created>
  <dcterms:modified xsi:type="dcterms:W3CDTF">2017-08-23T16:54:00Z</dcterms:modified>
</cp:coreProperties>
</file>