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40DCE" w14:textId="7FBC3BC3" w:rsidR="0096714D" w:rsidRPr="00547E71" w:rsidRDefault="00301D99" w:rsidP="0008766C">
      <w:pPr>
        <w:pStyle w:val="Heading1"/>
        <w:tabs>
          <w:tab w:val="left" w:pos="990"/>
        </w:tabs>
        <w:rPr>
          <w:rFonts w:cs="Times New Roman"/>
          <w:sz w:val="28"/>
          <w:szCs w:val="28"/>
        </w:rPr>
      </w:pPr>
      <w:r>
        <w:rPr>
          <w:rFonts w:cs="Times New Roman"/>
          <w:sz w:val="28"/>
          <w:szCs w:val="28"/>
        </w:rPr>
        <w:softHyphen/>
      </w:r>
      <w:r>
        <w:rPr>
          <w:rFonts w:cs="Times New Roman"/>
          <w:sz w:val="28"/>
          <w:szCs w:val="28"/>
        </w:rPr>
        <w:softHyphen/>
      </w:r>
      <w:r w:rsidR="00BD78F9" w:rsidRPr="00547E71">
        <w:rPr>
          <w:rFonts w:cs="Times New Roman"/>
          <w:sz w:val="28"/>
          <w:szCs w:val="28"/>
        </w:rPr>
        <w:t>David</w:t>
      </w:r>
      <w:r w:rsidR="0096714D" w:rsidRPr="00547E71">
        <w:rPr>
          <w:rFonts w:cs="Times New Roman"/>
          <w:sz w:val="28"/>
          <w:szCs w:val="28"/>
        </w:rPr>
        <w:t xml:space="preserve"> </w:t>
      </w:r>
      <w:r w:rsidR="009F4405" w:rsidRPr="00547E71">
        <w:rPr>
          <w:rFonts w:cs="Times New Roman"/>
          <w:sz w:val="28"/>
          <w:szCs w:val="28"/>
        </w:rPr>
        <w:t xml:space="preserve">Peter </w:t>
      </w:r>
      <w:r w:rsidR="00BD78F9" w:rsidRPr="00547E71">
        <w:rPr>
          <w:rFonts w:cs="Times New Roman"/>
          <w:sz w:val="28"/>
          <w:szCs w:val="28"/>
        </w:rPr>
        <w:t>Kao</w:t>
      </w:r>
      <w:r w:rsidR="0096714D" w:rsidRPr="00547E71">
        <w:rPr>
          <w:rFonts w:cs="Times New Roman"/>
          <w:sz w:val="28"/>
          <w:szCs w:val="28"/>
        </w:rPr>
        <w:t>, M.D.</w:t>
      </w:r>
    </w:p>
    <w:p w14:paraId="381C3850" w14:textId="77777777" w:rsidR="00085A29" w:rsidRPr="00547E71" w:rsidRDefault="00085A29" w:rsidP="00085A29">
      <w:pPr>
        <w:pStyle w:val="address"/>
        <w:rPr>
          <w:sz w:val="20"/>
          <w:szCs w:val="20"/>
        </w:rPr>
      </w:pPr>
      <w:r>
        <w:rPr>
          <w:sz w:val="20"/>
          <w:szCs w:val="20"/>
        </w:rPr>
        <w:t>Associate</w:t>
      </w:r>
      <w:r w:rsidRPr="00547E71">
        <w:rPr>
          <w:sz w:val="20"/>
          <w:szCs w:val="20"/>
        </w:rPr>
        <w:t xml:space="preserve"> Professor of Medicine, Division of Cardiology</w:t>
      </w:r>
    </w:p>
    <w:p w14:paraId="11B54F67" w14:textId="77777777" w:rsidR="006F6290" w:rsidRPr="00547E71" w:rsidRDefault="006F6290" w:rsidP="006F6290">
      <w:pPr>
        <w:pStyle w:val="address"/>
        <w:rPr>
          <w:sz w:val="20"/>
          <w:szCs w:val="20"/>
        </w:rPr>
      </w:pPr>
      <w:r>
        <w:rPr>
          <w:sz w:val="20"/>
          <w:szCs w:val="20"/>
        </w:rPr>
        <w:t xml:space="preserve">Jacqueline Marie </w:t>
      </w:r>
      <w:proofErr w:type="spellStart"/>
      <w:r>
        <w:rPr>
          <w:sz w:val="20"/>
          <w:szCs w:val="20"/>
        </w:rPr>
        <w:t>Schauble</w:t>
      </w:r>
      <w:proofErr w:type="spellEnd"/>
      <w:r>
        <w:rPr>
          <w:sz w:val="20"/>
          <w:szCs w:val="20"/>
        </w:rPr>
        <w:t xml:space="preserve"> </w:t>
      </w:r>
      <w:proofErr w:type="spellStart"/>
      <w:r>
        <w:rPr>
          <w:sz w:val="20"/>
          <w:szCs w:val="20"/>
        </w:rPr>
        <w:t>Leaffer</w:t>
      </w:r>
      <w:proofErr w:type="spellEnd"/>
      <w:r>
        <w:rPr>
          <w:sz w:val="20"/>
          <w:szCs w:val="20"/>
        </w:rPr>
        <w:t xml:space="preserve"> Endowed Chair in Women’s Heart Disease</w:t>
      </w:r>
    </w:p>
    <w:p w14:paraId="59E28AB3" w14:textId="4E415E7F" w:rsidR="00D53EF1" w:rsidRDefault="00D53EF1" w:rsidP="00D53EF1">
      <w:pPr>
        <w:pStyle w:val="address"/>
        <w:rPr>
          <w:sz w:val="20"/>
          <w:szCs w:val="20"/>
        </w:rPr>
      </w:pPr>
      <w:r w:rsidRPr="00547E71">
        <w:rPr>
          <w:sz w:val="20"/>
          <w:szCs w:val="20"/>
        </w:rPr>
        <w:t>Medical Director, Colorado Center for Personalized Medicine</w:t>
      </w:r>
    </w:p>
    <w:p w14:paraId="3CD30B0D" w14:textId="3CA52ACE" w:rsidR="00216DB1" w:rsidRDefault="00216DB1" w:rsidP="00D53EF1">
      <w:pPr>
        <w:pStyle w:val="address"/>
        <w:rPr>
          <w:sz w:val="20"/>
          <w:szCs w:val="20"/>
        </w:rPr>
      </w:pPr>
      <w:r>
        <w:rPr>
          <w:sz w:val="20"/>
          <w:szCs w:val="20"/>
        </w:rPr>
        <w:t xml:space="preserve">Medical Director, </w:t>
      </w:r>
      <w:proofErr w:type="spellStart"/>
      <w:r>
        <w:rPr>
          <w:sz w:val="20"/>
          <w:szCs w:val="20"/>
        </w:rPr>
        <w:t>UCHealth</w:t>
      </w:r>
      <w:proofErr w:type="spellEnd"/>
      <w:r>
        <w:rPr>
          <w:sz w:val="20"/>
          <w:szCs w:val="20"/>
        </w:rPr>
        <w:t xml:space="preserve"> CARE Innovation Center</w:t>
      </w:r>
    </w:p>
    <w:p w14:paraId="277DAE30" w14:textId="4D767E57" w:rsidR="0096714D" w:rsidRPr="00547E71" w:rsidRDefault="00BD78F9" w:rsidP="00BD78F9">
      <w:pPr>
        <w:pStyle w:val="address"/>
        <w:rPr>
          <w:sz w:val="20"/>
          <w:szCs w:val="20"/>
        </w:rPr>
      </w:pPr>
      <w:r w:rsidRPr="00547E71">
        <w:rPr>
          <w:sz w:val="20"/>
          <w:szCs w:val="20"/>
        </w:rPr>
        <w:t>University of Colorado School of Medicine</w:t>
      </w:r>
      <w:r w:rsidR="0096714D" w:rsidRPr="00547E71">
        <w:rPr>
          <w:sz w:val="20"/>
          <w:szCs w:val="20"/>
        </w:rPr>
        <w:br/>
      </w:r>
      <w:r w:rsidR="00B7664E">
        <w:rPr>
          <w:sz w:val="20"/>
          <w:szCs w:val="20"/>
        </w:rPr>
        <w:t>1890 N Revere Ct. Box 563, Room 7012</w:t>
      </w:r>
      <w:r w:rsidR="0096714D" w:rsidRPr="00547E71">
        <w:rPr>
          <w:sz w:val="20"/>
          <w:szCs w:val="20"/>
        </w:rPr>
        <w:br/>
      </w:r>
      <w:r w:rsidRPr="00547E71">
        <w:rPr>
          <w:sz w:val="20"/>
          <w:szCs w:val="20"/>
        </w:rPr>
        <w:t xml:space="preserve">Aurora, CO </w:t>
      </w:r>
      <w:proofErr w:type="gramStart"/>
      <w:r w:rsidRPr="00547E71">
        <w:rPr>
          <w:sz w:val="20"/>
          <w:szCs w:val="20"/>
        </w:rPr>
        <w:t>80045</w:t>
      </w:r>
      <w:r w:rsidR="00C000D4" w:rsidRPr="00547E71">
        <w:rPr>
          <w:sz w:val="20"/>
          <w:szCs w:val="20"/>
        </w:rPr>
        <w:t xml:space="preserve">  </w:t>
      </w:r>
      <w:r w:rsidRPr="00547E71">
        <w:rPr>
          <w:sz w:val="20"/>
          <w:szCs w:val="20"/>
        </w:rPr>
        <w:t>(</w:t>
      </w:r>
      <w:proofErr w:type="gramEnd"/>
      <w:r w:rsidRPr="00547E71">
        <w:rPr>
          <w:sz w:val="20"/>
          <w:szCs w:val="20"/>
        </w:rPr>
        <w:t>303</w:t>
      </w:r>
      <w:r w:rsidR="0096714D" w:rsidRPr="00547E71">
        <w:rPr>
          <w:sz w:val="20"/>
          <w:szCs w:val="20"/>
        </w:rPr>
        <w:t xml:space="preserve">) </w:t>
      </w:r>
      <w:r w:rsidR="00B7664E">
        <w:rPr>
          <w:sz w:val="20"/>
          <w:szCs w:val="20"/>
        </w:rPr>
        <w:t>653</w:t>
      </w:r>
      <w:r w:rsidRPr="00547E71">
        <w:rPr>
          <w:sz w:val="20"/>
          <w:szCs w:val="20"/>
        </w:rPr>
        <w:t>-</w:t>
      </w:r>
      <w:r w:rsidR="00B7664E">
        <w:rPr>
          <w:sz w:val="20"/>
          <w:szCs w:val="20"/>
        </w:rPr>
        <w:t>4247</w:t>
      </w:r>
      <w:r w:rsidR="0096714D" w:rsidRPr="00547E71">
        <w:rPr>
          <w:sz w:val="20"/>
          <w:szCs w:val="20"/>
        </w:rPr>
        <w:br/>
      </w:r>
      <w:r w:rsidRPr="00547E71">
        <w:rPr>
          <w:sz w:val="20"/>
          <w:szCs w:val="20"/>
        </w:rPr>
        <w:t>David.Kao@</w:t>
      </w:r>
      <w:r w:rsidR="002E6391" w:rsidRPr="00547E71">
        <w:rPr>
          <w:sz w:val="20"/>
          <w:szCs w:val="20"/>
        </w:rPr>
        <w:t>cuanschutz</w:t>
      </w:r>
      <w:r w:rsidRPr="00547E71">
        <w:rPr>
          <w:sz w:val="20"/>
          <w:szCs w:val="20"/>
        </w:rPr>
        <w:t>.edu</w:t>
      </w:r>
    </w:p>
    <w:p w14:paraId="1B903FB5" w14:textId="77777777" w:rsidR="0096714D" w:rsidRPr="00547E71" w:rsidRDefault="0096714D" w:rsidP="0096714D">
      <w:pPr>
        <w:pStyle w:val="address"/>
        <w:pBdr>
          <w:bottom w:val="single" w:sz="4" w:space="1" w:color="auto"/>
        </w:pBdr>
        <w:ind w:right="360"/>
      </w:pPr>
    </w:p>
    <w:p w14:paraId="07E8B52F" w14:textId="77777777" w:rsidR="00581897" w:rsidRPr="00547E71" w:rsidRDefault="00581897" w:rsidP="007851A9">
      <w:pPr>
        <w:pStyle w:val="Heading2"/>
        <w:widowControl w:val="0"/>
        <w:tabs>
          <w:tab w:val="right" w:pos="9450"/>
        </w:tabs>
        <w:rPr>
          <w:sz w:val="24"/>
          <w:szCs w:val="24"/>
        </w:rPr>
      </w:pPr>
      <w:r w:rsidRPr="00547E71">
        <w:rPr>
          <w:sz w:val="24"/>
          <w:szCs w:val="24"/>
        </w:rPr>
        <w:t>Education</w:t>
      </w:r>
    </w:p>
    <w:tbl>
      <w:tblPr>
        <w:tblW w:w="9720" w:type="dxa"/>
        <w:tblLook w:val="0000" w:firstRow="0" w:lastRow="0" w:firstColumn="0" w:lastColumn="0" w:noHBand="0" w:noVBand="0"/>
      </w:tblPr>
      <w:tblGrid>
        <w:gridCol w:w="8208"/>
        <w:gridCol w:w="1512"/>
      </w:tblGrid>
      <w:tr w:rsidR="00EE7122" w:rsidRPr="00547E71" w14:paraId="772814AD" w14:textId="77777777" w:rsidTr="00EE7122">
        <w:trPr>
          <w:cantSplit/>
        </w:trPr>
        <w:tc>
          <w:tcPr>
            <w:tcW w:w="8208" w:type="dxa"/>
          </w:tcPr>
          <w:p w14:paraId="148B7FEB" w14:textId="77777777" w:rsidR="00EE7122" w:rsidRPr="00547E71" w:rsidRDefault="00EE7122" w:rsidP="00EE7122">
            <w:pPr>
              <w:widowControl w:val="0"/>
              <w:spacing w:before="120"/>
              <w:ind w:left="360" w:hanging="72"/>
            </w:pPr>
            <w:r w:rsidRPr="00547E71">
              <w:t>BS, Biomedical Engineering, The Johns Hopkins University, Baltimore, MD</w:t>
            </w:r>
          </w:p>
        </w:tc>
        <w:tc>
          <w:tcPr>
            <w:tcW w:w="1512" w:type="dxa"/>
          </w:tcPr>
          <w:p w14:paraId="46B70ADA" w14:textId="77777777" w:rsidR="00EE7122" w:rsidRPr="00547E71" w:rsidRDefault="00EE7122" w:rsidP="00EE7122">
            <w:pPr>
              <w:pStyle w:val="years"/>
              <w:widowControl w:val="0"/>
              <w:spacing w:before="120"/>
              <w:rPr>
                <w:rFonts w:cs="Times New Roman"/>
              </w:rPr>
            </w:pPr>
            <w:r w:rsidRPr="00547E71">
              <w:rPr>
                <w:rFonts w:cs="Times New Roman"/>
              </w:rPr>
              <w:t>1998</w:t>
            </w:r>
          </w:p>
        </w:tc>
      </w:tr>
      <w:tr w:rsidR="00BB35AC" w:rsidRPr="00547E71" w14:paraId="78DA24F7" w14:textId="77777777" w:rsidTr="007851A9">
        <w:trPr>
          <w:cantSplit/>
        </w:trPr>
        <w:tc>
          <w:tcPr>
            <w:tcW w:w="8208" w:type="dxa"/>
          </w:tcPr>
          <w:p w14:paraId="57AE15A0" w14:textId="77777777" w:rsidR="00BB35AC" w:rsidRPr="00547E71" w:rsidRDefault="00BB35AC" w:rsidP="00BD78F9">
            <w:pPr>
              <w:widowControl w:val="0"/>
              <w:spacing w:before="120"/>
              <w:ind w:left="360" w:hanging="72"/>
            </w:pPr>
            <w:r w:rsidRPr="00547E71">
              <w:t>MD, The Johns Hopkins University, Baltimore, MD</w:t>
            </w:r>
          </w:p>
        </w:tc>
        <w:tc>
          <w:tcPr>
            <w:tcW w:w="1512" w:type="dxa"/>
          </w:tcPr>
          <w:p w14:paraId="4C8080CD" w14:textId="77777777" w:rsidR="00BB35AC" w:rsidRPr="00547E71" w:rsidRDefault="00BB35AC" w:rsidP="00810797">
            <w:pPr>
              <w:pStyle w:val="years"/>
              <w:widowControl w:val="0"/>
              <w:spacing w:before="120"/>
              <w:rPr>
                <w:rFonts w:cs="Times New Roman"/>
              </w:rPr>
            </w:pPr>
            <w:r w:rsidRPr="00547E71">
              <w:rPr>
                <w:rFonts w:cs="Times New Roman"/>
              </w:rPr>
              <w:t>2003</w:t>
            </w:r>
          </w:p>
        </w:tc>
      </w:tr>
    </w:tbl>
    <w:p w14:paraId="63C91888" w14:textId="77777777" w:rsidR="000D5EB7" w:rsidRPr="00547E71" w:rsidRDefault="00BA2B29" w:rsidP="000D5EB7">
      <w:pPr>
        <w:pStyle w:val="Heading2"/>
        <w:widowControl w:val="0"/>
        <w:tabs>
          <w:tab w:val="right" w:pos="9450"/>
        </w:tabs>
        <w:rPr>
          <w:sz w:val="24"/>
          <w:szCs w:val="24"/>
        </w:rPr>
      </w:pPr>
      <w:r w:rsidRPr="00547E71">
        <w:rPr>
          <w:sz w:val="24"/>
          <w:szCs w:val="24"/>
        </w:rPr>
        <w:t>Training</w:t>
      </w:r>
    </w:p>
    <w:tbl>
      <w:tblPr>
        <w:tblW w:w="9720" w:type="dxa"/>
        <w:tblLook w:val="0000" w:firstRow="0" w:lastRow="0" w:firstColumn="0" w:lastColumn="0" w:noHBand="0" w:noVBand="0"/>
      </w:tblPr>
      <w:tblGrid>
        <w:gridCol w:w="8208"/>
        <w:gridCol w:w="1512"/>
      </w:tblGrid>
      <w:tr w:rsidR="00EE7122" w:rsidRPr="00547E71" w14:paraId="295F8FE3" w14:textId="77777777" w:rsidTr="00EE7122">
        <w:trPr>
          <w:cantSplit/>
        </w:trPr>
        <w:tc>
          <w:tcPr>
            <w:tcW w:w="8208" w:type="dxa"/>
          </w:tcPr>
          <w:p w14:paraId="5A7356C8" w14:textId="77777777" w:rsidR="00EE7122" w:rsidRPr="00547E71" w:rsidRDefault="00EE7122" w:rsidP="00EE7122">
            <w:pPr>
              <w:widowControl w:val="0"/>
              <w:spacing w:before="120"/>
              <w:ind w:left="360" w:hanging="72"/>
            </w:pPr>
            <w:r w:rsidRPr="00547E71">
              <w:t>Internship, Internal Medicine, Stanford Hospital and Clinics, Stanford, CA</w:t>
            </w:r>
          </w:p>
        </w:tc>
        <w:tc>
          <w:tcPr>
            <w:tcW w:w="1512" w:type="dxa"/>
          </w:tcPr>
          <w:p w14:paraId="15D50CFA" w14:textId="77777777" w:rsidR="00EE7122" w:rsidRPr="00547E71" w:rsidRDefault="00EE7122" w:rsidP="00EE7122">
            <w:pPr>
              <w:pStyle w:val="years"/>
              <w:widowControl w:val="0"/>
              <w:spacing w:before="120"/>
              <w:rPr>
                <w:rFonts w:cs="Times New Roman"/>
              </w:rPr>
            </w:pPr>
            <w:r w:rsidRPr="00547E71">
              <w:rPr>
                <w:rFonts w:cs="Times New Roman"/>
              </w:rPr>
              <w:t>2003-4</w:t>
            </w:r>
          </w:p>
        </w:tc>
      </w:tr>
      <w:tr w:rsidR="00EE7122" w:rsidRPr="00547E71" w14:paraId="2CC2550A" w14:textId="77777777" w:rsidTr="00EE7122">
        <w:trPr>
          <w:cantSplit/>
        </w:trPr>
        <w:tc>
          <w:tcPr>
            <w:tcW w:w="8208" w:type="dxa"/>
          </w:tcPr>
          <w:p w14:paraId="521FD2BA" w14:textId="77777777" w:rsidR="00EE7122" w:rsidRPr="00547E71" w:rsidRDefault="00EE7122" w:rsidP="00EE7122">
            <w:pPr>
              <w:widowControl w:val="0"/>
              <w:spacing w:before="120"/>
              <w:ind w:left="360" w:hanging="72"/>
            </w:pPr>
            <w:r w:rsidRPr="00547E71">
              <w:t>Residency, Internal Medicine, Stanford Hospital and Clinics, Stanford, CA</w:t>
            </w:r>
          </w:p>
        </w:tc>
        <w:tc>
          <w:tcPr>
            <w:tcW w:w="1512" w:type="dxa"/>
          </w:tcPr>
          <w:p w14:paraId="29E40C8D" w14:textId="77777777" w:rsidR="00EE7122" w:rsidRPr="00547E71" w:rsidRDefault="00EE7122" w:rsidP="00EE7122">
            <w:pPr>
              <w:pStyle w:val="years"/>
              <w:widowControl w:val="0"/>
              <w:spacing w:before="120"/>
              <w:rPr>
                <w:rFonts w:cs="Times New Roman"/>
              </w:rPr>
            </w:pPr>
            <w:r w:rsidRPr="00547E71">
              <w:rPr>
                <w:rFonts w:cs="Times New Roman"/>
              </w:rPr>
              <w:t>2004-6</w:t>
            </w:r>
          </w:p>
        </w:tc>
      </w:tr>
      <w:tr w:rsidR="00EE7122" w:rsidRPr="00547E71" w14:paraId="3320F970" w14:textId="77777777" w:rsidTr="00EE7122">
        <w:trPr>
          <w:cantSplit/>
        </w:trPr>
        <w:tc>
          <w:tcPr>
            <w:tcW w:w="8208" w:type="dxa"/>
          </w:tcPr>
          <w:p w14:paraId="364535FA" w14:textId="77777777" w:rsidR="00EE7122" w:rsidRPr="00547E71" w:rsidRDefault="00EE7122" w:rsidP="00EE7122">
            <w:pPr>
              <w:widowControl w:val="0"/>
              <w:spacing w:before="120"/>
              <w:ind w:left="360" w:hanging="72"/>
            </w:pPr>
            <w:r w:rsidRPr="00547E71">
              <w:t>Chief Resident, Internal Medicine, Stanford Hospital and Clinics, Stanford, CA</w:t>
            </w:r>
          </w:p>
        </w:tc>
        <w:tc>
          <w:tcPr>
            <w:tcW w:w="1512" w:type="dxa"/>
          </w:tcPr>
          <w:p w14:paraId="18348D64" w14:textId="77777777" w:rsidR="00EE7122" w:rsidRPr="00547E71" w:rsidRDefault="00EE7122" w:rsidP="00EE7122">
            <w:pPr>
              <w:pStyle w:val="years"/>
              <w:widowControl w:val="0"/>
              <w:spacing w:before="120"/>
              <w:rPr>
                <w:rFonts w:cs="Times New Roman"/>
              </w:rPr>
            </w:pPr>
            <w:r w:rsidRPr="00547E71">
              <w:rPr>
                <w:rFonts w:cs="Times New Roman"/>
              </w:rPr>
              <w:t>2006-7</w:t>
            </w:r>
          </w:p>
        </w:tc>
      </w:tr>
      <w:tr w:rsidR="00EE7122" w:rsidRPr="00547E71" w14:paraId="71AA44A3" w14:textId="77777777" w:rsidTr="00EE7122">
        <w:trPr>
          <w:cantSplit/>
        </w:trPr>
        <w:tc>
          <w:tcPr>
            <w:tcW w:w="8208" w:type="dxa"/>
          </w:tcPr>
          <w:p w14:paraId="130E1BCD" w14:textId="77777777" w:rsidR="00EE7122" w:rsidRPr="00547E71" w:rsidRDefault="00EE7122" w:rsidP="00EE7122">
            <w:pPr>
              <w:widowControl w:val="0"/>
              <w:spacing w:before="120"/>
              <w:ind w:left="360" w:hanging="72"/>
            </w:pPr>
            <w:r w:rsidRPr="00547E71">
              <w:t>Postdoctoral Fellow</w:t>
            </w:r>
            <w:r w:rsidRPr="00547E71">
              <w:br/>
              <w:t>Supervisor: Amar Das, M.D., Ph.D.</w:t>
            </w:r>
            <w:r w:rsidRPr="00547E71">
              <w:br/>
              <w:t>Division of Biomedical Informatics Research, Stanford University School of Medicine, Stanford, CA</w:t>
            </w:r>
          </w:p>
        </w:tc>
        <w:tc>
          <w:tcPr>
            <w:tcW w:w="1512" w:type="dxa"/>
          </w:tcPr>
          <w:p w14:paraId="1F4D4058" w14:textId="77777777" w:rsidR="00EE7122" w:rsidRPr="00547E71" w:rsidRDefault="00EE7122" w:rsidP="00EE7122">
            <w:pPr>
              <w:pStyle w:val="years"/>
              <w:widowControl w:val="0"/>
              <w:spacing w:before="120"/>
              <w:rPr>
                <w:rFonts w:cs="Times New Roman"/>
              </w:rPr>
            </w:pPr>
            <w:r w:rsidRPr="00547E71">
              <w:rPr>
                <w:rFonts w:cs="Times New Roman"/>
              </w:rPr>
              <w:t>2007-8</w:t>
            </w:r>
          </w:p>
        </w:tc>
      </w:tr>
      <w:tr w:rsidR="000D5EB7" w:rsidRPr="00547E71" w14:paraId="3E38A686" w14:textId="77777777" w:rsidTr="00352138">
        <w:trPr>
          <w:cantSplit/>
          <w:trHeight w:val="378"/>
        </w:trPr>
        <w:tc>
          <w:tcPr>
            <w:tcW w:w="8208" w:type="dxa"/>
          </w:tcPr>
          <w:p w14:paraId="2C1804CC" w14:textId="77777777" w:rsidR="000D5EB7" w:rsidRPr="00547E71" w:rsidRDefault="000D5EB7" w:rsidP="00BD78F9">
            <w:pPr>
              <w:widowControl w:val="0"/>
              <w:spacing w:before="120"/>
              <w:ind w:left="360" w:hanging="72"/>
            </w:pPr>
            <w:r w:rsidRPr="00547E71">
              <w:t xml:space="preserve">Fellowship, </w:t>
            </w:r>
            <w:r w:rsidR="003E45E3" w:rsidRPr="00547E71">
              <w:t xml:space="preserve">General </w:t>
            </w:r>
            <w:r w:rsidR="00BD78F9" w:rsidRPr="00547E71">
              <w:t>Cardiology, University of Colorado School of Medicine</w:t>
            </w:r>
            <w:r w:rsidRPr="00547E71">
              <w:t xml:space="preserve">, </w:t>
            </w:r>
            <w:r w:rsidR="00BD78F9" w:rsidRPr="00547E71">
              <w:t>Aurora</w:t>
            </w:r>
            <w:r w:rsidRPr="00547E71">
              <w:t xml:space="preserve">, </w:t>
            </w:r>
            <w:r w:rsidR="00BD78F9" w:rsidRPr="00547E71">
              <w:t>CO</w:t>
            </w:r>
          </w:p>
        </w:tc>
        <w:tc>
          <w:tcPr>
            <w:tcW w:w="1512" w:type="dxa"/>
          </w:tcPr>
          <w:p w14:paraId="307CC906" w14:textId="77777777" w:rsidR="00BD78F9" w:rsidRPr="00547E71" w:rsidRDefault="00145514" w:rsidP="000D5EB7">
            <w:pPr>
              <w:pStyle w:val="years"/>
              <w:widowControl w:val="0"/>
              <w:spacing w:before="120"/>
              <w:rPr>
                <w:rFonts w:cs="Times New Roman"/>
              </w:rPr>
            </w:pPr>
            <w:r w:rsidRPr="00547E71">
              <w:rPr>
                <w:rFonts w:cs="Times New Roman"/>
              </w:rPr>
              <w:t>2008-</w:t>
            </w:r>
            <w:r w:rsidR="00BD78F9" w:rsidRPr="00547E71">
              <w:rPr>
                <w:rFonts w:cs="Times New Roman"/>
              </w:rPr>
              <w:t>11,14</w:t>
            </w:r>
          </w:p>
        </w:tc>
      </w:tr>
    </w:tbl>
    <w:p w14:paraId="1E593720" w14:textId="77777777" w:rsidR="00581897" w:rsidRPr="00547E71" w:rsidRDefault="00862F16" w:rsidP="007851A9">
      <w:pPr>
        <w:pStyle w:val="Heading2"/>
        <w:widowControl w:val="0"/>
        <w:rPr>
          <w:sz w:val="24"/>
          <w:szCs w:val="24"/>
        </w:rPr>
      </w:pPr>
      <w:r w:rsidRPr="00547E71">
        <w:rPr>
          <w:sz w:val="24"/>
          <w:szCs w:val="24"/>
        </w:rPr>
        <w:t xml:space="preserve">Academic </w:t>
      </w:r>
      <w:r w:rsidR="00581897" w:rsidRPr="00547E71">
        <w:rPr>
          <w:sz w:val="24"/>
          <w:szCs w:val="24"/>
        </w:rPr>
        <w:t>Appointments</w:t>
      </w:r>
    </w:p>
    <w:tbl>
      <w:tblPr>
        <w:tblW w:w="9720" w:type="dxa"/>
        <w:tblLook w:val="0000" w:firstRow="0" w:lastRow="0" w:firstColumn="0" w:lastColumn="0" w:noHBand="0" w:noVBand="0"/>
      </w:tblPr>
      <w:tblGrid>
        <w:gridCol w:w="8208"/>
        <w:gridCol w:w="1512"/>
      </w:tblGrid>
      <w:tr w:rsidR="00EE7122" w:rsidRPr="00547E71" w14:paraId="090DD6E0" w14:textId="77777777" w:rsidTr="00EE7122">
        <w:trPr>
          <w:cantSplit/>
          <w:trHeight w:val="549"/>
        </w:trPr>
        <w:tc>
          <w:tcPr>
            <w:tcW w:w="8208" w:type="dxa"/>
          </w:tcPr>
          <w:p w14:paraId="555BC399" w14:textId="77777777" w:rsidR="00EE7122" w:rsidRPr="00547E71" w:rsidRDefault="00EE7122" w:rsidP="00EE7122">
            <w:pPr>
              <w:widowControl w:val="0"/>
              <w:spacing w:before="120"/>
              <w:ind w:left="360" w:hanging="90"/>
            </w:pPr>
            <w:r w:rsidRPr="00547E71">
              <w:t>Research Instructor</w:t>
            </w:r>
            <w:r w:rsidRPr="00547E71">
              <w:br/>
              <w:t>Dept. of Medicine, University of Colorado School of Medicine, Aurora, CO</w:t>
            </w:r>
          </w:p>
        </w:tc>
        <w:tc>
          <w:tcPr>
            <w:tcW w:w="1512" w:type="dxa"/>
          </w:tcPr>
          <w:p w14:paraId="3C6BA7B6" w14:textId="77777777" w:rsidR="00EE7122" w:rsidRPr="00547E71" w:rsidRDefault="00EE7122" w:rsidP="00EE7122">
            <w:pPr>
              <w:pStyle w:val="years"/>
              <w:widowControl w:val="0"/>
              <w:spacing w:before="120"/>
              <w:rPr>
                <w:rFonts w:cs="Times New Roman"/>
              </w:rPr>
            </w:pPr>
            <w:r w:rsidRPr="00547E71">
              <w:rPr>
                <w:rFonts w:cs="Times New Roman"/>
              </w:rPr>
              <w:t>2012-4</w:t>
            </w:r>
          </w:p>
        </w:tc>
      </w:tr>
      <w:tr w:rsidR="00965893" w:rsidRPr="00547E71" w14:paraId="1A566AA1" w14:textId="77777777" w:rsidTr="007851A9">
        <w:trPr>
          <w:cantSplit/>
        </w:trPr>
        <w:tc>
          <w:tcPr>
            <w:tcW w:w="8208" w:type="dxa"/>
          </w:tcPr>
          <w:p w14:paraId="72F8F61C" w14:textId="77777777" w:rsidR="00965893" w:rsidRPr="00547E71" w:rsidRDefault="00BD78F9" w:rsidP="003E45E3">
            <w:pPr>
              <w:widowControl w:val="0"/>
              <w:spacing w:before="120"/>
              <w:ind w:left="360" w:hanging="90"/>
            </w:pPr>
            <w:r w:rsidRPr="00547E71">
              <w:t>Assistant</w:t>
            </w:r>
            <w:r w:rsidR="00965893" w:rsidRPr="00547E71">
              <w:t xml:space="preserve"> Professor</w:t>
            </w:r>
            <w:r w:rsidR="00965893" w:rsidRPr="00547E71">
              <w:br/>
            </w:r>
            <w:r w:rsidRPr="00547E71">
              <w:t>Dep</w:t>
            </w:r>
            <w:r w:rsidR="003E45E3" w:rsidRPr="00547E71">
              <w:t>t.</w:t>
            </w:r>
            <w:r w:rsidRPr="00547E71">
              <w:t xml:space="preserve"> of Medicine</w:t>
            </w:r>
            <w:r w:rsidR="00965893" w:rsidRPr="00547E71">
              <w:t xml:space="preserve">, </w:t>
            </w:r>
            <w:r w:rsidRPr="00547E71">
              <w:t>University of Colorado School of Medicine, Aurora, CO</w:t>
            </w:r>
          </w:p>
        </w:tc>
        <w:tc>
          <w:tcPr>
            <w:tcW w:w="1512" w:type="dxa"/>
          </w:tcPr>
          <w:p w14:paraId="54068CDA" w14:textId="63815194" w:rsidR="00965893" w:rsidRPr="00547E71" w:rsidRDefault="00BD78F9" w:rsidP="009F4405">
            <w:pPr>
              <w:pStyle w:val="years"/>
              <w:widowControl w:val="0"/>
              <w:spacing w:before="120"/>
              <w:rPr>
                <w:rFonts w:cs="Times New Roman"/>
              </w:rPr>
            </w:pPr>
            <w:r w:rsidRPr="00547E71">
              <w:rPr>
                <w:rFonts w:cs="Times New Roman"/>
              </w:rPr>
              <w:t>2015-</w:t>
            </w:r>
            <w:r w:rsidR="00AA7E55">
              <w:rPr>
                <w:rFonts w:cs="Times New Roman"/>
              </w:rPr>
              <w:t>21</w:t>
            </w:r>
          </w:p>
        </w:tc>
      </w:tr>
      <w:tr w:rsidR="00AA7E55" w:rsidRPr="00547E71" w14:paraId="2FE2557B" w14:textId="77777777" w:rsidTr="007851A9">
        <w:trPr>
          <w:cantSplit/>
        </w:trPr>
        <w:tc>
          <w:tcPr>
            <w:tcW w:w="8208" w:type="dxa"/>
          </w:tcPr>
          <w:p w14:paraId="5B7E69B1" w14:textId="77777777" w:rsidR="00AA7E55" w:rsidRDefault="00AA7E55" w:rsidP="008920A1">
            <w:pPr>
              <w:widowControl w:val="0"/>
              <w:spacing w:before="120"/>
              <w:ind w:left="360" w:hanging="86"/>
            </w:pPr>
            <w:r>
              <w:t>Associate Professor</w:t>
            </w:r>
          </w:p>
          <w:p w14:paraId="417784E9" w14:textId="5EE1F29F" w:rsidR="00AA7E55" w:rsidRPr="00547E71" w:rsidRDefault="00AA7E55" w:rsidP="00AA7E55">
            <w:pPr>
              <w:widowControl w:val="0"/>
              <w:ind w:left="360" w:hanging="86"/>
            </w:pPr>
            <w:r>
              <w:t xml:space="preserve"> Dept of Medicine, University of Colorado School of Medicine, Aurora, CO</w:t>
            </w:r>
          </w:p>
        </w:tc>
        <w:tc>
          <w:tcPr>
            <w:tcW w:w="1512" w:type="dxa"/>
          </w:tcPr>
          <w:p w14:paraId="2132AB4C" w14:textId="5B0E881F" w:rsidR="00AA7E55" w:rsidRPr="00547E71" w:rsidRDefault="00AA7E55" w:rsidP="009F4405">
            <w:pPr>
              <w:pStyle w:val="years"/>
              <w:widowControl w:val="0"/>
              <w:spacing w:before="120"/>
              <w:rPr>
                <w:rFonts w:cs="Times New Roman"/>
              </w:rPr>
            </w:pPr>
            <w:r>
              <w:rPr>
                <w:rFonts w:cs="Times New Roman"/>
              </w:rPr>
              <w:t>2021-</w:t>
            </w:r>
          </w:p>
        </w:tc>
      </w:tr>
      <w:tr w:rsidR="004B72A3" w:rsidRPr="00547E71" w14:paraId="0617FDFA" w14:textId="77777777" w:rsidTr="007851A9">
        <w:trPr>
          <w:cantSplit/>
        </w:trPr>
        <w:tc>
          <w:tcPr>
            <w:tcW w:w="8208" w:type="dxa"/>
          </w:tcPr>
          <w:p w14:paraId="15100A3D" w14:textId="1E09CF58" w:rsidR="004B72A3" w:rsidRDefault="004B72A3" w:rsidP="004B72A3">
            <w:pPr>
              <w:widowControl w:val="0"/>
              <w:spacing w:before="120"/>
              <w:ind w:left="360" w:hanging="86"/>
            </w:pPr>
            <w:r w:rsidRPr="004B72A3">
              <w:t>Jacqueline Marie </w:t>
            </w:r>
            <w:proofErr w:type="spellStart"/>
            <w:r w:rsidRPr="004B72A3">
              <w:t>Schauble</w:t>
            </w:r>
            <w:proofErr w:type="spellEnd"/>
            <w:r w:rsidRPr="004B72A3">
              <w:t> </w:t>
            </w:r>
            <w:proofErr w:type="spellStart"/>
            <w:r w:rsidRPr="004B72A3">
              <w:t>Leaffer</w:t>
            </w:r>
            <w:proofErr w:type="spellEnd"/>
            <w:r w:rsidRPr="004B72A3">
              <w:t xml:space="preserve"> Endowed Chair in Women’s Heart Disease</w:t>
            </w:r>
            <w:r>
              <w:t>, Ludeman Family Center for Women’s Health Research, University of Colorado Anschutz Medical Campus, Aurora, CO</w:t>
            </w:r>
          </w:p>
        </w:tc>
        <w:tc>
          <w:tcPr>
            <w:tcW w:w="1512" w:type="dxa"/>
          </w:tcPr>
          <w:p w14:paraId="236573CB" w14:textId="36DBC6BC" w:rsidR="004B72A3" w:rsidRDefault="004B72A3" w:rsidP="009F4405">
            <w:pPr>
              <w:pStyle w:val="years"/>
              <w:widowControl w:val="0"/>
              <w:spacing w:before="120"/>
              <w:rPr>
                <w:rFonts w:cs="Times New Roman"/>
              </w:rPr>
            </w:pPr>
            <w:r>
              <w:rPr>
                <w:rFonts w:cs="Times New Roman"/>
              </w:rPr>
              <w:t>2024-</w:t>
            </w:r>
          </w:p>
        </w:tc>
      </w:tr>
    </w:tbl>
    <w:p w14:paraId="00455764" w14:textId="1395639A" w:rsidR="00145514" w:rsidRPr="00547E71" w:rsidRDefault="00145514" w:rsidP="00145514">
      <w:pPr>
        <w:pStyle w:val="Heading2"/>
        <w:widowControl w:val="0"/>
        <w:rPr>
          <w:sz w:val="24"/>
          <w:szCs w:val="24"/>
        </w:rPr>
      </w:pPr>
      <w:r w:rsidRPr="00547E71">
        <w:rPr>
          <w:sz w:val="24"/>
          <w:szCs w:val="24"/>
        </w:rPr>
        <w:t>Other Positions and Employment</w:t>
      </w:r>
    </w:p>
    <w:tbl>
      <w:tblPr>
        <w:tblW w:w="9720" w:type="dxa"/>
        <w:tblLook w:val="0000" w:firstRow="0" w:lastRow="0" w:firstColumn="0" w:lastColumn="0" w:noHBand="0" w:noVBand="0"/>
      </w:tblPr>
      <w:tblGrid>
        <w:gridCol w:w="8208"/>
        <w:gridCol w:w="1512"/>
      </w:tblGrid>
      <w:tr w:rsidR="00EE7122" w:rsidRPr="00547E71" w14:paraId="5A72D00D" w14:textId="77777777" w:rsidTr="00EE7122">
        <w:trPr>
          <w:cantSplit/>
          <w:trHeight w:val="100"/>
        </w:trPr>
        <w:tc>
          <w:tcPr>
            <w:tcW w:w="8208" w:type="dxa"/>
          </w:tcPr>
          <w:p w14:paraId="41F650E7" w14:textId="77777777" w:rsidR="00EE7122" w:rsidRPr="00547E71" w:rsidRDefault="00EE7122" w:rsidP="00EE7122">
            <w:pPr>
              <w:widowControl w:val="0"/>
              <w:spacing w:before="120"/>
              <w:ind w:left="270"/>
            </w:pPr>
            <w:r w:rsidRPr="00547E71">
              <w:t xml:space="preserve">Pre-doctoral research fellow, National Institutes of Allergy and Infectious Disease Hamilton, MT. Advisor: Robert J </w:t>
            </w:r>
            <w:proofErr w:type="spellStart"/>
            <w:r w:rsidRPr="00547E71">
              <w:t>Belland</w:t>
            </w:r>
            <w:proofErr w:type="spellEnd"/>
            <w:r w:rsidRPr="00547E71">
              <w:t xml:space="preserve">, Ph.D. </w:t>
            </w:r>
          </w:p>
        </w:tc>
        <w:tc>
          <w:tcPr>
            <w:tcW w:w="1512" w:type="dxa"/>
          </w:tcPr>
          <w:p w14:paraId="218A873C" w14:textId="77777777" w:rsidR="00EE7122" w:rsidRPr="00547E71" w:rsidRDefault="00EE7122" w:rsidP="00EE7122">
            <w:pPr>
              <w:pStyle w:val="years"/>
              <w:widowControl w:val="0"/>
              <w:spacing w:before="120"/>
              <w:jc w:val="both"/>
              <w:rPr>
                <w:rFonts w:cs="Times New Roman"/>
              </w:rPr>
            </w:pPr>
            <w:r w:rsidRPr="00547E71">
              <w:rPr>
                <w:rFonts w:cs="Times New Roman"/>
              </w:rPr>
              <w:t>1998-9</w:t>
            </w:r>
          </w:p>
        </w:tc>
      </w:tr>
      <w:tr w:rsidR="00EE7122" w:rsidRPr="00547E71" w14:paraId="19E64E80" w14:textId="77777777" w:rsidTr="00EE7122">
        <w:trPr>
          <w:cantSplit/>
          <w:trHeight w:val="100"/>
        </w:trPr>
        <w:tc>
          <w:tcPr>
            <w:tcW w:w="8208" w:type="dxa"/>
          </w:tcPr>
          <w:p w14:paraId="01A478F7" w14:textId="77777777" w:rsidR="00EE7122" w:rsidRPr="00547E71" w:rsidRDefault="00EE7122" w:rsidP="00EE7122">
            <w:pPr>
              <w:widowControl w:val="0"/>
              <w:spacing w:before="120"/>
              <w:ind w:left="270"/>
            </w:pPr>
            <w:r w:rsidRPr="00547E71">
              <w:t>Hospitalist, Eden Medical Center, Castro Valley, CA</w:t>
            </w:r>
          </w:p>
        </w:tc>
        <w:tc>
          <w:tcPr>
            <w:tcW w:w="1512" w:type="dxa"/>
          </w:tcPr>
          <w:p w14:paraId="1DC140F9" w14:textId="77777777" w:rsidR="00EE7122" w:rsidRPr="00547E71" w:rsidRDefault="00EE7122" w:rsidP="00EE7122">
            <w:pPr>
              <w:pStyle w:val="years"/>
              <w:widowControl w:val="0"/>
              <w:spacing w:before="120"/>
              <w:jc w:val="both"/>
              <w:rPr>
                <w:rFonts w:cs="Times New Roman"/>
              </w:rPr>
            </w:pPr>
            <w:r w:rsidRPr="00547E71">
              <w:rPr>
                <w:rFonts w:cs="Times New Roman"/>
              </w:rPr>
              <w:t>2006-8</w:t>
            </w:r>
          </w:p>
        </w:tc>
      </w:tr>
      <w:tr w:rsidR="00EE7122" w:rsidRPr="00547E71" w14:paraId="5EFCF213" w14:textId="77777777" w:rsidTr="00EE7122">
        <w:trPr>
          <w:cantSplit/>
          <w:trHeight w:val="100"/>
        </w:trPr>
        <w:tc>
          <w:tcPr>
            <w:tcW w:w="8208" w:type="dxa"/>
          </w:tcPr>
          <w:p w14:paraId="335E52C4" w14:textId="2ACEE12F" w:rsidR="00EE7122" w:rsidRPr="00547E71" w:rsidRDefault="00EE7122" w:rsidP="00EE7122">
            <w:pPr>
              <w:widowControl w:val="0"/>
              <w:spacing w:before="120"/>
              <w:ind w:left="270"/>
            </w:pPr>
            <w:r w:rsidRPr="00547E71">
              <w:t>Analyst/</w:t>
            </w:r>
            <w:proofErr w:type="spellStart"/>
            <w:r w:rsidRPr="00547E71">
              <w:t>Ontologist</w:t>
            </w:r>
            <w:proofErr w:type="spellEnd"/>
            <w:r w:rsidRPr="00547E71">
              <w:t xml:space="preserve">, Research Informatics, </w:t>
            </w:r>
            <w:proofErr w:type="spellStart"/>
            <w:r w:rsidRPr="00547E71">
              <w:t>Childrens</w:t>
            </w:r>
            <w:proofErr w:type="spellEnd"/>
            <w:r w:rsidRPr="00547E71">
              <w:t xml:space="preserve"> Hospital Colorado, Aurora, CO</w:t>
            </w:r>
          </w:p>
        </w:tc>
        <w:tc>
          <w:tcPr>
            <w:tcW w:w="1512" w:type="dxa"/>
          </w:tcPr>
          <w:p w14:paraId="4499E542" w14:textId="77777777" w:rsidR="00EE7122" w:rsidRPr="00547E71" w:rsidRDefault="00EE7122" w:rsidP="00EE7122">
            <w:pPr>
              <w:pStyle w:val="years"/>
              <w:widowControl w:val="0"/>
              <w:spacing w:before="120"/>
              <w:jc w:val="both"/>
              <w:rPr>
                <w:rFonts w:cs="Times New Roman"/>
              </w:rPr>
            </w:pPr>
            <w:r w:rsidRPr="00547E71">
              <w:rPr>
                <w:rFonts w:cs="Times New Roman"/>
              </w:rPr>
              <w:t>2011-6</w:t>
            </w:r>
          </w:p>
        </w:tc>
      </w:tr>
      <w:tr w:rsidR="00EE7122" w:rsidRPr="00547E71" w14:paraId="748F0372" w14:textId="77777777" w:rsidTr="00EE7122">
        <w:trPr>
          <w:cantSplit/>
          <w:trHeight w:val="324"/>
        </w:trPr>
        <w:tc>
          <w:tcPr>
            <w:tcW w:w="8208" w:type="dxa"/>
          </w:tcPr>
          <w:p w14:paraId="28DFA403" w14:textId="282588F2" w:rsidR="00EE7122" w:rsidRPr="00547E71" w:rsidRDefault="00EE7122" w:rsidP="00EE7122">
            <w:pPr>
              <w:widowControl w:val="0"/>
              <w:spacing w:before="120"/>
              <w:ind w:left="270"/>
            </w:pPr>
            <w:r w:rsidRPr="00547E71">
              <w:lastRenderedPageBreak/>
              <w:t xml:space="preserve">Physician informaticist, </w:t>
            </w:r>
            <w:proofErr w:type="spellStart"/>
            <w:r w:rsidRPr="00547E71">
              <w:t>UCHealth</w:t>
            </w:r>
            <w:proofErr w:type="spellEnd"/>
            <w:r w:rsidRPr="00547E71">
              <w:t xml:space="preserve"> Clinical Decision Support</w:t>
            </w:r>
            <w:r w:rsidR="00437346">
              <w:t xml:space="preserve"> Program</w:t>
            </w:r>
            <w:r w:rsidRPr="00547E71">
              <w:t>, Aurora, CO</w:t>
            </w:r>
            <w:r w:rsidR="00437346">
              <w:t>. Supervisor: CT Lin, MD</w:t>
            </w:r>
            <w:r w:rsidRPr="00547E71">
              <w:t xml:space="preserve"> </w:t>
            </w:r>
          </w:p>
        </w:tc>
        <w:tc>
          <w:tcPr>
            <w:tcW w:w="1512" w:type="dxa"/>
          </w:tcPr>
          <w:p w14:paraId="26A3CA27" w14:textId="77777777" w:rsidR="00EE7122" w:rsidRPr="00547E71" w:rsidRDefault="00EE7122" w:rsidP="00EE7122">
            <w:pPr>
              <w:pStyle w:val="years"/>
              <w:widowControl w:val="0"/>
              <w:spacing w:before="120"/>
              <w:jc w:val="both"/>
              <w:rPr>
                <w:rFonts w:cs="Times New Roman"/>
              </w:rPr>
            </w:pPr>
            <w:r w:rsidRPr="00547E71">
              <w:rPr>
                <w:rFonts w:cs="Times New Roman"/>
              </w:rPr>
              <w:t>2012-</w:t>
            </w:r>
          </w:p>
        </w:tc>
      </w:tr>
      <w:tr w:rsidR="00EE7122" w:rsidRPr="00547E71" w14:paraId="2161D2B3" w14:textId="77777777" w:rsidTr="00EE7122">
        <w:trPr>
          <w:cantSplit/>
          <w:trHeight w:val="603"/>
        </w:trPr>
        <w:tc>
          <w:tcPr>
            <w:tcW w:w="8208" w:type="dxa"/>
          </w:tcPr>
          <w:p w14:paraId="2D841EFB" w14:textId="2FE187D5" w:rsidR="00E24349" w:rsidRPr="00E24349" w:rsidRDefault="00EE7122" w:rsidP="00627975">
            <w:pPr>
              <w:widowControl w:val="0"/>
              <w:spacing w:before="120"/>
              <w:ind w:left="270"/>
            </w:pPr>
            <w:r w:rsidRPr="00547E71">
              <w:t>Adjunct Faculty, Computational Bioscience Program, University of Colorado School of Pharmacology, Aurora, CO.</w:t>
            </w:r>
          </w:p>
        </w:tc>
        <w:tc>
          <w:tcPr>
            <w:tcW w:w="1512" w:type="dxa"/>
          </w:tcPr>
          <w:p w14:paraId="40A552AF" w14:textId="77777777" w:rsidR="00EE7122" w:rsidRPr="00547E71" w:rsidRDefault="00EE7122" w:rsidP="00EE7122">
            <w:pPr>
              <w:pStyle w:val="years"/>
              <w:widowControl w:val="0"/>
              <w:spacing w:before="120"/>
              <w:jc w:val="both"/>
              <w:rPr>
                <w:rFonts w:cs="Times New Roman"/>
              </w:rPr>
            </w:pPr>
            <w:r w:rsidRPr="00547E71">
              <w:rPr>
                <w:rFonts w:cs="Times New Roman"/>
              </w:rPr>
              <w:t>2014-</w:t>
            </w:r>
          </w:p>
        </w:tc>
      </w:tr>
      <w:tr w:rsidR="00EE7122" w:rsidRPr="00547E71" w14:paraId="5FB76A8B" w14:textId="77777777" w:rsidTr="00EE7122">
        <w:trPr>
          <w:cantSplit/>
          <w:trHeight w:val="100"/>
        </w:trPr>
        <w:tc>
          <w:tcPr>
            <w:tcW w:w="8208" w:type="dxa"/>
          </w:tcPr>
          <w:p w14:paraId="76E380BC" w14:textId="7EFDB2C0" w:rsidR="00E24349" w:rsidRPr="00E24349" w:rsidRDefault="00EE7122" w:rsidP="00E24349">
            <w:pPr>
              <w:widowControl w:val="0"/>
              <w:spacing w:before="120"/>
              <w:ind w:left="270"/>
            </w:pPr>
            <w:r w:rsidRPr="00547E71">
              <w:t>Chairman, Clinical Decision Support Steering Committee, University of Colorado Health, Aurora, CO</w:t>
            </w:r>
          </w:p>
        </w:tc>
        <w:tc>
          <w:tcPr>
            <w:tcW w:w="1512" w:type="dxa"/>
          </w:tcPr>
          <w:p w14:paraId="10CE91AE" w14:textId="77777777" w:rsidR="00EE7122" w:rsidRPr="00547E71" w:rsidRDefault="00EE7122" w:rsidP="00EE7122">
            <w:pPr>
              <w:pStyle w:val="years"/>
              <w:widowControl w:val="0"/>
              <w:spacing w:before="120"/>
              <w:jc w:val="both"/>
              <w:rPr>
                <w:rFonts w:cs="Times New Roman"/>
              </w:rPr>
            </w:pPr>
            <w:r w:rsidRPr="00547E71">
              <w:rPr>
                <w:rFonts w:cs="Times New Roman"/>
              </w:rPr>
              <w:t>2015-</w:t>
            </w:r>
          </w:p>
        </w:tc>
      </w:tr>
      <w:tr w:rsidR="00EE7122" w:rsidRPr="00547E71" w14:paraId="0ED5C54E" w14:textId="77777777" w:rsidTr="00EE7122">
        <w:trPr>
          <w:cantSplit/>
          <w:trHeight w:val="100"/>
        </w:trPr>
        <w:tc>
          <w:tcPr>
            <w:tcW w:w="8208" w:type="dxa"/>
          </w:tcPr>
          <w:p w14:paraId="1A7F4864" w14:textId="77777777" w:rsidR="00EE7122" w:rsidRPr="00547E71" w:rsidRDefault="00EE7122" w:rsidP="00EE7122">
            <w:pPr>
              <w:widowControl w:val="0"/>
              <w:spacing w:before="120"/>
              <w:ind w:left="270"/>
            </w:pPr>
            <w:r w:rsidRPr="00547E71">
              <w:t>Secondary faculty, Division of Biomedical Informatics and Personalized Medicine, University of Colorado School of Medicine</w:t>
            </w:r>
          </w:p>
        </w:tc>
        <w:tc>
          <w:tcPr>
            <w:tcW w:w="1512" w:type="dxa"/>
          </w:tcPr>
          <w:p w14:paraId="2008DB67" w14:textId="62220211" w:rsidR="00EE7122" w:rsidRPr="00547E71" w:rsidRDefault="00EE7122" w:rsidP="00EE7122">
            <w:pPr>
              <w:pStyle w:val="years"/>
              <w:widowControl w:val="0"/>
              <w:spacing w:before="120"/>
              <w:jc w:val="both"/>
              <w:rPr>
                <w:rFonts w:cs="Times New Roman"/>
              </w:rPr>
            </w:pPr>
            <w:r w:rsidRPr="00547E71">
              <w:rPr>
                <w:rFonts w:cs="Times New Roman"/>
              </w:rPr>
              <w:t>2016-</w:t>
            </w:r>
            <w:r w:rsidR="008920A1">
              <w:rPr>
                <w:rFonts w:cs="Times New Roman"/>
              </w:rPr>
              <w:t>21</w:t>
            </w:r>
          </w:p>
        </w:tc>
      </w:tr>
      <w:tr w:rsidR="00EE7122" w:rsidRPr="00547E71" w14:paraId="4548C197" w14:textId="77777777" w:rsidTr="00EE7122">
        <w:trPr>
          <w:cantSplit/>
          <w:trHeight w:val="100"/>
        </w:trPr>
        <w:tc>
          <w:tcPr>
            <w:tcW w:w="8208" w:type="dxa"/>
          </w:tcPr>
          <w:p w14:paraId="39FEEE5E" w14:textId="77777777" w:rsidR="00EE7122" w:rsidRPr="00547E71" w:rsidRDefault="00EE7122" w:rsidP="00EE7122">
            <w:pPr>
              <w:widowControl w:val="0"/>
              <w:spacing w:before="120"/>
              <w:ind w:left="270"/>
            </w:pPr>
            <w:r w:rsidRPr="00547E71">
              <w:t>Member, Division of Biomedical Informatics and Personalized Medicine Executive Steering Committee, University of Colorado, Aurora, CO</w:t>
            </w:r>
          </w:p>
        </w:tc>
        <w:tc>
          <w:tcPr>
            <w:tcW w:w="1512" w:type="dxa"/>
          </w:tcPr>
          <w:p w14:paraId="040B6C5C" w14:textId="61D859EA" w:rsidR="00EE7122" w:rsidRPr="00547E71" w:rsidRDefault="00EE7122" w:rsidP="00EE7122">
            <w:pPr>
              <w:pStyle w:val="years"/>
              <w:widowControl w:val="0"/>
              <w:spacing w:before="120"/>
              <w:jc w:val="both"/>
              <w:rPr>
                <w:rFonts w:cs="Times New Roman"/>
              </w:rPr>
            </w:pPr>
            <w:r w:rsidRPr="00547E71">
              <w:rPr>
                <w:rFonts w:cs="Times New Roman"/>
              </w:rPr>
              <w:t>2016-</w:t>
            </w:r>
            <w:r w:rsidR="008920A1">
              <w:rPr>
                <w:rFonts w:cs="Times New Roman"/>
              </w:rPr>
              <w:t>21</w:t>
            </w:r>
          </w:p>
        </w:tc>
      </w:tr>
      <w:tr w:rsidR="008920A1" w:rsidRPr="00547E71" w14:paraId="67580723" w14:textId="77777777" w:rsidTr="00024079">
        <w:trPr>
          <w:cantSplit/>
          <w:trHeight w:val="100"/>
        </w:trPr>
        <w:tc>
          <w:tcPr>
            <w:tcW w:w="8208" w:type="dxa"/>
          </w:tcPr>
          <w:p w14:paraId="65444098" w14:textId="77777777" w:rsidR="008920A1" w:rsidRPr="00547E71" w:rsidRDefault="008920A1" w:rsidP="00024079">
            <w:pPr>
              <w:widowControl w:val="0"/>
              <w:spacing w:before="120"/>
              <w:ind w:left="270"/>
            </w:pPr>
            <w:r w:rsidRPr="00547E71">
              <w:t>Member, Joint ACC/AHA Task Force on Clinical Data Standards</w:t>
            </w:r>
          </w:p>
        </w:tc>
        <w:tc>
          <w:tcPr>
            <w:tcW w:w="1512" w:type="dxa"/>
          </w:tcPr>
          <w:p w14:paraId="066EE51C" w14:textId="77777777" w:rsidR="008920A1" w:rsidRPr="00547E71" w:rsidRDefault="008920A1" w:rsidP="00024079">
            <w:pPr>
              <w:pStyle w:val="years"/>
              <w:widowControl w:val="0"/>
              <w:spacing w:before="120"/>
              <w:jc w:val="both"/>
              <w:rPr>
                <w:rFonts w:cs="Times New Roman"/>
              </w:rPr>
            </w:pPr>
            <w:r w:rsidRPr="00547E71">
              <w:rPr>
                <w:rFonts w:cs="Times New Roman"/>
              </w:rPr>
              <w:t>2016-8</w:t>
            </w:r>
          </w:p>
        </w:tc>
      </w:tr>
      <w:tr w:rsidR="00EE7122" w:rsidRPr="00547E71" w14:paraId="2D32DF9D" w14:textId="77777777" w:rsidTr="00EE7122">
        <w:trPr>
          <w:cantSplit/>
          <w:trHeight w:val="100"/>
        </w:trPr>
        <w:tc>
          <w:tcPr>
            <w:tcW w:w="8208" w:type="dxa"/>
          </w:tcPr>
          <w:p w14:paraId="1337923A" w14:textId="77777777" w:rsidR="00EE7122" w:rsidRPr="00547E71" w:rsidRDefault="00EE7122" w:rsidP="00EE7122">
            <w:pPr>
              <w:widowControl w:val="0"/>
              <w:spacing w:before="120"/>
              <w:ind w:left="270"/>
            </w:pPr>
            <w:r w:rsidRPr="00547E71">
              <w:t>Co-Chairman, Pharmacogenomics Implementation Committee, University of Colorado School of Medicine, Aurora, CO</w:t>
            </w:r>
          </w:p>
        </w:tc>
        <w:tc>
          <w:tcPr>
            <w:tcW w:w="1512" w:type="dxa"/>
          </w:tcPr>
          <w:p w14:paraId="55F182C7" w14:textId="77777777" w:rsidR="00EE7122" w:rsidRPr="00547E71" w:rsidRDefault="00EE7122" w:rsidP="00EE7122">
            <w:pPr>
              <w:pStyle w:val="years"/>
              <w:widowControl w:val="0"/>
              <w:spacing w:before="120"/>
              <w:jc w:val="both"/>
              <w:rPr>
                <w:rFonts w:cs="Times New Roman"/>
              </w:rPr>
            </w:pPr>
            <w:r w:rsidRPr="00547E71">
              <w:rPr>
                <w:rFonts w:cs="Times New Roman"/>
              </w:rPr>
              <w:t>2016-</w:t>
            </w:r>
          </w:p>
        </w:tc>
      </w:tr>
      <w:tr w:rsidR="00EE7122" w:rsidRPr="00547E71" w14:paraId="4463D421" w14:textId="77777777" w:rsidTr="00EE7122">
        <w:trPr>
          <w:cantSplit/>
          <w:trHeight w:val="100"/>
        </w:trPr>
        <w:tc>
          <w:tcPr>
            <w:tcW w:w="8208" w:type="dxa"/>
          </w:tcPr>
          <w:p w14:paraId="4610AD5A" w14:textId="77777777" w:rsidR="00EE7122" w:rsidRPr="00547E71" w:rsidRDefault="00EE7122" w:rsidP="00EE7122">
            <w:pPr>
              <w:widowControl w:val="0"/>
              <w:spacing w:before="120"/>
              <w:ind w:left="270"/>
            </w:pPr>
            <w:r w:rsidRPr="00547E71">
              <w:t>Member, Digital Health Working Group, Inova Heart Failure Collaboratory and Think Tank, Falls Church, VA</w:t>
            </w:r>
          </w:p>
        </w:tc>
        <w:tc>
          <w:tcPr>
            <w:tcW w:w="1512" w:type="dxa"/>
          </w:tcPr>
          <w:p w14:paraId="08D73DA0" w14:textId="77777777" w:rsidR="00EE7122" w:rsidRPr="00547E71" w:rsidRDefault="00EE7122" w:rsidP="00EE7122">
            <w:pPr>
              <w:pStyle w:val="years"/>
              <w:widowControl w:val="0"/>
              <w:spacing w:before="120"/>
              <w:jc w:val="both"/>
              <w:rPr>
                <w:rFonts w:cs="Times New Roman"/>
              </w:rPr>
            </w:pPr>
            <w:r w:rsidRPr="00547E71">
              <w:rPr>
                <w:rFonts w:cs="Times New Roman"/>
              </w:rPr>
              <w:t>2017-</w:t>
            </w:r>
          </w:p>
        </w:tc>
      </w:tr>
      <w:tr w:rsidR="00005A89" w:rsidRPr="00547E71" w14:paraId="0E60749A" w14:textId="77777777" w:rsidTr="00145514">
        <w:trPr>
          <w:cantSplit/>
          <w:trHeight w:val="100"/>
        </w:trPr>
        <w:tc>
          <w:tcPr>
            <w:tcW w:w="8208" w:type="dxa"/>
          </w:tcPr>
          <w:p w14:paraId="08A45109" w14:textId="078DCAE9" w:rsidR="00005A89" w:rsidRPr="00547E71" w:rsidRDefault="00005A89" w:rsidP="00BB35AC">
            <w:pPr>
              <w:widowControl w:val="0"/>
              <w:spacing w:before="120"/>
              <w:ind w:left="270"/>
            </w:pPr>
            <w:r>
              <w:t>Member, Colorado Center for Personalized Medicine Executive Committee</w:t>
            </w:r>
          </w:p>
        </w:tc>
        <w:tc>
          <w:tcPr>
            <w:tcW w:w="1512" w:type="dxa"/>
          </w:tcPr>
          <w:p w14:paraId="22C583DD" w14:textId="67ED32A6" w:rsidR="00005A89" w:rsidRPr="00547E71" w:rsidRDefault="00005A89" w:rsidP="009F4405">
            <w:pPr>
              <w:pStyle w:val="years"/>
              <w:widowControl w:val="0"/>
              <w:spacing w:before="120"/>
              <w:jc w:val="both"/>
              <w:rPr>
                <w:rFonts w:cs="Times New Roman"/>
              </w:rPr>
            </w:pPr>
            <w:r>
              <w:rPr>
                <w:rFonts w:cs="Times New Roman"/>
              </w:rPr>
              <w:t>2020-</w:t>
            </w:r>
          </w:p>
        </w:tc>
      </w:tr>
      <w:tr w:rsidR="00BB35AC" w:rsidRPr="00547E71" w14:paraId="57E065EA" w14:textId="77777777" w:rsidTr="00145514">
        <w:trPr>
          <w:cantSplit/>
          <w:trHeight w:val="100"/>
        </w:trPr>
        <w:tc>
          <w:tcPr>
            <w:tcW w:w="8208" w:type="dxa"/>
          </w:tcPr>
          <w:p w14:paraId="44CDC7E3" w14:textId="77777777" w:rsidR="00BB35AC" w:rsidRPr="00547E71" w:rsidRDefault="00BB35AC" w:rsidP="00BB35AC">
            <w:pPr>
              <w:widowControl w:val="0"/>
              <w:spacing w:before="120"/>
              <w:ind w:left="270"/>
            </w:pPr>
            <w:r w:rsidRPr="00547E71">
              <w:t>Medical Director, Colorado Center for Personalized Medicine, Aurora, CO</w:t>
            </w:r>
          </w:p>
        </w:tc>
        <w:tc>
          <w:tcPr>
            <w:tcW w:w="1512" w:type="dxa"/>
          </w:tcPr>
          <w:p w14:paraId="257A1766" w14:textId="77777777" w:rsidR="00BB35AC" w:rsidRPr="00547E71" w:rsidRDefault="00BB35AC" w:rsidP="009F4405">
            <w:pPr>
              <w:pStyle w:val="years"/>
              <w:widowControl w:val="0"/>
              <w:spacing w:before="120"/>
              <w:jc w:val="both"/>
              <w:rPr>
                <w:rFonts w:cs="Times New Roman"/>
              </w:rPr>
            </w:pPr>
            <w:r w:rsidRPr="00547E71">
              <w:rPr>
                <w:rFonts w:cs="Times New Roman"/>
              </w:rPr>
              <w:t>2020-</w:t>
            </w:r>
          </w:p>
        </w:tc>
      </w:tr>
      <w:tr w:rsidR="00437346" w:rsidRPr="00547E71" w14:paraId="252038AC" w14:textId="77777777" w:rsidTr="00145514">
        <w:trPr>
          <w:cantSplit/>
          <w:trHeight w:val="100"/>
        </w:trPr>
        <w:tc>
          <w:tcPr>
            <w:tcW w:w="8208" w:type="dxa"/>
          </w:tcPr>
          <w:p w14:paraId="0ADD10B9" w14:textId="6CD9B019" w:rsidR="00437346" w:rsidRPr="00547E71" w:rsidRDefault="00437346" w:rsidP="00BB35AC">
            <w:pPr>
              <w:widowControl w:val="0"/>
              <w:spacing w:before="120"/>
              <w:ind w:left="270"/>
            </w:pPr>
            <w:r>
              <w:t xml:space="preserve">Medical Director, </w:t>
            </w:r>
            <w:proofErr w:type="spellStart"/>
            <w:r>
              <w:t>UCHealth</w:t>
            </w:r>
            <w:proofErr w:type="spellEnd"/>
            <w:r>
              <w:t xml:space="preserve"> CARE Innovations Center, Aurora, CO</w:t>
            </w:r>
          </w:p>
        </w:tc>
        <w:tc>
          <w:tcPr>
            <w:tcW w:w="1512" w:type="dxa"/>
          </w:tcPr>
          <w:p w14:paraId="5DD73BDB" w14:textId="4EC9A6DB" w:rsidR="00437346" w:rsidRPr="00547E71" w:rsidRDefault="00437346" w:rsidP="009F4405">
            <w:pPr>
              <w:pStyle w:val="years"/>
              <w:widowControl w:val="0"/>
              <w:spacing w:before="120"/>
              <w:jc w:val="both"/>
              <w:rPr>
                <w:rFonts w:cs="Times New Roman"/>
              </w:rPr>
            </w:pPr>
            <w:r>
              <w:rPr>
                <w:rFonts w:cs="Times New Roman"/>
              </w:rPr>
              <w:t>2022-</w:t>
            </w:r>
          </w:p>
        </w:tc>
      </w:tr>
      <w:tr w:rsidR="00085A29" w:rsidRPr="00547E71" w14:paraId="1A5C6C1F" w14:textId="77777777" w:rsidTr="00145514">
        <w:trPr>
          <w:cantSplit/>
          <w:trHeight w:val="100"/>
        </w:trPr>
        <w:tc>
          <w:tcPr>
            <w:tcW w:w="8208" w:type="dxa"/>
          </w:tcPr>
          <w:p w14:paraId="798A0883" w14:textId="5E12E8EE" w:rsidR="00085A29" w:rsidRDefault="00085A29" w:rsidP="00BB35AC">
            <w:pPr>
              <w:widowControl w:val="0"/>
              <w:spacing w:before="120"/>
              <w:ind w:left="270"/>
            </w:pPr>
            <w:r>
              <w:t>Member, Artificial Intelligence/Machine Learning Advisory Group, American Heart Association</w:t>
            </w:r>
          </w:p>
        </w:tc>
        <w:tc>
          <w:tcPr>
            <w:tcW w:w="1512" w:type="dxa"/>
          </w:tcPr>
          <w:p w14:paraId="3F75842C" w14:textId="2FB768C5" w:rsidR="00085A29" w:rsidRDefault="00085A29" w:rsidP="009F4405">
            <w:pPr>
              <w:pStyle w:val="years"/>
              <w:widowControl w:val="0"/>
              <w:spacing w:before="120"/>
              <w:jc w:val="both"/>
              <w:rPr>
                <w:rFonts w:cs="Times New Roman"/>
              </w:rPr>
            </w:pPr>
            <w:r>
              <w:rPr>
                <w:rFonts w:cs="Times New Roman"/>
              </w:rPr>
              <w:t>2023-</w:t>
            </w:r>
          </w:p>
        </w:tc>
      </w:tr>
      <w:tr w:rsidR="00294B14" w:rsidRPr="00547E71" w14:paraId="38CF51EF" w14:textId="77777777" w:rsidTr="00145514">
        <w:trPr>
          <w:cantSplit/>
          <w:trHeight w:val="100"/>
        </w:trPr>
        <w:tc>
          <w:tcPr>
            <w:tcW w:w="8208" w:type="dxa"/>
          </w:tcPr>
          <w:p w14:paraId="2F28A6DF" w14:textId="114C101F" w:rsidR="00294B14" w:rsidRDefault="00294B14" w:rsidP="00BB35AC">
            <w:pPr>
              <w:widowControl w:val="0"/>
              <w:spacing w:before="120"/>
              <w:ind w:left="270"/>
            </w:pPr>
            <w:r>
              <w:t>Associate Editor, Circulation: Cardiovascular Quality and Outcomes</w:t>
            </w:r>
          </w:p>
        </w:tc>
        <w:tc>
          <w:tcPr>
            <w:tcW w:w="1512" w:type="dxa"/>
          </w:tcPr>
          <w:p w14:paraId="459679E6" w14:textId="7C3276E1" w:rsidR="00294B14" w:rsidRDefault="00627975" w:rsidP="009F4405">
            <w:pPr>
              <w:pStyle w:val="years"/>
              <w:widowControl w:val="0"/>
              <w:spacing w:before="120"/>
              <w:jc w:val="both"/>
              <w:rPr>
                <w:rFonts w:cs="Times New Roman"/>
              </w:rPr>
            </w:pPr>
            <w:r>
              <w:rPr>
                <w:rFonts w:cs="Times New Roman"/>
              </w:rPr>
              <w:t>2024-</w:t>
            </w:r>
          </w:p>
        </w:tc>
      </w:tr>
    </w:tbl>
    <w:p w14:paraId="7EF53EB6" w14:textId="77777777" w:rsidR="000F4ACA" w:rsidRPr="00BA0100" w:rsidRDefault="000F4ACA" w:rsidP="00E3478E">
      <w:pPr>
        <w:pStyle w:val="Heading2"/>
        <w:widowControl w:val="0"/>
        <w:rPr>
          <w:sz w:val="16"/>
          <w:szCs w:val="16"/>
        </w:rPr>
      </w:pPr>
    </w:p>
    <w:p w14:paraId="51C12873" w14:textId="3FB00146" w:rsidR="00434A16" w:rsidRPr="00BA0100" w:rsidRDefault="00972045">
      <w:pPr>
        <w:rPr>
          <w:b/>
          <w:bCs/>
        </w:rPr>
      </w:pPr>
      <w:r>
        <w:rPr>
          <w:b/>
          <w:bCs/>
        </w:rPr>
        <w:t xml:space="preserve">Medical </w:t>
      </w:r>
      <w:r w:rsidR="00434A16" w:rsidRPr="00434A16">
        <w:rPr>
          <w:b/>
          <w:bCs/>
        </w:rPr>
        <w:t xml:space="preserve">Licenses </w:t>
      </w:r>
    </w:p>
    <w:tbl>
      <w:tblPr>
        <w:tblW w:w="9720" w:type="dxa"/>
        <w:tblLook w:val="0000" w:firstRow="0" w:lastRow="0" w:firstColumn="0" w:lastColumn="0" w:noHBand="0" w:noVBand="0"/>
      </w:tblPr>
      <w:tblGrid>
        <w:gridCol w:w="8208"/>
        <w:gridCol w:w="1512"/>
      </w:tblGrid>
      <w:tr w:rsidR="00972045" w:rsidRPr="00547E71" w14:paraId="6684E523" w14:textId="77777777" w:rsidTr="00830900">
        <w:trPr>
          <w:cantSplit/>
          <w:trHeight w:val="100"/>
        </w:trPr>
        <w:tc>
          <w:tcPr>
            <w:tcW w:w="8208" w:type="dxa"/>
          </w:tcPr>
          <w:p w14:paraId="11F54B6C" w14:textId="18B1BAD9" w:rsidR="00972045" w:rsidRPr="00547E71" w:rsidRDefault="00972045" w:rsidP="00830900">
            <w:pPr>
              <w:widowControl w:val="0"/>
              <w:spacing w:before="120"/>
              <w:ind w:left="270"/>
            </w:pPr>
            <w:r>
              <w:t>Colorado Medical License 48010</w:t>
            </w:r>
          </w:p>
        </w:tc>
        <w:tc>
          <w:tcPr>
            <w:tcW w:w="1512" w:type="dxa"/>
          </w:tcPr>
          <w:p w14:paraId="0A5B2AC8" w14:textId="45FDB366" w:rsidR="00972045" w:rsidRPr="00547E71" w:rsidRDefault="00294B14" w:rsidP="00830900">
            <w:pPr>
              <w:pStyle w:val="years"/>
              <w:widowControl w:val="0"/>
              <w:spacing w:before="120"/>
              <w:jc w:val="both"/>
              <w:rPr>
                <w:rFonts w:cs="Times New Roman"/>
              </w:rPr>
            </w:pPr>
            <w:r>
              <w:rPr>
                <w:rFonts w:cs="Times New Roman"/>
              </w:rPr>
              <w:t>2008-</w:t>
            </w:r>
          </w:p>
        </w:tc>
      </w:tr>
      <w:tr w:rsidR="00972045" w:rsidRPr="00547E71" w14:paraId="2EC87DA4" w14:textId="77777777" w:rsidTr="00830900">
        <w:trPr>
          <w:cantSplit/>
          <w:trHeight w:val="100"/>
        </w:trPr>
        <w:tc>
          <w:tcPr>
            <w:tcW w:w="8208" w:type="dxa"/>
          </w:tcPr>
          <w:p w14:paraId="3745DAA6" w14:textId="4E9E4F7E" w:rsidR="00972045" w:rsidRDefault="00972045" w:rsidP="00830900">
            <w:pPr>
              <w:widowControl w:val="0"/>
              <w:spacing w:before="120"/>
              <w:ind w:left="270"/>
            </w:pPr>
            <w:r>
              <w:t>California Medical License A87967</w:t>
            </w:r>
          </w:p>
        </w:tc>
        <w:tc>
          <w:tcPr>
            <w:tcW w:w="1512" w:type="dxa"/>
          </w:tcPr>
          <w:p w14:paraId="0DE1E986" w14:textId="104C65B1" w:rsidR="00972045" w:rsidRDefault="00972045" w:rsidP="00830900">
            <w:pPr>
              <w:pStyle w:val="years"/>
              <w:widowControl w:val="0"/>
              <w:spacing w:before="120"/>
              <w:jc w:val="both"/>
              <w:rPr>
                <w:rFonts w:cs="Times New Roman"/>
              </w:rPr>
            </w:pPr>
            <w:r>
              <w:rPr>
                <w:rFonts w:cs="Times New Roman"/>
              </w:rPr>
              <w:t xml:space="preserve"> </w:t>
            </w:r>
            <w:r w:rsidR="00294B14">
              <w:rPr>
                <w:rFonts w:cs="Times New Roman"/>
              </w:rPr>
              <w:t>2004-</w:t>
            </w:r>
          </w:p>
        </w:tc>
      </w:tr>
      <w:tr w:rsidR="00972045" w:rsidRPr="00547E71" w14:paraId="1540B5F6" w14:textId="77777777" w:rsidTr="00830900">
        <w:trPr>
          <w:cantSplit/>
          <w:trHeight w:val="100"/>
        </w:trPr>
        <w:tc>
          <w:tcPr>
            <w:tcW w:w="8208" w:type="dxa"/>
          </w:tcPr>
          <w:p w14:paraId="3E91564A" w14:textId="1B74B591" w:rsidR="00972045" w:rsidRDefault="00972045" w:rsidP="00830900">
            <w:pPr>
              <w:widowControl w:val="0"/>
              <w:spacing w:before="120"/>
              <w:ind w:left="270"/>
            </w:pPr>
            <w:r>
              <w:t>US Drug Enforcement Agency FK4241484</w:t>
            </w:r>
          </w:p>
        </w:tc>
        <w:tc>
          <w:tcPr>
            <w:tcW w:w="1512" w:type="dxa"/>
          </w:tcPr>
          <w:p w14:paraId="68A82282" w14:textId="450A84C4" w:rsidR="00972045" w:rsidRDefault="00972045" w:rsidP="00830900">
            <w:pPr>
              <w:pStyle w:val="years"/>
              <w:widowControl w:val="0"/>
              <w:spacing w:before="120"/>
              <w:jc w:val="both"/>
              <w:rPr>
                <w:rFonts w:cs="Times New Roman"/>
              </w:rPr>
            </w:pPr>
          </w:p>
        </w:tc>
      </w:tr>
    </w:tbl>
    <w:p w14:paraId="41D8331D" w14:textId="1E2DAFC9" w:rsidR="00972045" w:rsidRDefault="00972045" w:rsidP="00972045">
      <w:pPr>
        <w:ind w:left="360"/>
      </w:pPr>
    </w:p>
    <w:p w14:paraId="20A6F5D7" w14:textId="5E2DB81F" w:rsidR="00972045" w:rsidRDefault="00972045" w:rsidP="00972045">
      <w:pPr>
        <w:rPr>
          <w:b/>
          <w:bCs/>
        </w:rPr>
      </w:pPr>
      <w:r w:rsidRPr="00972045">
        <w:rPr>
          <w:b/>
          <w:bCs/>
        </w:rPr>
        <w:t>Board Certification</w:t>
      </w:r>
    </w:p>
    <w:tbl>
      <w:tblPr>
        <w:tblW w:w="9720" w:type="dxa"/>
        <w:tblLook w:val="0000" w:firstRow="0" w:lastRow="0" w:firstColumn="0" w:lastColumn="0" w:noHBand="0" w:noVBand="0"/>
      </w:tblPr>
      <w:tblGrid>
        <w:gridCol w:w="8208"/>
        <w:gridCol w:w="1512"/>
      </w:tblGrid>
      <w:tr w:rsidR="00972045" w:rsidRPr="00547E71" w14:paraId="2114A4A5" w14:textId="77777777" w:rsidTr="00830900">
        <w:trPr>
          <w:cantSplit/>
          <w:trHeight w:val="100"/>
        </w:trPr>
        <w:tc>
          <w:tcPr>
            <w:tcW w:w="8208" w:type="dxa"/>
          </w:tcPr>
          <w:p w14:paraId="22B68CD7" w14:textId="3D659A1A" w:rsidR="00972045" w:rsidRPr="00547E71" w:rsidRDefault="00972045" w:rsidP="00830900">
            <w:pPr>
              <w:widowControl w:val="0"/>
              <w:spacing w:before="120"/>
              <w:ind w:left="270"/>
            </w:pPr>
            <w:r>
              <w:t>Internal Medicine (American Board of Internal Medicine)</w:t>
            </w:r>
          </w:p>
        </w:tc>
        <w:tc>
          <w:tcPr>
            <w:tcW w:w="1512" w:type="dxa"/>
          </w:tcPr>
          <w:p w14:paraId="5045CEA0" w14:textId="57C06591" w:rsidR="00972045" w:rsidRPr="00547E71" w:rsidRDefault="00972045" w:rsidP="00830900">
            <w:pPr>
              <w:pStyle w:val="years"/>
              <w:widowControl w:val="0"/>
              <w:spacing w:before="120"/>
              <w:jc w:val="both"/>
              <w:rPr>
                <w:rFonts w:cs="Times New Roman"/>
              </w:rPr>
            </w:pPr>
            <w:r w:rsidRPr="00547E71">
              <w:rPr>
                <w:rFonts w:cs="Times New Roman"/>
              </w:rPr>
              <w:t>20</w:t>
            </w:r>
            <w:r w:rsidR="006A6454">
              <w:rPr>
                <w:rFonts w:cs="Times New Roman"/>
              </w:rPr>
              <w:t>06</w:t>
            </w:r>
            <w:r w:rsidRPr="00547E71">
              <w:rPr>
                <w:rFonts w:cs="Times New Roman"/>
              </w:rPr>
              <w:t>-</w:t>
            </w:r>
          </w:p>
        </w:tc>
      </w:tr>
      <w:tr w:rsidR="00972045" w:rsidRPr="00547E71" w14:paraId="0C70623B" w14:textId="77777777" w:rsidTr="00830900">
        <w:trPr>
          <w:cantSplit/>
          <w:trHeight w:val="100"/>
        </w:trPr>
        <w:tc>
          <w:tcPr>
            <w:tcW w:w="8208" w:type="dxa"/>
          </w:tcPr>
          <w:p w14:paraId="1341F827" w14:textId="00F01E2B" w:rsidR="00972045" w:rsidRDefault="00972045" w:rsidP="00830900">
            <w:pPr>
              <w:widowControl w:val="0"/>
              <w:spacing w:before="120"/>
              <w:ind w:left="270"/>
            </w:pPr>
            <w:r>
              <w:t>Cardiovascular Medicine (American Board of Internal Medicine)</w:t>
            </w:r>
          </w:p>
        </w:tc>
        <w:tc>
          <w:tcPr>
            <w:tcW w:w="1512" w:type="dxa"/>
          </w:tcPr>
          <w:p w14:paraId="64D9A3DE" w14:textId="69E9DFAB" w:rsidR="00972045" w:rsidRPr="00547E71" w:rsidRDefault="006A6454" w:rsidP="00830900">
            <w:pPr>
              <w:pStyle w:val="years"/>
              <w:widowControl w:val="0"/>
              <w:spacing w:before="120"/>
              <w:jc w:val="both"/>
              <w:rPr>
                <w:rFonts w:cs="Times New Roman"/>
              </w:rPr>
            </w:pPr>
            <w:r>
              <w:rPr>
                <w:rFonts w:cs="Times New Roman"/>
              </w:rPr>
              <w:t>2018-</w:t>
            </w:r>
          </w:p>
        </w:tc>
      </w:tr>
      <w:tr w:rsidR="00972045" w:rsidRPr="00547E71" w14:paraId="4C071390" w14:textId="77777777" w:rsidTr="00830900">
        <w:trPr>
          <w:cantSplit/>
          <w:trHeight w:val="100"/>
        </w:trPr>
        <w:tc>
          <w:tcPr>
            <w:tcW w:w="8208" w:type="dxa"/>
          </w:tcPr>
          <w:p w14:paraId="59DCD183" w14:textId="6B24266B" w:rsidR="00972045" w:rsidRDefault="00972045" w:rsidP="00830900">
            <w:pPr>
              <w:widowControl w:val="0"/>
              <w:spacing w:before="120"/>
              <w:ind w:left="270"/>
            </w:pPr>
            <w:r>
              <w:t>Clinical Informatics (American Board of Preventive Medicine)</w:t>
            </w:r>
          </w:p>
        </w:tc>
        <w:tc>
          <w:tcPr>
            <w:tcW w:w="1512" w:type="dxa"/>
          </w:tcPr>
          <w:p w14:paraId="075E69A2" w14:textId="5DAD0730" w:rsidR="00972045" w:rsidRPr="00547E71" w:rsidRDefault="00972045" w:rsidP="00830900">
            <w:pPr>
              <w:pStyle w:val="years"/>
              <w:widowControl w:val="0"/>
              <w:spacing w:before="120"/>
              <w:jc w:val="both"/>
              <w:rPr>
                <w:rFonts w:cs="Times New Roman"/>
              </w:rPr>
            </w:pPr>
            <w:r>
              <w:rPr>
                <w:rFonts w:cs="Times New Roman"/>
              </w:rPr>
              <w:t>2022-</w:t>
            </w:r>
          </w:p>
        </w:tc>
      </w:tr>
    </w:tbl>
    <w:p w14:paraId="56B2B53F" w14:textId="2173BB9D" w:rsidR="00E3478E" w:rsidRPr="00547E71" w:rsidRDefault="00E3478E" w:rsidP="00E3478E">
      <w:pPr>
        <w:pStyle w:val="Heading2"/>
        <w:widowControl w:val="0"/>
        <w:rPr>
          <w:sz w:val="24"/>
          <w:szCs w:val="24"/>
        </w:rPr>
      </w:pPr>
      <w:r w:rsidRPr="00547E71">
        <w:rPr>
          <w:sz w:val="24"/>
          <w:szCs w:val="24"/>
        </w:rPr>
        <w:t>Honors and Awards</w:t>
      </w:r>
    </w:p>
    <w:tbl>
      <w:tblPr>
        <w:tblW w:w="9720" w:type="dxa"/>
        <w:tblLook w:val="0000" w:firstRow="0" w:lastRow="0" w:firstColumn="0" w:lastColumn="0" w:noHBand="0" w:noVBand="0"/>
      </w:tblPr>
      <w:tblGrid>
        <w:gridCol w:w="8208"/>
        <w:gridCol w:w="1512"/>
      </w:tblGrid>
      <w:tr w:rsidR="00EE7122" w:rsidRPr="00547E71" w14:paraId="221C04CD" w14:textId="77777777" w:rsidTr="00EE7122">
        <w:trPr>
          <w:cantSplit/>
          <w:trHeight w:val="558"/>
        </w:trPr>
        <w:tc>
          <w:tcPr>
            <w:tcW w:w="8208" w:type="dxa"/>
          </w:tcPr>
          <w:p w14:paraId="0F550394" w14:textId="77777777" w:rsidR="00EE7122" w:rsidRPr="00547E71" w:rsidRDefault="00EE7122" w:rsidP="00EE7122">
            <w:pPr>
              <w:spacing w:before="120"/>
              <w:ind w:left="270"/>
            </w:pPr>
            <w:r w:rsidRPr="00547E71">
              <w:t>Tau Beta Pi Engineering Honor Society</w:t>
            </w:r>
          </w:p>
          <w:p w14:paraId="4B770BF2" w14:textId="77777777" w:rsidR="00EE7122" w:rsidRPr="00547E71" w:rsidRDefault="00EE7122" w:rsidP="00EE7122">
            <w:pPr>
              <w:ind w:left="270"/>
            </w:pPr>
            <w:r w:rsidRPr="00547E71">
              <w:t xml:space="preserve">Whiting School of Engineering, The Johns Hopkins University </w:t>
            </w:r>
          </w:p>
        </w:tc>
        <w:tc>
          <w:tcPr>
            <w:tcW w:w="1512" w:type="dxa"/>
          </w:tcPr>
          <w:p w14:paraId="3112322F" w14:textId="77777777" w:rsidR="00EE7122" w:rsidRPr="00547E71" w:rsidRDefault="00EE7122" w:rsidP="00EE7122">
            <w:pPr>
              <w:pStyle w:val="years"/>
              <w:widowControl w:val="0"/>
              <w:spacing w:before="120"/>
              <w:rPr>
                <w:rFonts w:cs="Times New Roman"/>
              </w:rPr>
            </w:pPr>
            <w:r w:rsidRPr="00547E71">
              <w:rPr>
                <w:rFonts w:cs="Times New Roman"/>
              </w:rPr>
              <w:t>1996</w:t>
            </w:r>
          </w:p>
        </w:tc>
      </w:tr>
      <w:tr w:rsidR="00EE7122" w:rsidRPr="00547E71" w14:paraId="06AB0EED" w14:textId="77777777" w:rsidTr="00EE7122">
        <w:trPr>
          <w:cantSplit/>
        </w:trPr>
        <w:tc>
          <w:tcPr>
            <w:tcW w:w="8208" w:type="dxa"/>
          </w:tcPr>
          <w:p w14:paraId="27F0EA24" w14:textId="77777777" w:rsidR="00EE7122" w:rsidRPr="00547E71" w:rsidRDefault="00EE7122" w:rsidP="00EE7122">
            <w:pPr>
              <w:spacing w:before="120"/>
              <w:ind w:left="270"/>
            </w:pPr>
            <w:r w:rsidRPr="00547E71">
              <w:t>Ranked first in graduating class</w:t>
            </w:r>
          </w:p>
          <w:p w14:paraId="60532D5C" w14:textId="77777777" w:rsidR="00EE7122" w:rsidRPr="00547E71" w:rsidRDefault="00EE7122" w:rsidP="00EE7122">
            <w:pPr>
              <w:ind w:left="270"/>
            </w:pPr>
            <w:r w:rsidRPr="00547E71">
              <w:t>Whiting School of Engineering, The Johns Hopkins University</w:t>
            </w:r>
          </w:p>
        </w:tc>
        <w:tc>
          <w:tcPr>
            <w:tcW w:w="1512" w:type="dxa"/>
          </w:tcPr>
          <w:p w14:paraId="72000ACB" w14:textId="77777777" w:rsidR="00EE7122" w:rsidRPr="00547E71" w:rsidRDefault="00EE7122" w:rsidP="00EE7122">
            <w:pPr>
              <w:pStyle w:val="years"/>
              <w:widowControl w:val="0"/>
              <w:spacing w:before="120"/>
              <w:rPr>
                <w:rFonts w:cs="Times New Roman"/>
              </w:rPr>
            </w:pPr>
            <w:r w:rsidRPr="00547E71">
              <w:rPr>
                <w:rFonts w:cs="Times New Roman"/>
              </w:rPr>
              <w:t>1998</w:t>
            </w:r>
          </w:p>
        </w:tc>
      </w:tr>
      <w:tr w:rsidR="00EE7122" w:rsidRPr="00547E71" w14:paraId="3AA826A0" w14:textId="77777777" w:rsidTr="00EE7122">
        <w:trPr>
          <w:cantSplit/>
        </w:trPr>
        <w:tc>
          <w:tcPr>
            <w:tcW w:w="8208" w:type="dxa"/>
          </w:tcPr>
          <w:p w14:paraId="6B685344" w14:textId="77777777" w:rsidR="00EE7122" w:rsidRPr="00547E71" w:rsidRDefault="00EE7122" w:rsidP="00EE7122">
            <w:pPr>
              <w:spacing w:before="120"/>
              <w:ind w:left="270"/>
            </w:pPr>
            <w:r w:rsidRPr="00547E71">
              <w:lastRenderedPageBreak/>
              <w:t>Richard J. Johns Award for outstanding achievement in biomedical engineering</w:t>
            </w:r>
          </w:p>
          <w:p w14:paraId="1C4F483F" w14:textId="77777777" w:rsidR="00EE7122" w:rsidRPr="00547E71" w:rsidRDefault="00EE7122" w:rsidP="00EE7122">
            <w:pPr>
              <w:ind w:left="270"/>
            </w:pPr>
            <w:r w:rsidRPr="00547E71">
              <w:t xml:space="preserve">Whiting School of Engineering, The Johns Hopkins University </w:t>
            </w:r>
          </w:p>
        </w:tc>
        <w:tc>
          <w:tcPr>
            <w:tcW w:w="1512" w:type="dxa"/>
          </w:tcPr>
          <w:p w14:paraId="28936C22" w14:textId="77777777" w:rsidR="00EE7122" w:rsidRPr="00547E71" w:rsidRDefault="00EE7122" w:rsidP="00EE7122">
            <w:pPr>
              <w:pStyle w:val="years"/>
              <w:widowControl w:val="0"/>
              <w:spacing w:before="120"/>
              <w:rPr>
                <w:rFonts w:cs="Times New Roman"/>
              </w:rPr>
            </w:pPr>
            <w:r w:rsidRPr="00547E71">
              <w:rPr>
                <w:rFonts w:cs="Times New Roman"/>
              </w:rPr>
              <w:t>1998</w:t>
            </w:r>
          </w:p>
        </w:tc>
      </w:tr>
      <w:tr w:rsidR="00EE7122" w:rsidRPr="00547E71" w14:paraId="0762C383" w14:textId="77777777" w:rsidTr="00EE7122">
        <w:trPr>
          <w:cantSplit/>
        </w:trPr>
        <w:tc>
          <w:tcPr>
            <w:tcW w:w="8208" w:type="dxa"/>
          </w:tcPr>
          <w:p w14:paraId="5FDE8C88" w14:textId="77777777" w:rsidR="00EE7122" w:rsidRPr="00547E71" w:rsidRDefault="00EE7122" w:rsidP="00EE7122">
            <w:pPr>
              <w:spacing w:before="120"/>
              <w:ind w:left="270"/>
            </w:pPr>
            <w:r w:rsidRPr="00547E71">
              <w:t>Outstanding First Year Fellow 2008-2009</w:t>
            </w:r>
          </w:p>
          <w:p w14:paraId="77C23763" w14:textId="77777777" w:rsidR="00EE7122" w:rsidRPr="00547E71" w:rsidRDefault="00EE7122" w:rsidP="00EE7122">
            <w:pPr>
              <w:ind w:left="270"/>
            </w:pPr>
            <w:r w:rsidRPr="00547E71">
              <w:t xml:space="preserve">Division of Cardiology, University of Colorado School of Medicine </w:t>
            </w:r>
          </w:p>
        </w:tc>
        <w:tc>
          <w:tcPr>
            <w:tcW w:w="1512" w:type="dxa"/>
          </w:tcPr>
          <w:p w14:paraId="70D3C613" w14:textId="77777777" w:rsidR="00EE7122" w:rsidRPr="00547E71" w:rsidRDefault="00EE7122" w:rsidP="00EE7122">
            <w:pPr>
              <w:pStyle w:val="years"/>
              <w:widowControl w:val="0"/>
              <w:spacing w:before="120"/>
              <w:rPr>
                <w:rFonts w:cs="Times New Roman"/>
              </w:rPr>
            </w:pPr>
            <w:r w:rsidRPr="00547E71">
              <w:rPr>
                <w:rFonts w:cs="Times New Roman"/>
              </w:rPr>
              <w:t>2009</w:t>
            </w:r>
          </w:p>
        </w:tc>
      </w:tr>
      <w:tr w:rsidR="00EE7122" w:rsidRPr="00547E71" w14:paraId="241E670D" w14:textId="77777777" w:rsidTr="00EE7122">
        <w:trPr>
          <w:cantSplit/>
        </w:trPr>
        <w:tc>
          <w:tcPr>
            <w:tcW w:w="8208" w:type="dxa"/>
          </w:tcPr>
          <w:p w14:paraId="72F32EC3" w14:textId="77777777" w:rsidR="00EE7122" w:rsidRPr="00547E71" w:rsidRDefault="00EE7122" w:rsidP="00EE7122">
            <w:pPr>
              <w:spacing w:before="120"/>
              <w:ind w:left="270"/>
            </w:pPr>
            <w:r w:rsidRPr="00547E71">
              <w:t>Outstanding Research Fellow 2010-2011</w:t>
            </w:r>
          </w:p>
          <w:p w14:paraId="7655D530" w14:textId="24B0DB80" w:rsidR="00CD4FFF" w:rsidRPr="00CD4FFF" w:rsidRDefault="00EE7122" w:rsidP="00627975">
            <w:pPr>
              <w:ind w:left="270"/>
            </w:pPr>
            <w:r w:rsidRPr="00547E71">
              <w:t>Division of Cardiology, University of Colorado School of Medicine</w:t>
            </w:r>
          </w:p>
        </w:tc>
        <w:tc>
          <w:tcPr>
            <w:tcW w:w="1512" w:type="dxa"/>
          </w:tcPr>
          <w:p w14:paraId="55E0976F" w14:textId="77777777" w:rsidR="00EE7122" w:rsidRPr="00547E71" w:rsidRDefault="00EE7122" w:rsidP="00EE7122">
            <w:pPr>
              <w:pStyle w:val="years"/>
              <w:widowControl w:val="0"/>
              <w:spacing w:before="120"/>
              <w:rPr>
                <w:rFonts w:cs="Times New Roman"/>
              </w:rPr>
            </w:pPr>
            <w:r w:rsidRPr="00547E71">
              <w:rPr>
                <w:rFonts w:cs="Times New Roman"/>
              </w:rPr>
              <w:t>2011</w:t>
            </w:r>
          </w:p>
        </w:tc>
      </w:tr>
      <w:tr w:rsidR="009241F9" w:rsidRPr="00547E71" w14:paraId="399DB837" w14:textId="77777777" w:rsidTr="00707625">
        <w:trPr>
          <w:cantSplit/>
        </w:trPr>
        <w:tc>
          <w:tcPr>
            <w:tcW w:w="8208" w:type="dxa"/>
          </w:tcPr>
          <w:p w14:paraId="3D641C83" w14:textId="77777777" w:rsidR="009241F9" w:rsidRPr="00547E71" w:rsidRDefault="009241F9" w:rsidP="00EE7122">
            <w:pPr>
              <w:spacing w:before="120"/>
              <w:ind w:left="274"/>
            </w:pPr>
            <w:r w:rsidRPr="00547E71">
              <w:t>Big Data Course for Computational Medicine Fellowship</w:t>
            </w:r>
          </w:p>
          <w:p w14:paraId="44A6AFAC" w14:textId="77777777" w:rsidR="009241F9" w:rsidRPr="00547E71" w:rsidRDefault="009241F9" w:rsidP="009C1B46">
            <w:pPr>
              <w:ind w:left="270"/>
            </w:pPr>
            <w:r w:rsidRPr="00547E71">
              <w:t>NIH Big Data to Knowledge (BD2K) Program, Mayo Clinic</w:t>
            </w:r>
          </w:p>
        </w:tc>
        <w:tc>
          <w:tcPr>
            <w:tcW w:w="1512" w:type="dxa"/>
          </w:tcPr>
          <w:p w14:paraId="49AE2A68" w14:textId="77777777" w:rsidR="009241F9" w:rsidRPr="00547E71" w:rsidRDefault="009241F9" w:rsidP="009241F9">
            <w:pPr>
              <w:pStyle w:val="years"/>
              <w:widowControl w:val="0"/>
              <w:rPr>
                <w:rFonts w:cs="Times New Roman"/>
              </w:rPr>
            </w:pPr>
            <w:r w:rsidRPr="00547E71">
              <w:rPr>
                <w:rFonts w:cs="Times New Roman"/>
              </w:rPr>
              <w:t>2015</w:t>
            </w:r>
          </w:p>
        </w:tc>
      </w:tr>
      <w:tr w:rsidR="002E22FC" w:rsidRPr="00547E71" w14:paraId="4161FE54" w14:textId="77777777" w:rsidTr="00707625">
        <w:trPr>
          <w:cantSplit/>
        </w:trPr>
        <w:tc>
          <w:tcPr>
            <w:tcW w:w="8208" w:type="dxa"/>
          </w:tcPr>
          <w:p w14:paraId="0F0F0C75" w14:textId="77777777" w:rsidR="002E22FC" w:rsidRDefault="002E22FC" w:rsidP="002E22FC">
            <w:pPr>
              <w:spacing w:before="120"/>
              <w:ind w:left="274"/>
            </w:pPr>
            <w:r>
              <w:t>Big Data Analysis Challenge: Creating New Paradigms for HF Research</w:t>
            </w:r>
          </w:p>
          <w:p w14:paraId="5AE3DF40" w14:textId="5DF4FDAE" w:rsidR="002E22FC" w:rsidRPr="00AE0B18" w:rsidRDefault="002E22FC" w:rsidP="002E22FC">
            <w:pPr>
              <w:ind w:left="274"/>
              <w:rPr>
                <w:b/>
                <w:bCs/>
              </w:rPr>
            </w:pPr>
            <w:r>
              <w:t>National Heart, Lung, and Blood Institute</w:t>
            </w:r>
            <w:r w:rsidR="007E62B2">
              <w:t xml:space="preserve">  </w:t>
            </w:r>
            <w:hyperlink r:id="rId8" w:history="1">
              <w:r w:rsidR="007E62B2" w:rsidRPr="007E62B2">
                <w:rPr>
                  <w:rStyle w:val="Hyperlink"/>
                </w:rPr>
                <w:t>link</w:t>
              </w:r>
            </w:hyperlink>
            <w:r w:rsidR="00AE0B18">
              <w:rPr>
                <w:rStyle w:val="Hyperlink"/>
                <w:b/>
                <w:bCs/>
                <w:u w:val="none"/>
              </w:rPr>
              <w:t xml:space="preserve"> </w:t>
            </w:r>
            <w:r w:rsidR="00AE0B18" w:rsidRPr="00AE0B18">
              <w:rPr>
                <w:rStyle w:val="Hyperlink"/>
                <w:color w:val="000000" w:themeColor="text1"/>
                <w:u w:val="none"/>
              </w:rPr>
              <w:t>($50</w:t>
            </w:r>
            <w:r w:rsidR="00DC6D94">
              <w:rPr>
                <w:rStyle w:val="Hyperlink"/>
                <w:color w:val="000000" w:themeColor="text1"/>
                <w:u w:val="none"/>
              </w:rPr>
              <w:t>,</w:t>
            </w:r>
            <w:r w:rsidR="00AE0B18" w:rsidRPr="00AE0B18">
              <w:rPr>
                <w:rStyle w:val="Hyperlink"/>
                <w:color w:val="000000" w:themeColor="text1"/>
                <w:u w:val="none"/>
              </w:rPr>
              <w:t>000)</w:t>
            </w:r>
          </w:p>
        </w:tc>
        <w:tc>
          <w:tcPr>
            <w:tcW w:w="1512" w:type="dxa"/>
          </w:tcPr>
          <w:p w14:paraId="72F879B5" w14:textId="395307AA" w:rsidR="002E22FC" w:rsidRPr="00547E71" w:rsidRDefault="002E22FC" w:rsidP="002E22FC">
            <w:pPr>
              <w:pStyle w:val="years"/>
              <w:widowControl w:val="0"/>
              <w:spacing w:before="120"/>
              <w:rPr>
                <w:rFonts w:cs="Times New Roman"/>
              </w:rPr>
            </w:pPr>
            <w:r>
              <w:rPr>
                <w:rFonts w:cs="Times New Roman"/>
              </w:rPr>
              <w:t>2020</w:t>
            </w:r>
          </w:p>
        </w:tc>
      </w:tr>
    </w:tbl>
    <w:p w14:paraId="72B0E70D" w14:textId="77777777" w:rsidR="00581897" w:rsidRPr="00547E71" w:rsidRDefault="00581897" w:rsidP="00195A68">
      <w:pPr>
        <w:pStyle w:val="Heading2"/>
        <w:widowControl w:val="0"/>
        <w:rPr>
          <w:sz w:val="24"/>
          <w:szCs w:val="24"/>
        </w:rPr>
      </w:pPr>
      <w:r w:rsidRPr="00547E71">
        <w:rPr>
          <w:sz w:val="24"/>
          <w:szCs w:val="24"/>
        </w:rPr>
        <w:t>Professional Memberships and Activities</w:t>
      </w:r>
    </w:p>
    <w:tbl>
      <w:tblPr>
        <w:tblW w:w="9720" w:type="dxa"/>
        <w:tblLook w:val="0000" w:firstRow="0" w:lastRow="0" w:firstColumn="0" w:lastColumn="0" w:noHBand="0" w:noVBand="0"/>
      </w:tblPr>
      <w:tblGrid>
        <w:gridCol w:w="8208"/>
        <w:gridCol w:w="1512"/>
      </w:tblGrid>
      <w:tr w:rsidR="00196389" w:rsidRPr="00547E71" w14:paraId="58341933" w14:textId="77777777" w:rsidTr="00457FD6">
        <w:trPr>
          <w:cantSplit/>
          <w:trHeight w:val="405"/>
        </w:trPr>
        <w:tc>
          <w:tcPr>
            <w:tcW w:w="8208" w:type="dxa"/>
          </w:tcPr>
          <w:p w14:paraId="4F3632D9" w14:textId="77777777" w:rsidR="00196389" w:rsidRPr="00547E71" w:rsidRDefault="00196389" w:rsidP="009C1B46">
            <w:pPr>
              <w:spacing w:before="120"/>
              <w:ind w:left="270"/>
            </w:pPr>
            <w:r w:rsidRPr="00547E71">
              <w:t>American College of Cardiology</w:t>
            </w:r>
          </w:p>
          <w:p w14:paraId="6D4992DC" w14:textId="77777777" w:rsidR="00196389" w:rsidRPr="00547E71" w:rsidRDefault="00196389" w:rsidP="009C1B46">
            <w:pPr>
              <w:ind w:left="270"/>
            </w:pPr>
            <w:r w:rsidRPr="00547E71">
              <w:t>Member</w:t>
            </w:r>
          </w:p>
        </w:tc>
        <w:tc>
          <w:tcPr>
            <w:tcW w:w="1512" w:type="dxa"/>
          </w:tcPr>
          <w:p w14:paraId="3A93EE92" w14:textId="77777777" w:rsidR="00196389" w:rsidRPr="00547E71" w:rsidRDefault="00196389" w:rsidP="00196389">
            <w:pPr>
              <w:pStyle w:val="years"/>
              <w:widowControl w:val="0"/>
              <w:spacing w:before="120"/>
              <w:rPr>
                <w:rFonts w:cs="Times New Roman"/>
              </w:rPr>
            </w:pPr>
            <w:r w:rsidRPr="00547E71">
              <w:rPr>
                <w:rFonts w:cs="Times New Roman"/>
              </w:rPr>
              <w:t>2008-</w:t>
            </w:r>
          </w:p>
        </w:tc>
      </w:tr>
      <w:tr w:rsidR="00196389" w:rsidRPr="00547E71" w14:paraId="18B0E4CA" w14:textId="77777777" w:rsidTr="00457FD6">
        <w:trPr>
          <w:cantSplit/>
          <w:trHeight w:val="486"/>
        </w:trPr>
        <w:tc>
          <w:tcPr>
            <w:tcW w:w="8208" w:type="dxa"/>
          </w:tcPr>
          <w:p w14:paraId="61B7A246" w14:textId="77777777" w:rsidR="00196389" w:rsidRPr="00547E71" w:rsidRDefault="00196389" w:rsidP="009C1B46">
            <w:pPr>
              <w:spacing w:before="120"/>
              <w:ind w:left="270"/>
            </w:pPr>
            <w:r w:rsidRPr="00547E71">
              <w:t>American Medical Informatics Association</w:t>
            </w:r>
          </w:p>
          <w:p w14:paraId="5CD95515" w14:textId="77777777" w:rsidR="0014726C" w:rsidRPr="00547E71" w:rsidRDefault="0014726C" w:rsidP="009C1B46">
            <w:pPr>
              <w:ind w:left="270"/>
            </w:pPr>
            <w:r w:rsidRPr="00547E71">
              <w:t>Member</w:t>
            </w:r>
          </w:p>
        </w:tc>
        <w:tc>
          <w:tcPr>
            <w:tcW w:w="1512" w:type="dxa"/>
          </w:tcPr>
          <w:p w14:paraId="18A1F7EC" w14:textId="77777777" w:rsidR="00196389" w:rsidRPr="00547E71" w:rsidRDefault="00196389" w:rsidP="00195A68">
            <w:pPr>
              <w:pStyle w:val="years"/>
              <w:widowControl w:val="0"/>
              <w:spacing w:before="120"/>
              <w:rPr>
                <w:rFonts w:cs="Times New Roman"/>
              </w:rPr>
            </w:pPr>
            <w:r w:rsidRPr="00547E71">
              <w:rPr>
                <w:rFonts w:cs="Times New Roman"/>
              </w:rPr>
              <w:t>2009-</w:t>
            </w:r>
          </w:p>
        </w:tc>
      </w:tr>
      <w:tr w:rsidR="0014726C" w:rsidRPr="00547E71" w14:paraId="1AA8B1D1" w14:textId="77777777" w:rsidTr="00394400">
        <w:trPr>
          <w:cantSplit/>
          <w:trHeight w:val="612"/>
        </w:trPr>
        <w:tc>
          <w:tcPr>
            <w:tcW w:w="8208" w:type="dxa"/>
          </w:tcPr>
          <w:p w14:paraId="5545DADF" w14:textId="77777777" w:rsidR="0014726C" w:rsidRPr="00547E71" w:rsidRDefault="0014726C" w:rsidP="009C1B46">
            <w:pPr>
              <w:spacing w:before="120"/>
              <w:ind w:left="270"/>
            </w:pPr>
            <w:r w:rsidRPr="00547E71">
              <w:t>American Heart Association</w:t>
            </w:r>
          </w:p>
          <w:p w14:paraId="73EA6D68" w14:textId="77777777" w:rsidR="0014726C" w:rsidRPr="00547E71" w:rsidRDefault="0014726C" w:rsidP="009C1B46">
            <w:pPr>
              <w:ind w:left="270"/>
            </w:pPr>
            <w:r w:rsidRPr="00547E71">
              <w:t>Member</w:t>
            </w:r>
          </w:p>
        </w:tc>
        <w:tc>
          <w:tcPr>
            <w:tcW w:w="1512" w:type="dxa"/>
          </w:tcPr>
          <w:p w14:paraId="03742B2B" w14:textId="77777777" w:rsidR="0014726C" w:rsidRPr="00547E71" w:rsidRDefault="0014726C" w:rsidP="0014726C">
            <w:pPr>
              <w:pStyle w:val="years"/>
              <w:widowControl w:val="0"/>
              <w:spacing w:before="120"/>
              <w:rPr>
                <w:rFonts w:cs="Times New Roman"/>
              </w:rPr>
            </w:pPr>
            <w:r w:rsidRPr="00547E71">
              <w:rPr>
                <w:rFonts w:cs="Times New Roman"/>
              </w:rPr>
              <w:t>2011-</w:t>
            </w:r>
          </w:p>
        </w:tc>
      </w:tr>
      <w:tr w:rsidR="0014726C" w:rsidRPr="00547E71" w14:paraId="4A4908E2" w14:textId="77777777" w:rsidTr="00CD6FA7">
        <w:trPr>
          <w:cantSplit/>
          <w:trHeight w:val="819"/>
        </w:trPr>
        <w:tc>
          <w:tcPr>
            <w:tcW w:w="8208" w:type="dxa"/>
          </w:tcPr>
          <w:p w14:paraId="54BA644F" w14:textId="77777777" w:rsidR="0014726C" w:rsidRPr="00547E71" w:rsidRDefault="0014726C" w:rsidP="009C1B46">
            <w:pPr>
              <w:spacing w:before="120"/>
              <w:ind w:left="270"/>
            </w:pPr>
            <w:r w:rsidRPr="00547E71">
              <w:t>Heart Failure Society of America</w:t>
            </w:r>
          </w:p>
          <w:p w14:paraId="1C2216FB" w14:textId="66C3E5B8" w:rsidR="001027C8" w:rsidRPr="00547E71" w:rsidRDefault="0014726C" w:rsidP="00CD6FA7">
            <w:pPr>
              <w:ind w:left="270"/>
            </w:pPr>
            <w:r w:rsidRPr="00547E71">
              <w:t>Member</w:t>
            </w:r>
          </w:p>
        </w:tc>
        <w:tc>
          <w:tcPr>
            <w:tcW w:w="1512" w:type="dxa"/>
          </w:tcPr>
          <w:p w14:paraId="12C9297B" w14:textId="580ADA2B" w:rsidR="001027C8" w:rsidRPr="00547E71" w:rsidRDefault="0014726C" w:rsidP="00195A68">
            <w:pPr>
              <w:pStyle w:val="years"/>
              <w:widowControl w:val="0"/>
              <w:spacing w:before="120"/>
              <w:rPr>
                <w:rFonts w:cs="Times New Roman"/>
              </w:rPr>
            </w:pPr>
            <w:r w:rsidRPr="00547E71">
              <w:rPr>
                <w:rFonts w:cs="Times New Roman"/>
              </w:rPr>
              <w:t>2011-</w:t>
            </w:r>
          </w:p>
        </w:tc>
      </w:tr>
      <w:tr w:rsidR="00CD6FA7" w:rsidRPr="00547E71" w14:paraId="2124C525" w14:textId="77777777" w:rsidTr="00CD6FA7">
        <w:trPr>
          <w:cantSplit/>
          <w:trHeight w:val="522"/>
        </w:trPr>
        <w:tc>
          <w:tcPr>
            <w:tcW w:w="8208" w:type="dxa"/>
          </w:tcPr>
          <w:p w14:paraId="1AABD29E" w14:textId="77777777" w:rsidR="00CD6FA7" w:rsidRPr="00547E71" w:rsidRDefault="00CD6FA7" w:rsidP="00CD6FA7">
            <w:pPr>
              <w:ind w:left="270"/>
            </w:pPr>
            <w:r w:rsidRPr="00547E71">
              <w:t>European Society of Cardiology Heart Failure Association</w:t>
            </w:r>
          </w:p>
          <w:p w14:paraId="26ABE4C5" w14:textId="4CBBB763" w:rsidR="00CD6FA7" w:rsidRPr="00547E71" w:rsidRDefault="00CD6FA7" w:rsidP="00CD6FA7">
            <w:pPr>
              <w:ind w:left="270"/>
            </w:pPr>
            <w:r w:rsidRPr="00547E71">
              <w:t>Member</w:t>
            </w:r>
          </w:p>
        </w:tc>
        <w:tc>
          <w:tcPr>
            <w:tcW w:w="1512" w:type="dxa"/>
          </w:tcPr>
          <w:p w14:paraId="2B74210D" w14:textId="47DCDA2F" w:rsidR="00CD6FA7" w:rsidRPr="00547E71" w:rsidRDefault="00CD6FA7" w:rsidP="00CD6FA7">
            <w:pPr>
              <w:pStyle w:val="years"/>
              <w:widowControl w:val="0"/>
              <w:rPr>
                <w:rFonts w:cs="Times New Roman"/>
              </w:rPr>
            </w:pPr>
            <w:r>
              <w:rPr>
                <w:rFonts w:cs="Times New Roman"/>
              </w:rPr>
              <w:t>2016-</w:t>
            </w:r>
          </w:p>
        </w:tc>
      </w:tr>
    </w:tbl>
    <w:p w14:paraId="6EE69E97" w14:textId="77777777" w:rsidR="002D2B44" w:rsidRPr="00547E71" w:rsidRDefault="002D2B44" w:rsidP="00524C31">
      <w:pPr>
        <w:pStyle w:val="Heading2"/>
        <w:widowControl w:val="0"/>
        <w:rPr>
          <w:sz w:val="24"/>
          <w:szCs w:val="24"/>
        </w:rPr>
      </w:pPr>
      <w:r w:rsidRPr="00547E71">
        <w:rPr>
          <w:sz w:val="24"/>
          <w:szCs w:val="24"/>
        </w:rPr>
        <w:t xml:space="preserve">Editorial </w:t>
      </w:r>
      <w:r w:rsidR="00F41DF2" w:rsidRPr="00547E71">
        <w:rPr>
          <w:sz w:val="24"/>
          <w:szCs w:val="24"/>
        </w:rPr>
        <w:t>Activities</w:t>
      </w:r>
    </w:p>
    <w:p w14:paraId="205EF48E" w14:textId="77777777" w:rsidR="00F53867" w:rsidRPr="00547E71" w:rsidRDefault="00F53867" w:rsidP="00EC476C">
      <w:pPr>
        <w:ind w:left="180"/>
        <w:rPr>
          <w:b/>
        </w:rPr>
      </w:pPr>
    </w:p>
    <w:p w14:paraId="75D89C10" w14:textId="77777777" w:rsidR="002D2B44" w:rsidRPr="00547E71" w:rsidRDefault="002D2B44" w:rsidP="002A43FA">
      <w:r w:rsidRPr="00547E71">
        <w:rPr>
          <w:b/>
        </w:rPr>
        <w:t>Reviewer</w:t>
      </w:r>
      <w:r w:rsidR="002A43FA" w:rsidRPr="00547E71">
        <w:rPr>
          <w:b/>
        </w:rPr>
        <w:t xml:space="preserve"> (</w:t>
      </w:r>
      <w:hyperlink r:id="rId9" w:history="1">
        <w:r w:rsidR="002A43FA" w:rsidRPr="00547E71">
          <w:rPr>
            <w:rStyle w:val="Hyperlink"/>
          </w:rPr>
          <w:t>https://publons.com/researcher/2605985/david-p-kao/</w:t>
        </w:r>
      </w:hyperlink>
      <w:r w:rsidR="002A43FA" w:rsidRPr="00547E71">
        <w:t>)</w:t>
      </w:r>
    </w:p>
    <w:p w14:paraId="11E7FFA9" w14:textId="77777777" w:rsidR="00792B63" w:rsidRPr="00547E71" w:rsidRDefault="00792B63" w:rsidP="002A43FA"/>
    <w:tbl>
      <w:tblPr>
        <w:tblW w:w="9720" w:type="dxa"/>
        <w:tblLook w:val="0000" w:firstRow="0" w:lastRow="0" w:firstColumn="0" w:lastColumn="0" w:noHBand="0" w:noVBand="0"/>
      </w:tblPr>
      <w:tblGrid>
        <w:gridCol w:w="8208"/>
        <w:gridCol w:w="1512"/>
      </w:tblGrid>
      <w:tr w:rsidR="002D2B44" w:rsidRPr="00547E71" w14:paraId="648B395E" w14:textId="77777777" w:rsidTr="002D2B44">
        <w:trPr>
          <w:cantSplit/>
        </w:trPr>
        <w:tc>
          <w:tcPr>
            <w:tcW w:w="8208" w:type="dxa"/>
          </w:tcPr>
          <w:p w14:paraId="0C47B4F7" w14:textId="77777777" w:rsidR="00060E5B" w:rsidRPr="00547E71" w:rsidRDefault="00060E5B" w:rsidP="00EC476C">
            <w:pPr>
              <w:ind w:left="360"/>
            </w:pPr>
            <w:r w:rsidRPr="00547E71">
              <w:t>British Medical Journal</w:t>
            </w:r>
          </w:p>
          <w:p w14:paraId="35F60E8B" w14:textId="77777777" w:rsidR="002D2B44" w:rsidRPr="00547E71" w:rsidRDefault="002D2B44" w:rsidP="00EC476C">
            <w:pPr>
              <w:ind w:left="360"/>
            </w:pPr>
            <w:r w:rsidRPr="00547E71">
              <w:t>Journal of Biomedical Informatics</w:t>
            </w:r>
          </w:p>
        </w:tc>
        <w:tc>
          <w:tcPr>
            <w:tcW w:w="1512" w:type="dxa"/>
          </w:tcPr>
          <w:p w14:paraId="3B98C7C8" w14:textId="77777777" w:rsidR="00060E5B" w:rsidRPr="00547E71" w:rsidRDefault="00060E5B" w:rsidP="00BC642C">
            <w:pPr>
              <w:pStyle w:val="years"/>
              <w:widowControl w:val="0"/>
              <w:rPr>
                <w:rFonts w:cs="Times New Roman"/>
              </w:rPr>
            </w:pPr>
          </w:p>
          <w:p w14:paraId="6F3522F6" w14:textId="77777777" w:rsidR="002D2B44" w:rsidRPr="00547E71" w:rsidRDefault="002D2B44" w:rsidP="00BC642C">
            <w:pPr>
              <w:pStyle w:val="years"/>
              <w:widowControl w:val="0"/>
              <w:rPr>
                <w:rFonts w:cs="Times New Roman"/>
              </w:rPr>
            </w:pPr>
          </w:p>
        </w:tc>
      </w:tr>
      <w:tr w:rsidR="002D2B44" w:rsidRPr="00547E71" w14:paraId="73135035" w14:textId="77777777" w:rsidTr="00BC642C">
        <w:trPr>
          <w:cantSplit/>
          <w:trHeight w:val="126"/>
        </w:trPr>
        <w:tc>
          <w:tcPr>
            <w:tcW w:w="8208" w:type="dxa"/>
          </w:tcPr>
          <w:p w14:paraId="4C24AAAE" w14:textId="77777777" w:rsidR="002D2B44" w:rsidRPr="00547E71" w:rsidRDefault="00BC642C" w:rsidP="00EC476C">
            <w:pPr>
              <w:ind w:left="360"/>
            </w:pPr>
            <w:r w:rsidRPr="00547E71">
              <w:t>Circulation: Heart Failure</w:t>
            </w:r>
          </w:p>
        </w:tc>
        <w:tc>
          <w:tcPr>
            <w:tcW w:w="1512" w:type="dxa"/>
          </w:tcPr>
          <w:p w14:paraId="35B4C5C1" w14:textId="77777777" w:rsidR="00BC642C" w:rsidRPr="00547E71" w:rsidRDefault="00BC642C" w:rsidP="00BC642C">
            <w:pPr>
              <w:pStyle w:val="years"/>
              <w:widowControl w:val="0"/>
              <w:rPr>
                <w:rFonts w:cs="Times New Roman"/>
              </w:rPr>
            </w:pPr>
          </w:p>
        </w:tc>
      </w:tr>
      <w:tr w:rsidR="00BC642C" w:rsidRPr="00547E71" w14:paraId="23C45C1E" w14:textId="77777777" w:rsidTr="00BC642C">
        <w:trPr>
          <w:cantSplit/>
        </w:trPr>
        <w:tc>
          <w:tcPr>
            <w:tcW w:w="8208" w:type="dxa"/>
          </w:tcPr>
          <w:p w14:paraId="46F8EBF4" w14:textId="77777777" w:rsidR="00BC642C" w:rsidRPr="00547E71" w:rsidRDefault="00BC642C" w:rsidP="00EC476C">
            <w:pPr>
              <w:ind w:left="360"/>
            </w:pPr>
            <w:r w:rsidRPr="00547E71">
              <w:t>Circulation Research</w:t>
            </w:r>
          </w:p>
        </w:tc>
        <w:tc>
          <w:tcPr>
            <w:tcW w:w="1512" w:type="dxa"/>
          </w:tcPr>
          <w:p w14:paraId="5680BC4B" w14:textId="77777777" w:rsidR="00BC642C" w:rsidRPr="00547E71" w:rsidRDefault="00BC642C" w:rsidP="00BC642C">
            <w:pPr>
              <w:pStyle w:val="years"/>
              <w:widowControl w:val="0"/>
              <w:rPr>
                <w:rFonts w:cs="Times New Roman"/>
              </w:rPr>
            </w:pPr>
          </w:p>
        </w:tc>
      </w:tr>
      <w:tr w:rsidR="007A3754" w:rsidRPr="00547E71" w14:paraId="76D5382B" w14:textId="77777777" w:rsidTr="00BC642C">
        <w:trPr>
          <w:cantSplit/>
        </w:trPr>
        <w:tc>
          <w:tcPr>
            <w:tcW w:w="8208" w:type="dxa"/>
          </w:tcPr>
          <w:p w14:paraId="3F0EC0B1" w14:textId="77777777" w:rsidR="007A3754" w:rsidRPr="00547E71" w:rsidRDefault="007A3754" w:rsidP="00EC476C">
            <w:pPr>
              <w:ind w:left="360"/>
            </w:pPr>
            <w:r w:rsidRPr="00547E71">
              <w:t>JACC: Heart Failure</w:t>
            </w:r>
          </w:p>
        </w:tc>
        <w:tc>
          <w:tcPr>
            <w:tcW w:w="1512" w:type="dxa"/>
          </w:tcPr>
          <w:p w14:paraId="34031F51" w14:textId="77777777" w:rsidR="007A3754" w:rsidRPr="00547E71" w:rsidRDefault="007A3754" w:rsidP="00BC642C">
            <w:pPr>
              <w:pStyle w:val="years"/>
              <w:widowControl w:val="0"/>
              <w:rPr>
                <w:rFonts w:cs="Times New Roman"/>
              </w:rPr>
            </w:pPr>
          </w:p>
        </w:tc>
      </w:tr>
      <w:tr w:rsidR="007A3754" w:rsidRPr="00547E71" w14:paraId="066C86D9" w14:textId="77777777" w:rsidTr="00BC642C">
        <w:trPr>
          <w:cantSplit/>
        </w:trPr>
        <w:tc>
          <w:tcPr>
            <w:tcW w:w="8208" w:type="dxa"/>
          </w:tcPr>
          <w:p w14:paraId="6CD8D057" w14:textId="77777777" w:rsidR="007A3754" w:rsidRPr="00547E71" w:rsidRDefault="007A3754" w:rsidP="007A3754">
            <w:pPr>
              <w:ind w:left="360"/>
            </w:pPr>
            <w:r w:rsidRPr="00547E71">
              <w:t>Journal of the American Heart Association</w:t>
            </w:r>
          </w:p>
        </w:tc>
        <w:tc>
          <w:tcPr>
            <w:tcW w:w="1512" w:type="dxa"/>
          </w:tcPr>
          <w:p w14:paraId="54BD8A39" w14:textId="77777777" w:rsidR="007A3754" w:rsidRPr="00547E71" w:rsidRDefault="007A3754" w:rsidP="00BC642C">
            <w:pPr>
              <w:pStyle w:val="years"/>
              <w:widowControl w:val="0"/>
              <w:rPr>
                <w:rFonts w:cs="Times New Roman"/>
              </w:rPr>
            </w:pPr>
          </w:p>
        </w:tc>
      </w:tr>
      <w:tr w:rsidR="007A3754" w:rsidRPr="00547E71" w14:paraId="41FE7D25" w14:textId="77777777" w:rsidTr="00BC642C">
        <w:trPr>
          <w:cantSplit/>
        </w:trPr>
        <w:tc>
          <w:tcPr>
            <w:tcW w:w="8208" w:type="dxa"/>
          </w:tcPr>
          <w:p w14:paraId="0C7DFA04" w14:textId="77777777" w:rsidR="007A3754" w:rsidRPr="00547E71" w:rsidRDefault="007A3754" w:rsidP="00EC476C">
            <w:pPr>
              <w:ind w:left="360"/>
            </w:pPr>
            <w:r w:rsidRPr="00547E71">
              <w:t>European Heart Journal</w:t>
            </w:r>
          </w:p>
        </w:tc>
        <w:tc>
          <w:tcPr>
            <w:tcW w:w="1512" w:type="dxa"/>
          </w:tcPr>
          <w:p w14:paraId="57ED345B" w14:textId="77777777" w:rsidR="007A3754" w:rsidRPr="00547E71" w:rsidRDefault="007A3754" w:rsidP="00BC642C">
            <w:pPr>
              <w:pStyle w:val="years"/>
              <w:widowControl w:val="0"/>
              <w:rPr>
                <w:rFonts w:cs="Times New Roman"/>
              </w:rPr>
            </w:pPr>
          </w:p>
        </w:tc>
      </w:tr>
      <w:tr w:rsidR="007A3754" w:rsidRPr="00547E71" w14:paraId="5CCCEC89" w14:textId="77777777" w:rsidTr="00BC642C">
        <w:trPr>
          <w:cantSplit/>
        </w:trPr>
        <w:tc>
          <w:tcPr>
            <w:tcW w:w="8208" w:type="dxa"/>
          </w:tcPr>
          <w:p w14:paraId="5B13D878" w14:textId="77777777" w:rsidR="007A3754" w:rsidRPr="00547E71" w:rsidRDefault="007A3754" w:rsidP="007A3754">
            <w:pPr>
              <w:ind w:left="360"/>
            </w:pPr>
            <w:r w:rsidRPr="00547E71">
              <w:t>American Heart Journal</w:t>
            </w:r>
          </w:p>
        </w:tc>
        <w:tc>
          <w:tcPr>
            <w:tcW w:w="1512" w:type="dxa"/>
          </w:tcPr>
          <w:p w14:paraId="2364603E" w14:textId="77777777" w:rsidR="007A3754" w:rsidRPr="00547E71" w:rsidRDefault="007A3754" w:rsidP="00BC642C">
            <w:pPr>
              <w:pStyle w:val="years"/>
              <w:widowControl w:val="0"/>
              <w:rPr>
                <w:rFonts w:cs="Times New Roman"/>
              </w:rPr>
            </w:pPr>
          </w:p>
        </w:tc>
      </w:tr>
      <w:tr w:rsidR="007A3754" w:rsidRPr="00547E71" w14:paraId="2D7258F0" w14:textId="77777777" w:rsidTr="00BC642C">
        <w:trPr>
          <w:cantSplit/>
        </w:trPr>
        <w:tc>
          <w:tcPr>
            <w:tcW w:w="8208" w:type="dxa"/>
          </w:tcPr>
          <w:p w14:paraId="3C9B1E95" w14:textId="77777777" w:rsidR="007A3754" w:rsidRPr="00547E71" w:rsidRDefault="007A3754" w:rsidP="007A3754">
            <w:pPr>
              <w:ind w:left="360"/>
            </w:pPr>
            <w:r w:rsidRPr="00547E71">
              <w:t>Journal of American College of Cardiology</w:t>
            </w:r>
          </w:p>
        </w:tc>
        <w:tc>
          <w:tcPr>
            <w:tcW w:w="1512" w:type="dxa"/>
          </w:tcPr>
          <w:p w14:paraId="25F119AA" w14:textId="77777777" w:rsidR="007A3754" w:rsidRPr="00547E71" w:rsidRDefault="007A3754" w:rsidP="00BC642C">
            <w:pPr>
              <w:pStyle w:val="years"/>
              <w:widowControl w:val="0"/>
              <w:rPr>
                <w:rFonts w:cs="Times New Roman"/>
              </w:rPr>
            </w:pPr>
          </w:p>
        </w:tc>
      </w:tr>
      <w:tr w:rsidR="007A3754" w:rsidRPr="00547E71" w14:paraId="4BEE5436" w14:textId="77777777" w:rsidTr="00BC642C">
        <w:trPr>
          <w:cantSplit/>
        </w:trPr>
        <w:tc>
          <w:tcPr>
            <w:tcW w:w="8208" w:type="dxa"/>
          </w:tcPr>
          <w:p w14:paraId="16CAC249" w14:textId="77777777" w:rsidR="007A3754" w:rsidRPr="00547E71" w:rsidRDefault="007A3754" w:rsidP="007A3754">
            <w:pPr>
              <w:ind w:left="360"/>
            </w:pPr>
            <w:r w:rsidRPr="00547E71">
              <w:t>Heart</w:t>
            </w:r>
          </w:p>
        </w:tc>
        <w:tc>
          <w:tcPr>
            <w:tcW w:w="1512" w:type="dxa"/>
          </w:tcPr>
          <w:p w14:paraId="7B8C2EDA" w14:textId="77777777" w:rsidR="007A3754" w:rsidRPr="00547E71" w:rsidRDefault="007A3754" w:rsidP="00BC642C">
            <w:pPr>
              <w:pStyle w:val="years"/>
              <w:widowControl w:val="0"/>
              <w:rPr>
                <w:rFonts w:cs="Times New Roman"/>
              </w:rPr>
            </w:pPr>
          </w:p>
        </w:tc>
      </w:tr>
      <w:tr w:rsidR="007A3754" w:rsidRPr="00547E71" w14:paraId="46CE18CC" w14:textId="77777777" w:rsidTr="00BC642C">
        <w:trPr>
          <w:cantSplit/>
        </w:trPr>
        <w:tc>
          <w:tcPr>
            <w:tcW w:w="8208" w:type="dxa"/>
          </w:tcPr>
          <w:p w14:paraId="11216E91" w14:textId="77777777" w:rsidR="007A3754" w:rsidRPr="00547E71" w:rsidRDefault="007A3754" w:rsidP="007A3754">
            <w:pPr>
              <w:ind w:left="360"/>
            </w:pPr>
            <w:r w:rsidRPr="00547E71">
              <w:t>Journal of Cardiac Failure</w:t>
            </w:r>
          </w:p>
        </w:tc>
        <w:tc>
          <w:tcPr>
            <w:tcW w:w="1512" w:type="dxa"/>
          </w:tcPr>
          <w:p w14:paraId="4A9B6713" w14:textId="77777777" w:rsidR="007A3754" w:rsidRPr="00547E71" w:rsidRDefault="007A3754" w:rsidP="00BC642C">
            <w:pPr>
              <w:pStyle w:val="years"/>
              <w:widowControl w:val="0"/>
              <w:rPr>
                <w:rFonts w:cs="Times New Roman"/>
              </w:rPr>
            </w:pPr>
          </w:p>
        </w:tc>
      </w:tr>
      <w:tr w:rsidR="007A3754" w:rsidRPr="00547E71" w14:paraId="515D9301" w14:textId="77777777" w:rsidTr="00BC642C">
        <w:trPr>
          <w:cantSplit/>
        </w:trPr>
        <w:tc>
          <w:tcPr>
            <w:tcW w:w="8208" w:type="dxa"/>
          </w:tcPr>
          <w:p w14:paraId="6B9A1C3A" w14:textId="77777777" w:rsidR="007A3754" w:rsidRPr="00547E71" w:rsidRDefault="007A3754" w:rsidP="007A3754">
            <w:pPr>
              <w:ind w:left="360"/>
            </w:pPr>
            <w:r w:rsidRPr="00547E71">
              <w:t>JACC: Basic and Translational Science</w:t>
            </w:r>
          </w:p>
        </w:tc>
        <w:tc>
          <w:tcPr>
            <w:tcW w:w="1512" w:type="dxa"/>
          </w:tcPr>
          <w:p w14:paraId="1239E046" w14:textId="77777777" w:rsidR="007A3754" w:rsidRPr="00547E71" w:rsidRDefault="007A3754" w:rsidP="00BC642C">
            <w:pPr>
              <w:pStyle w:val="years"/>
              <w:widowControl w:val="0"/>
              <w:rPr>
                <w:rFonts w:cs="Times New Roman"/>
              </w:rPr>
            </w:pPr>
          </w:p>
        </w:tc>
      </w:tr>
      <w:tr w:rsidR="007A3754" w:rsidRPr="00547E71" w14:paraId="31C715CF" w14:textId="77777777" w:rsidTr="00BC642C">
        <w:trPr>
          <w:cantSplit/>
        </w:trPr>
        <w:tc>
          <w:tcPr>
            <w:tcW w:w="8208" w:type="dxa"/>
          </w:tcPr>
          <w:p w14:paraId="0DDD6256" w14:textId="77777777" w:rsidR="007A3754" w:rsidRPr="00547E71" w:rsidRDefault="007A3754" w:rsidP="007A3754">
            <w:pPr>
              <w:ind w:left="360"/>
            </w:pPr>
            <w:r w:rsidRPr="00547E71">
              <w:t>Journal of the American Heart Association</w:t>
            </w:r>
          </w:p>
        </w:tc>
        <w:tc>
          <w:tcPr>
            <w:tcW w:w="1512" w:type="dxa"/>
          </w:tcPr>
          <w:p w14:paraId="01122FF9" w14:textId="77777777" w:rsidR="007A3754" w:rsidRPr="00547E71" w:rsidRDefault="007A3754" w:rsidP="00BC642C">
            <w:pPr>
              <w:pStyle w:val="years"/>
              <w:widowControl w:val="0"/>
              <w:rPr>
                <w:rFonts w:cs="Times New Roman"/>
              </w:rPr>
            </w:pPr>
          </w:p>
        </w:tc>
      </w:tr>
      <w:tr w:rsidR="007A3754" w:rsidRPr="00547E71" w14:paraId="4438EF56" w14:textId="77777777" w:rsidTr="00BC642C">
        <w:trPr>
          <w:cantSplit/>
        </w:trPr>
        <w:tc>
          <w:tcPr>
            <w:tcW w:w="8208" w:type="dxa"/>
          </w:tcPr>
          <w:p w14:paraId="3D9C8270" w14:textId="77777777" w:rsidR="007A3754" w:rsidRPr="00547E71" w:rsidRDefault="007A3754" w:rsidP="007A3754">
            <w:pPr>
              <w:ind w:left="360"/>
            </w:pPr>
            <w:r w:rsidRPr="00547E71">
              <w:t>European Journal Heart Failure</w:t>
            </w:r>
          </w:p>
        </w:tc>
        <w:tc>
          <w:tcPr>
            <w:tcW w:w="1512" w:type="dxa"/>
          </w:tcPr>
          <w:p w14:paraId="3844D8AB" w14:textId="77777777" w:rsidR="007A3754" w:rsidRPr="00547E71" w:rsidRDefault="007A3754" w:rsidP="00BC642C">
            <w:pPr>
              <w:pStyle w:val="years"/>
              <w:widowControl w:val="0"/>
              <w:rPr>
                <w:rFonts w:cs="Times New Roman"/>
              </w:rPr>
            </w:pPr>
          </w:p>
        </w:tc>
      </w:tr>
      <w:tr w:rsidR="007A3754" w:rsidRPr="00547E71" w14:paraId="2AA52E4F" w14:textId="77777777" w:rsidTr="00BC642C">
        <w:trPr>
          <w:cantSplit/>
        </w:trPr>
        <w:tc>
          <w:tcPr>
            <w:tcW w:w="8208" w:type="dxa"/>
          </w:tcPr>
          <w:p w14:paraId="5742A090" w14:textId="77777777" w:rsidR="007A3754" w:rsidRPr="00547E71" w:rsidRDefault="007A3754" w:rsidP="00EC476C">
            <w:pPr>
              <w:ind w:left="360"/>
            </w:pPr>
            <w:r w:rsidRPr="00547E71">
              <w:t>Nature Scientific Reports</w:t>
            </w:r>
          </w:p>
        </w:tc>
        <w:tc>
          <w:tcPr>
            <w:tcW w:w="1512" w:type="dxa"/>
          </w:tcPr>
          <w:p w14:paraId="3216AADA" w14:textId="77777777" w:rsidR="007A3754" w:rsidRPr="00547E71" w:rsidRDefault="007A3754" w:rsidP="00BC642C">
            <w:pPr>
              <w:pStyle w:val="years"/>
              <w:widowControl w:val="0"/>
              <w:rPr>
                <w:rFonts w:cs="Times New Roman"/>
              </w:rPr>
            </w:pPr>
          </w:p>
        </w:tc>
      </w:tr>
    </w:tbl>
    <w:p w14:paraId="3552FB25" w14:textId="56E9B526" w:rsidR="00F9716C" w:rsidRDefault="00F9716C" w:rsidP="00524C31">
      <w:pPr>
        <w:pStyle w:val="Heading2"/>
        <w:widowControl w:val="0"/>
        <w:rPr>
          <w:sz w:val="24"/>
          <w:szCs w:val="24"/>
        </w:rPr>
      </w:pPr>
      <w:r>
        <w:rPr>
          <w:sz w:val="24"/>
          <w:szCs w:val="24"/>
        </w:rPr>
        <w:lastRenderedPageBreak/>
        <w:t>Extramural Grant Review</w:t>
      </w:r>
    </w:p>
    <w:p w14:paraId="5ED74C58" w14:textId="77777777" w:rsidR="00F9716C" w:rsidRPr="00F9716C" w:rsidRDefault="00F9716C" w:rsidP="00F9716C"/>
    <w:p w14:paraId="5799E756" w14:textId="36A8E0EF" w:rsidR="00637264" w:rsidRPr="00637264" w:rsidRDefault="00637264" w:rsidP="00175041">
      <w:pPr>
        <w:pStyle w:val="ListParagraph"/>
        <w:numPr>
          <w:ilvl w:val="0"/>
          <w:numId w:val="12"/>
        </w:numPr>
      </w:pPr>
      <w:r>
        <w:rPr>
          <w:i/>
          <w:iCs/>
        </w:rPr>
        <w:t>American Heart Association Institute for Precision Cardiovascular Medicine</w:t>
      </w:r>
      <w:r>
        <w:t xml:space="preserve"> – Artificial Intelligence and Machine Learning Grants (2018)</w:t>
      </w:r>
    </w:p>
    <w:p w14:paraId="2DFE98DF" w14:textId="60166E7F" w:rsidR="00637264" w:rsidRDefault="00637264" w:rsidP="00175041">
      <w:pPr>
        <w:pStyle w:val="ListParagraph"/>
        <w:numPr>
          <w:ilvl w:val="0"/>
          <w:numId w:val="12"/>
        </w:numPr>
      </w:pPr>
      <w:r w:rsidRPr="00637264">
        <w:rPr>
          <w:i/>
          <w:iCs/>
        </w:rPr>
        <w:t>Netherlands Organization for Health Research and Development (</w:t>
      </w:r>
      <w:proofErr w:type="spellStart"/>
      <w:r w:rsidRPr="00637264">
        <w:rPr>
          <w:i/>
          <w:iCs/>
        </w:rPr>
        <w:t>ZonMw</w:t>
      </w:r>
      <w:proofErr w:type="spellEnd"/>
      <w:r w:rsidRPr="00637264">
        <w:rPr>
          <w:i/>
          <w:iCs/>
        </w:rPr>
        <w:t>)</w:t>
      </w:r>
      <w:r>
        <w:t xml:space="preserve"> – Health Care Efficiency Research Program (2020)</w:t>
      </w:r>
    </w:p>
    <w:p w14:paraId="0EEA65FC" w14:textId="1899D1E8" w:rsidR="00F9716C" w:rsidRPr="00637264" w:rsidRDefault="00F9716C" w:rsidP="00175041">
      <w:pPr>
        <w:pStyle w:val="ListParagraph"/>
        <w:widowControl w:val="0"/>
        <w:numPr>
          <w:ilvl w:val="0"/>
          <w:numId w:val="12"/>
        </w:numPr>
      </w:pPr>
      <w:r w:rsidRPr="00637264">
        <w:rPr>
          <w:i/>
          <w:iCs/>
        </w:rPr>
        <w:t>Canadian Institutes of Health Research</w:t>
      </w:r>
      <w:r>
        <w:t xml:space="preserve"> – Heart Failure Research Network (2022)</w:t>
      </w:r>
    </w:p>
    <w:p w14:paraId="1DEE609F" w14:textId="4B797E2D" w:rsidR="00581897" w:rsidRPr="00547E71" w:rsidRDefault="00581897" w:rsidP="00524C31">
      <w:pPr>
        <w:pStyle w:val="Heading2"/>
        <w:widowControl w:val="0"/>
        <w:rPr>
          <w:sz w:val="24"/>
          <w:szCs w:val="24"/>
        </w:rPr>
      </w:pPr>
      <w:r w:rsidRPr="00547E71">
        <w:rPr>
          <w:sz w:val="24"/>
          <w:szCs w:val="24"/>
        </w:rPr>
        <w:t>Educational Activities</w:t>
      </w:r>
    </w:p>
    <w:tbl>
      <w:tblPr>
        <w:tblW w:w="9720" w:type="dxa"/>
        <w:tblLook w:val="0000" w:firstRow="0" w:lastRow="0" w:firstColumn="0" w:lastColumn="0" w:noHBand="0" w:noVBand="0"/>
      </w:tblPr>
      <w:tblGrid>
        <w:gridCol w:w="8208"/>
        <w:gridCol w:w="1512"/>
      </w:tblGrid>
      <w:tr w:rsidR="00195A68" w:rsidRPr="00547E71" w14:paraId="0A9BAC29" w14:textId="77777777" w:rsidTr="002B55E0">
        <w:trPr>
          <w:cantSplit/>
          <w:trHeight w:val="360"/>
        </w:trPr>
        <w:tc>
          <w:tcPr>
            <w:tcW w:w="8208" w:type="dxa"/>
          </w:tcPr>
          <w:p w14:paraId="23224C47" w14:textId="77777777" w:rsidR="00195A68" w:rsidRPr="00547E71" w:rsidRDefault="00195A68" w:rsidP="00524C31">
            <w:pPr>
              <w:pStyle w:val="Heading3"/>
              <w:widowControl w:val="0"/>
              <w:rPr>
                <w:rFonts w:cs="Times New Roman"/>
              </w:rPr>
            </w:pPr>
            <w:r w:rsidRPr="00547E71">
              <w:rPr>
                <w:rFonts w:cs="Times New Roman"/>
              </w:rPr>
              <w:t>Teaching Activities</w:t>
            </w:r>
          </w:p>
        </w:tc>
        <w:tc>
          <w:tcPr>
            <w:tcW w:w="1512" w:type="dxa"/>
          </w:tcPr>
          <w:p w14:paraId="75D51536" w14:textId="77777777" w:rsidR="00195A68" w:rsidRPr="00547E71" w:rsidRDefault="00195A68" w:rsidP="00524C31">
            <w:pPr>
              <w:pStyle w:val="years"/>
              <w:keepNext/>
              <w:widowControl w:val="0"/>
              <w:spacing w:before="120"/>
              <w:rPr>
                <w:rFonts w:cs="Times New Roman"/>
              </w:rPr>
            </w:pPr>
          </w:p>
        </w:tc>
      </w:tr>
      <w:tr w:rsidR="00EE7122" w:rsidRPr="00547E71" w14:paraId="68666076" w14:textId="77777777" w:rsidTr="00EE7122">
        <w:trPr>
          <w:cantSplit/>
        </w:trPr>
        <w:tc>
          <w:tcPr>
            <w:tcW w:w="8208" w:type="dxa"/>
          </w:tcPr>
          <w:p w14:paraId="0FDDC938" w14:textId="77777777" w:rsidR="00EE7122" w:rsidRPr="00547E71" w:rsidRDefault="00EE7122" w:rsidP="00EE7122">
            <w:pPr>
              <w:spacing w:before="120"/>
              <w:ind w:left="252"/>
              <w:rPr>
                <w:color w:val="000000"/>
              </w:rPr>
            </w:pPr>
            <w:r w:rsidRPr="00547E71">
              <w:rPr>
                <w:color w:val="000000"/>
              </w:rPr>
              <w:t>Computerized decision support, PHRD 7965: Health Care Informatics</w:t>
            </w:r>
          </w:p>
          <w:p w14:paraId="4A7D2330" w14:textId="77777777" w:rsidR="00EE7122" w:rsidRPr="00547E71" w:rsidRDefault="00EE7122" w:rsidP="00EE7122">
            <w:pPr>
              <w:ind w:left="259"/>
              <w:rPr>
                <w:color w:val="000000"/>
              </w:rPr>
            </w:pPr>
            <w:r w:rsidRPr="00547E71">
              <w:rPr>
                <w:color w:val="000000"/>
              </w:rPr>
              <w:t>Lecturer, University of Colorado School of Pharmacy, Aurora, CO</w:t>
            </w:r>
          </w:p>
        </w:tc>
        <w:tc>
          <w:tcPr>
            <w:tcW w:w="1512" w:type="dxa"/>
          </w:tcPr>
          <w:p w14:paraId="3DBBCAF8" w14:textId="77777777" w:rsidR="00EE7122" w:rsidRPr="00547E71" w:rsidRDefault="00EE7122" w:rsidP="00EE7122">
            <w:pPr>
              <w:pStyle w:val="years"/>
              <w:widowControl w:val="0"/>
              <w:spacing w:before="120"/>
              <w:rPr>
                <w:rFonts w:cs="Times New Roman"/>
              </w:rPr>
            </w:pPr>
            <w:r w:rsidRPr="00547E71">
              <w:rPr>
                <w:rFonts w:cs="Times New Roman"/>
              </w:rPr>
              <w:t>2015-6</w:t>
            </w:r>
          </w:p>
        </w:tc>
      </w:tr>
      <w:tr w:rsidR="00EE7122" w:rsidRPr="00547E71" w14:paraId="487345E2" w14:textId="77777777" w:rsidTr="00EE7122">
        <w:trPr>
          <w:cantSplit/>
        </w:trPr>
        <w:tc>
          <w:tcPr>
            <w:tcW w:w="8208" w:type="dxa"/>
          </w:tcPr>
          <w:p w14:paraId="3A8F7CF0" w14:textId="77777777" w:rsidR="00EE7122" w:rsidRPr="00547E71" w:rsidRDefault="00EE7122" w:rsidP="00EE7122">
            <w:pPr>
              <w:spacing w:before="120"/>
              <w:ind w:left="252"/>
              <w:rPr>
                <w:color w:val="000000"/>
              </w:rPr>
            </w:pPr>
            <w:r w:rsidRPr="00547E71">
              <w:rPr>
                <w:color w:val="000000"/>
              </w:rPr>
              <w:t>Cardiovascular disease sub-block small group preceptor</w:t>
            </w:r>
          </w:p>
          <w:p w14:paraId="2DB8D682" w14:textId="77777777" w:rsidR="00EE7122" w:rsidRPr="00547E71" w:rsidRDefault="00EE7122" w:rsidP="00EE7122">
            <w:pPr>
              <w:ind w:left="259"/>
              <w:rPr>
                <w:color w:val="000000"/>
              </w:rPr>
            </w:pPr>
            <w:r w:rsidRPr="00547E71">
              <w:rPr>
                <w:color w:val="000000"/>
              </w:rPr>
              <w:t>University of Colorado School of Medicine, Aurora, CO</w:t>
            </w:r>
          </w:p>
        </w:tc>
        <w:tc>
          <w:tcPr>
            <w:tcW w:w="1512" w:type="dxa"/>
          </w:tcPr>
          <w:p w14:paraId="270A1278" w14:textId="77777777" w:rsidR="00EE7122" w:rsidRPr="00547E71" w:rsidRDefault="00EE7122" w:rsidP="00EE7122">
            <w:pPr>
              <w:pStyle w:val="years"/>
              <w:widowControl w:val="0"/>
              <w:spacing w:before="120"/>
              <w:rPr>
                <w:rFonts w:cs="Times New Roman"/>
              </w:rPr>
            </w:pPr>
            <w:r w:rsidRPr="00547E71">
              <w:rPr>
                <w:rFonts w:cs="Times New Roman"/>
              </w:rPr>
              <w:t>2015</w:t>
            </w:r>
          </w:p>
        </w:tc>
      </w:tr>
      <w:tr w:rsidR="003571A0" w:rsidRPr="00547E71" w14:paraId="5AD2FBA0" w14:textId="77777777" w:rsidTr="003A2FD0">
        <w:trPr>
          <w:cantSplit/>
        </w:trPr>
        <w:tc>
          <w:tcPr>
            <w:tcW w:w="8208" w:type="dxa"/>
          </w:tcPr>
          <w:p w14:paraId="094CC31A" w14:textId="77777777" w:rsidR="003571A0" w:rsidRPr="00547E71" w:rsidRDefault="003571A0" w:rsidP="003571A0">
            <w:pPr>
              <w:spacing w:before="120"/>
              <w:ind w:left="252"/>
              <w:rPr>
                <w:color w:val="000000"/>
              </w:rPr>
            </w:pPr>
            <w:r w:rsidRPr="00547E71">
              <w:rPr>
                <w:color w:val="000000"/>
              </w:rPr>
              <w:t>Practical use of publicly available data repositories, BIOS 6685: Intro to Public Health Informatics Course, Colorado School of Public Health</w:t>
            </w:r>
          </w:p>
        </w:tc>
        <w:tc>
          <w:tcPr>
            <w:tcW w:w="1512" w:type="dxa"/>
          </w:tcPr>
          <w:p w14:paraId="60E5614F" w14:textId="77777777" w:rsidR="003571A0" w:rsidRPr="00547E71" w:rsidRDefault="003571A0" w:rsidP="003A2FD0">
            <w:pPr>
              <w:pStyle w:val="years"/>
              <w:widowControl w:val="0"/>
              <w:spacing w:before="120"/>
              <w:rPr>
                <w:rFonts w:cs="Times New Roman"/>
              </w:rPr>
            </w:pPr>
            <w:r w:rsidRPr="00547E71">
              <w:rPr>
                <w:rFonts w:cs="Times New Roman"/>
              </w:rPr>
              <w:t>2016</w:t>
            </w:r>
          </w:p>
        </w:tc>
      </w:tr>
    </w:tbl>
    <w:p w14:paraId="12A8957E" w14:textId="77777777" w:rsidR="000D5EB7" w:rsidRPr="00547E71" w:rsidRDefault="000D5EB7" w:rsidP="00BC642C">
      <w:pPr>
        <w:pStyle w:val="years"/>
        <w:keepNext/>
        <w:widowControl w:val="0"/>
        <w:tabs>
          <w:tab w:val="left" w:pos="8208"/>
        </w:tabs>
        <w:spacing w:before="240"/>
        <w:ind w:left="90"/>
        <w:rPr>
          <w:rFonts w:cs="Times New Roman"/>
          <w:b/>
          <w:szCs w:val="20"/>
        </w:rPr>
      </w:pPr>
      <w:r w:rsidRPr="00547E71">
        <w:rPr>
          <w:rFonts w:cs="Times New Roman"/>
          <w:b/>
          <w:color w:val="000000"/>
          <w:szCs w:val="20"/>
        </w:rPr>
        <w:t>Advising and Mentoring</w:t>
      </w:r>
      <w:r w:rsidR="002657A3" w:rsidRPr="00547E71">
        <w:rPr>
          <w:rFonts w:cs="Times New Roman"/>
          <w:b/>
          <w:color w:val="000000"/>
          <w:szCs w:val="20"/>
        </w:rPr>
        <w:t xml:space="preserve"> Activities</w:t>
      </w:r>
    </w:p>
    <w:tbl>
      <w:tblPr>
        <w:tblW w:w="9908" w:type="dxa"/>
        <w:tblLook w:val="0000" w:firstRow="0" w:lastRow="0" w:firstColumn="0" w:lastColumn="0" w:noHBand="0" w:noVBand="0"/>
      </w:tblPr>
      <w:tblGrid>
        <w:gridCol w:w="288"/>
        <w:gridCol w:w="7918"/>
        <w:gridCol w:w="332"/>
        <w:gridCol w:w="1040"/>
        <w:gridCol w:w="160"/>
        <w:gridCol w:w="170"/>
      </w:tblGrid>
      <w:tr w:rsidR="009C1B46" w:rsidRPr="00547E71" w14:paraId="7CBD5CD9" w14:textId="77777777" w:rsidTr="009C1B46">
        <w:trPr>
          <w:gridAfter w:val="2"/>
          <w:wAfter w:w="330" w:type="dxa"/>
          <w:cantSplit/>
        </w:trPr>
        <w:tc>
          <w:tcPr>
            <w:tcW w:w="8206" w:type="dxa"/>
            <w:gridSpan w:val="2"/>
          </w:tcPr>
          <w:p w14:paraId="32A7C7F7" w14:textId="77777777" w:rsidR="00493735" w:rsidRPr="00547E71" w:rsidRDefault="00493735" w:rsidP="00493735">
            <w:pPr>
              <w:pStyle w:val="Heading3"/>
              <w:widowControl w:val="0"/>
              <w:rPr>
                <w:rFonts w:cs="Times New Roman"/>
              </w:rPr>
            </w:pPr>
            <w:r w:rsidRPr="00547E71">
              <w:rPr>
                <w:rFonts w:cs="Times New Roman"/>
                <w:color w:val="000000"/>
              </w:rPr>
              <w:t>Students</w:t>
            </w:r>
          </w:p>
        </w:tc>
        <w:tc>
          <w:tcPr>
            <w:tcW w:w="1372" w:type="dxa"/>
            <w:gridSpan w:val="2"/>
          </w:tcPr>
          <w:p w14:paraId="69AF14C9" w14:textId="77777777" w:rsidR="00493735" w:rsidRPr="00547E71" w:rsidRDefault="00493735" w:rsidP="00493735">
            <w:pPr>
              <w:pStyle w:val="years"/>
              <w:keepNext/>
              <w:widowControl w:val="0"/>
              <w:spacing w:before="120"/>
              <w:rPr>
                <w:rFonts w:cs="Times New Roman"/>
              </w:rPr>
            </w:pPr>
          </w:p>
        </w:tc>
      </w:tr>
      <w:tr w:rsidR="009C1B46" w:rsidRPr="00547E71" w14:paraId="50A4C5EE" w14:textId="77777777" w:rsidTr="009C1B46">
        <w:trPr>
          <w:gridAfter w:val="1"/>
          <w:wAfter w:w="170" w:type="dxa"/>
          <w:cantSplit/>
          <w:trHeight w:val="792"/>
        </w:trPr>
        <w:tc>
          <w:tcPr>
            <w:tcW w:w="8206" w:type="dxa"/>
            <w:gridSpan w:val="2"/>
          </w:tcPr>
          <w:p w14:paraId="079FFE60" w14:textId="77777777" w:rsidR="00713688" w:rsidRPr="00547E71" w:rsidRDefault="00196389" w:rsidP="00175041">
            <w:pPr>
              <w:numPr>
                <w:ilvl w:val="0"/>
                <w:numId w:val="4"/>
              </w:numPr>
              <w:spacing w:before="120"/>
              <w:rPr>
                <w:color w:val="000000"/>
              </w:rPr>
            </w:pPr>
            <w:r w:rsidRPr="00547E71">
              <w:rPr>
                <w:color w:val="000000"/>
              </w:rPr>
              <w:t>Jeffrey Lewis</w:t>
            </w:r>
            <w:r w:rsidR="00493735" w:rsidRPr="00547E71">
              <w:rPr>
                <w:color w:val="000000"/>
              </w:rPr>
              <w:t xml:space="preserve">, </w:t>
            </w:r>
            <w:r w:rsidR="00713688" w:rsidRPr="00547E71">
              <w:rPr>
                <w:color w:val="000000"/>
              </w:rPr>
              <w:t xml:space="preserve">University of Colorado School of Medicine </w:t>
            </w:r>
          </w:p>
          <w:p w14:paraId="1FEE6100" w14:textId="77777777" w:rsidR="00906729" w:rsidRPr="00547E71" w:rsidRDefault="00713688" w:rsidP="00713688">
            <w:pPr>
              <w:ind w:left="259"/>
              <w:rPr>
                <w:color w:val="000000"/>
              </w:rPr>
            </w:pPr>
            <w:r w:rsidRPr="00547E71">
              <w:rPr>
                <w:color w:val="000000"/>
              </w:rPr>
              <w:t>Role: Mentored Scholarly Activity,</w:t>
            </w:r>
            <w:r w:rsidR="00394400" w:rsidRPr="00547E71">
              <w:rPr>
                <w:color w:val="000000"/>
              </w:rPr>
              <w:t xml:space="preserve"> </w:t>
            </w:r>
            <w:r w:rsidRPr="00547E71">
              <w:rPr>
                <w:color w:val="000000"/>
              </w:rPr>
              <w:t>P</w:t>
            </w:r>
            <w:r w:rsidR="00196389" w:rsidRPr="00547E71">
              <w:rPr>
                <w:color w:val="000000"/>
              </w:rPr>
              <w:t>rimary Mentor</w:t>
            </w:r>
          </w:p>
          <w:p w14:paraId="170BF25A" w14:textId="78BD99D2" w:rsidR="00713688" w:rsidRPr="00547E71" w:rsidRDefault="00713688" w:rsidP="00713688">
            <w:pPr>
              <w:ind w:left="259"/>
              <w:rPr>
                <w:color w:val="000000"/>
              </w:rPr>
            </w:pPr>
            <w:r w:rsidRPr="00547E71">
              <w:rPr>
                <w:color w:val="000000"/>
              </w:rPr>
              <w:t xml:space="preserve">Current Position: Family </w:t>
            </w:r>
            <w:r w:rsidR="00DA60E6">
              <w:rPr>
                <w:color w:val="000000"/>
              </w:rPr>
              <w:t>Physician</w:t>
            </w:r>
            <w:r w:rsidRPr="00547E71">
              <w:rPr>
                <w:color w:val="000000"/>
              </w:rPr>
              <w:t xml:space="preserve">, </w:t>
            </w:r>
            <w:proofErr w:type="spellStart"/>
            <w:r w:rsidR="00DA60E6">
              <w:rPr>
                <w:color w:val="000000"/>
              </w:rPr>
              <w:t>UCHealth</w:t>
            </w:r>
            <w:proofErr w:type="spellEnd"/>
          </w:p>
        </w:tc>
        <w:tc>
          <w:tcPr>
            <w:tcW w:w="1532" w:type="dxa"/>
            <w:gridSpan w:val="3"/>
          </w:tcPr>
          <w:p w14:paraId="405D26C2" w14:textId="77777777" w:rsidR="00493735" w:rsidRPr="00547E71" w:rsidRDefault="00196389" w:rsidP="007A3754">
            <w:pPr>
              <w:pStyle w:val="years"/>
              <w:widowControl w:val="0"/>
              <w:rPr>
                <w:rFonts w:cs="Times New Roman"/>
              </w:rPr>
            </w:pPr>
            <w:r w:rsidRPr="00547E71">
              <w:rPr>
                <w:rFonts w:cs="Times New Roman"/>
              </w:rPr>
              <w:t>2013</w:t>
            </w:r>
          </w:p>
        </w:tc>
      </w:tr>
      <w:tr w:rsidR="009C1B46" w:rsidRPr="00547E71" w14:paraId="76EBB69C" w14:textId="77777777" w:rsidTr="009C1B46">
        <w:trPr>
          <w:gridAfter w:val="1"/>
          <w:wAfter w:w="170" w:type="dxa"/>
          <w:cantSplit/>
        </w:trPr>
        <w:tc>
          <w:tcPr>
            <w:tcW w:w="8206" w:type="dxa"/>
            <w:gridSpan w:val="2"/>
          </w:tcPr>
          <w:p w14:paraId="5C4A130D" w14:textId="77777777" w:rsidR="009E582A" w:rsidRPr="00547E71" w:rsidRDefault="009E582A" w:rsidP="009E582A">
            <w:pPr>
              <w:pStyle w:val="Heading3"/>
              <w:widowControl w:val="0"/>
              <w:rPr>
                <w:rFonts w:cs="Times New Roman"/>
              </w:rPr>
            </w:pPr>
            <w:r w:rsidRPr="00547E71">
              <w:rPr>
                <w:rFonts w:cs="Times New Roman"/>
                <w:color w:val="000000"/>
              </w:rPr>
              <w:t>Residents</w:t>
            </w:r>
          </w:p>
        </w:tc>
        <w:tc>
          <w:tcPr>
            <w:tcW w:w="1532" w:type="dxa"/>
            <w:gridSpan w:val="3"/>
          </w:tcPr>
          <w:p w14:paraId="20C9C087" w14:textId="77777777" w:rsidR="009E582A" w:rsidRPr="00547E71" w:rsidRDefault="009E582A" w:rsidP="007A3754">
            <w:pPr>
              <w:pStyle w:val="years"/>
              <w:keepNext/>
              <w:widowControl w:val="0"/>
              <w:rPr>
                <w:rFonts w:cs="Times New Roman"/>
              </w:rPr>
            </w:pPr>
          </w:p>
        </w:tc>
      </w:tr>
      <w:tr w:rsidR="009C1B46" w:rsidRPr="00547E71" w14:paraId="181E106B" w14:textId="77777777" w:rsidTr="00BA5B1E">
        <w:trPr>
          <w:gridAfter w:val="1"/>
          <w:wAfter w:w="170" w:type="dxa"/>
          <w:cantSplit/>
          <w:trHeight w:val="1395"/>
        </w:trPr>
        <w:tc>
          <w:tcPr>
            <w:tcW w:w="8206" w:type="dxa"/>
            <w:gridSpan w:val="2"/>
          </w:tcPr>
          <w:p w14:paraId="4BC96805" w14:textId="77777777" w:rsidR="00906729" w:rsidRPr="00547E71" w:rsidRDefault="00196389" w:rsidP="00175041">
            <w:pPr>
              <w:numPr>
                <w:ilvl w:val="0"/>
                <w:numId w:val="5"/>
              </w:numPr>
              <w:spacing w:before="120"/>
              <w:rPr>
                <w:color w:val="000000"/>
              </w:rPr>
            </w:pPr>
            <w:r w:rsidRPr="00547E71">
              <w:rPr>
                <w:color w:val="000000"/>
              </w:rPr>
              <w:t xml:space="preserve">Elma </w:t>
            </w:r>
            <w:proofErr w:type="spellStart"/>
            <w:r w:rsidRPr="00547E71">
              <w:rPr>
                <w:color w:val="000000"/>
              </w:rPr>
              <w:t>Kreso</w:t>
            </w:r>
            <w:proofErr w:type="spellEnd"/>
            <w:r w:rsidR="00906729" w:rsidRPr="00547E71">
              <w:rPr>
                <w:color w:val="000000"/>
              </w:rPr>
              <w:t xml:space="preserve">, </w:t>
            </w:r>
            <w:r w:rsidR="00713688" w:rsidRPr="00547E71">
              <w:rPr>
                <w:color w:val="000000"/>
              </w:rPr>
              <w:t xml:space="preserve">University of Colorado </w:t>
            </w:r>
          </w:p>
          <w:p w14:paraId="08A870A5" w14:textId="77777777" w:rsidR="00713688" w:rsidRPr="00547E71" w:rsidRDefault="00713688" w:rsidP="002657A3">
            <w:pPr>
              <w:ind w:left="259"/>
              <w:rPr>
                <w:color w:val="000000"/>
              </w:rPr>
            </w:pPr>
            <w:r w:rsidRPr="00547E71">
              <w:rPr>
                <w:color w:val="000000"/>
              </w:rPr>
              <w:t>Role: Research Mentor</w:t>
            </w:r>
          </w:p>
          <w:p w14:paraId="40F621D7" w14:textId="77777777" w:rsidR="00D31712" w:rsidRPr="00547E71" w:rsidRDefault="00713688" w:rsidP="00BA5B1E">
            <w:pPr>
              <w:ind w:left="252"/>
              <w:rPr>
                <w:color w:val="000000"/>
              </w:rPr>
            </w:pPr>
            <w:r w:rsidRPr="00547E71">
              <w:rPr>
                <w:color w:val="000000"/>
              </w:rPr>
              <w:t xml:space="preserve">Current Position: </w:t>
            </w:r>
            <w:r w:rsidR="00196389" w:rsidRPr="00547E71">
              <w:rPr>
                <w:color w:val="000000"/>
              </w:rPr>
              <w:t>Internal Medicine, Colorado Permanente Medical Group, Denver, CO</w:t>
            </w:r>
          </w:p>
        </w:tc>
        <w:tc>
          <w:tcPr>
            <w:tcW w:w="1532" w:type="dxa"/>
            <w:gridSpan w:val="3"/>
          </w:tcPr>
          <w:p w14:paraId="3D7CFBEA" w14:textId="77777777" w:rsidR="009E582A" w:rsidRPr="00547E71" w:rsidRDefault="00196389" w:rsidP="007A3754">
            <w:pPr>
              <w:pStyle w:val="years"/>
              <w:widowControl w:val="0"/>
              <w:rPr>
                <w:rFonts w:cs="Times New Roman"/>
              </w:rPr>
            </w:pPr>
            <w:r w:rsidRPr="00547E71">
              <w:rPr>
                <w:rFonts w:cs="Times New Roman"/>
              </w:rPr>
              <w:t>2009-11</w:t>
            </w:r>
          </w:p>
          <w:p w14:paraId="7ED90C6E" w14:textId="77777777" w:rsidR="002657A3" w:rsidRPr="00547E71" w:rsidRDefault="002657A3" w:rsidP="007A3754">
            <w:pPr>
              <w:pStyle w:val="years"/>
              <w:widowControl w:val="0"/>
              <w:rPr>
                <w:rFonts w:cs="Times New Roman"/>
              </w:rPr>
            </w:pPr>
          </w:p>
          <w:p w14:paraId="67BEE2A7" w14:textId="77777777" w:rsidR="002657A3" w:rsidRPr="00547E71" w:rsidRDefault="002657A3" w:rsidP="007A3754">
            <w:pPr>
              <w:pStyle w:val="years"/>
              <w:widowControl w:val="0"/>
              <w:rPr>
                <w:rFonts w:cs="Times New Roman"/>
              </w:rPr>
            </w:pPr>
          </w:p>
          <w:p w14:paraId="210A02E7" w14:textId="77777777" w:rsidR="00FA661B" w:rsidRPr="00547E71" w:rsidRDefault="00FA661B" w:rsidP="007A3754">
            <w:pPr>
              <w:pStyle w:val="years"/>
              <w:widowControl w:val="0"/>
              <w:rPr>
                <w:rFonts w:cs="Times New Roman"/>
              </w:rPr>
            </w:pPr>
          </w:p>
        </w:tc>
      </w:tr>
      <w:tr w:rsidR="009C1B46" w:rsidRPr="00547E71" w14:paraId="17F4303E" w14:textId="77777777" w:rsidTr="009C1B46">
        <w:trPr>
          <w:gridAfter w:val="1"/>
          <w:wAfter w:w="170" w:type="dxa"/>
          <w:cantSplit/>
          <w:trHeight w:val="1026"/>
        </w:trPr>
        <w:tc>
          <w:tcPr>
            <w:tcW w:w="8206" w:type="dxa"/>
            <w:gridSpan w:val="2"/>
          </w:tcPr>
          <w:p w14:paraId="54688AB3" w14:textId="77777777" w:rsidR="009C1B46" w:rsidRPr="00547E71" w:rsidRDefault="009C1B46" w:rsidP="00175041">
            <w:pPr>
              <w:numPr>
                <w:ilvl w:val="0"/>
                <w:numId w:val="5"/>
              </w:numPr>
              <w:rPr>
                <w:color w:val="000000"/>
              </w:rPr>
            </w:pPr>
            <w:r w:rsidRPr="00547E71">
              <w:rPr>
                <w:color w:val="000000"/>
              </w:rPr>
              <w:t>Eric Wang, University of Colorado</w:t>
            </w:r>
          </w:p>
          <w:p w14:paraId="499DC6D9" w14:textId="77777777" w:rsidR="009C1B46" w:rsidRPr="00547E71" w:rsidRDefault="009C1B46" w:rsidP="009C1B46">
            <w:pPr>
              <w:ind w:left="252"/>
              <w:rPr>
                <w:color w:val="000000"/>
              </w:rPr>
            </w:pPr>
            <w:r w:rsidRPr="00547E71">
              <w:rPr>
                <w:color w:val="000000"/>
              </w:rPr>
              <w:t>Role: Research Mentor</w:t>
            </w:r>
          </w:p>
          <w:p w14:paraId="44E25A28" w14:textId="2A340FCD" w:rsidR="009C1B46" w:rsidRPr="00547E71" w:rsidRDefault="009C1B46" w:rsidP="009C1B46">
            <w:pPr>
              <w:ind w:left="252"/>
              <w:rPr>
                <w:color w:val="000000"/>
              </w:rPr>
            </w:pPr>
            <w:r w:rsidRPr="00547E71">
              <w:rPr>
                <w:color w:val="000000"/>
              </w:rPr>
              <w:t xml:space="preserve">Current Position: </w:t>
            </w:r>
            <w:r w:rsidR="00DA60E6">
              <w:rPr>
                <w:color w:val="000000"/>
              </w:rPr>
              <w:t>Hospitalist</w:t>
            </w:r>
            <w:r w:rsidRPr="00547E71">
              <w:rPr>
                <w:color w:val="000000"/>
              </w:rPr>
              <w:t xml:space="preserve">, </w:t>
            </w:r>
            <w:r w:rsidR="00DA60E6">
              <w:rPr>
                <w:color w:val="000000"/>
              </w:rPr>
              <w:t>Harborview Medical Center, Seattle, WA</w:t>
            </w:r>
          </w:p>
        </w:tc>
        <w:tc>
          <w:tcPr>
            <w:tcW w:w="1532" w:type="dxa"/>
            <w:gridSpan w:val="3"/>
          </w:tcPr>
          <w:p w14:paraId="3AA99CE1" w14:textId="77777777" w:rsidR="009C1B46" w:rsidRPr="00547E71" w:rsidRDefault="009C1B46" w:rsidP="007A3754">
            <w:pPr>
              <w:pStyle w:val="years"/>
              <w:widowControl w:val="0"/>
              <w:rPr>
                <w:rFonts w:cs="Times New Roman"/>
              </w:rPr>
            </w:pPr>
            <w:r w:rsidRPr="00547E71">
              <w:rPr>
                <w:rFonts w:cs="Times New Roman"/>
              </w:rPr>
              <w:t>2016</w:t>
            </w:r>
          </w:p>
        </w:tc>
      </w:tr>
      <w:tr w:rsidR="009C1B46" w:rsidRPr="00547E71" w14:paraId="7F2F21AC" w14:textId="77777777" w:rsidTr="009C1B46">
        <w:trPr>
          <w:gridAfter w:val="1"/>
          <w:wAfter w:w="170" w:type="dxa"/>
          <w:cantSplit/>
          <w:trHeight w:val="1080"/>
        </w:trPr>
        <w:tc>
          <w:tcPr>
            <w:tcW w:w="8206" w:type="dxa"/>
            <w:gridSpan w:val="2"/>
          </w:tcPr>
          <w:p w14:paraId="0DEB7F76" w14:textId="77777777" w:rsidR="009C1B46" w:rsidRPr="00547E71" w:rsidRDefault="009C1B46" w:rsidP="00175041">
            <w:pPr>
              <w:numPr>
                <w:ilvl w:val="0"/>
                <w:numId w:val="5"/>
              </w:numPr>
              <w:rPr>
                <w:color w:val="000000"/>
              </w:rPr>
            </w:pPr>
            <w:r w:rsidRPr="00547E71">
              <w:rPr>
                <w:color w:val="000000"/>
              </w:rPr>
              <w:t>Maggie Butler, University of Colorado</w:t>
            </w:r>
          </w:p>
          <w:p w14:paraId="1E85898B" w14:textId="77777777" w:rsidR="009C1B46" w:rsidRPr="00547E71" w:rsidRDefault="009C1B46" w:rsidP="009C1B46">
            <w:pPr>
              <w:ind w:left="252"/>
              <w:rPr>
                <w:color w:val="000000"/>
              </w:rPr>
            </w:pPr>
            <w:r w:rsidRPr="00547E71">
              <w:rPr>
                <w:color w:val="000000"/>
              </w:rPr>
              <w:t>Role: Research Mentor</w:t>
            </w:r>
          </w:p>
          <w:p w14:paraId="36C27A77" w14:textId="0CA9716F" w:rsidR="009C1B46" w:rsidRDefault="009C1B46" w:rsidP="009C1B46">
            <w:pPr>
              <w:ind w:left="252"/>
              <w:rPr>
                <w:color w:val="000000"/>
              </w:rPr>
            </w:pPr>
            <w:r w:rsidRPr="00547E71">
              <w:rPr>
                <w:color w:val="000000"/>
              </w:rPr>
              <w:t xml:space="preserve">Current Position: </w:t>
            </w:r>
            <w:r w:rsidR="0076636B">
              <w:rPr>
                <w:color w:val="000000"/>
              </w:rPr>
              <w:t>Hospita</w:t>
            </w:r>
            <w:r w:rsidR="00DA60E6">
              <w:rPr>
                <w:color w:val="000000"/>
              </w:rPr>
              <w:t>list</w:t>
            </w:r>
            <w:r w:rsidRPr="00547E71">
              <w:rPr>
                <w:color w:val="000000"/>
              </w:rPr>
              <w:t xml:space="preserve">, </w:t>
            </w:r>
            <w:r w:rsidR="00DA60E6">
              <w:rPr>
                <w:color w:val="000000"/>
              </w:rPr>
              <w:t>West Jefferson Medical Center, Marrero, LA</w:t>
            </w:r>
          </w:p>
          <w:p w14:paraId="03FA4B67" w14:textId="483BBCB0" w:rsidR="00DA60E6" w:rsidRPr="00547E71" w:rsidRDefault="00DA60E6" w:rsidP="009C1B46">
            <w:pPr>
              <w:ind w:left="252"/>
              <w:rPr>
                <w:color w:val="000000"/>
              </w:rPr>
            </w:pPr>
          </w:p>
        </w:tc>
        <w:tc>
          <w:tcPr>
            <w:tcW w:w="1532" w:type="dxa"/>
            <w:gridSpan w:val="3"/>
          </w:tcPr>
          <w:p w14:paraId="342B60D9" w14:textId="77777777" w:rsidR="009C1B46" w:rsidRPr="00547E71" w:rsidRDefault="009C1B46" w:rsidP="007A3754">
            <w:pPr>
              <w:pStyle w:val="years"/>
              <w:widowControl w:val="0"/>
              <w:rPr>
                <w:rFonts w:cs="Times New Roman"/>
              </w:rPr>
            </w:pPr>
            <w:r w:rsidRPr="00547E71">
              <w:rPr>
                <w:rFonts w:cs="Times New Roman"/>
              </w:rPr>
              <w:t>2016-8</w:t>
            </w:r>
          </w:p>
        </w:tc>
      </w:tr>
      <w:tr w:rsidR="009C1B46" w:rsidRPr="00547E71" w14:paraId="23C23578" w14:textId="77777777" w:rsidTr="00BA5B1E">
        <w:trPr>
          <w:gridAfter w:val="1"/>
          <w:wAfter w:w="170" w:type="dxa"/>
          <w:cantSplit/>
          <w:trHeight w:val="1044"/>
        </w:trPr>
        <w:tc>
          <w:tcPr>
            <w:tcW w:w="8206" w:type="dxa"/>
            <w:gridSpan w:val="2"/>
          </w:tcPr>
          <w:p w14:paraId="4E2BB034" w14:textId="77777777" w:rsidR="009C1B46" w:rsidRPr="00547E71" w:rsidRDefault="009C1B46" w:rsidP="00175041">
            <w:pPr>
              <w:numPr>
                <w:ilvl w:val="0"/>
                <w:numId w:val="5"/>
              </w:numPr>
              <w:rPr>
                <w:color w:val="000000"/>
              </w:rPr>
            </w:pPr>
            <w:r w:rsidRPr="00547E71">
              <w:rPr>
                <w:color w:val="000000"/>
              </w:rPr>
              <w:t>Miranda Merrill, University of Colorado</w:t>
            </w:r>
          </w:p>
          <w:p w14:paraId="7D13AA4E" w14:textId="77777777" w:rsidR="009C1B46" w:rsidRPr="00547E71" w:rsidRDefault="009C1B46" w:rsidP="009C1B46">
            <w:pPr>
              <w:ind w:left="252"/>
              <w:rPr>
                <w:color w:val="000000"/>
              </w:rPr>
            </w:pPr>
            <w:r w:rsidRPr="00547E71">
              <w:rPr>
                <w:color w:val="000000"/>
              </w:rPr>
              <w:t>Role: Research Mentor</w:t>
            </w:r>
          </w:p>
          <w:p w14:paraId="7679765B" w14:textId="5A5651BE" w:rsidR="009C1B46" w:rsidRPr="00547E71" w:rsidRDefault="009C1B46" w:rsidP="009C1B46">
            <w:pPr>
              <w:ind w:left="252"/>
              <w:rPr>
                <w:color w:val="000000"/>
              </w:rPr>
            </w:pPr>
            <w:r w:rsidRPr="00547E71">
              <w:rPr>
                <w:color w:val="000000"/>
              </w:rPr>
              <w:t>Current Position: Fellow, General Cardiology, Oregon Health Sciences U</w:t>
            </w:r>
            <w:r w:rsidR="00BA5B1E" w:rsidRPr="00547E71">
              <w:rPr>
                <w:color w:val="000000"/>
              </w:rPr>
              <w:t>niv</w:t>
            </w:r>
            <w:r w:rsidR="0076636B">
              <w:rPr>
                <w:color w:val="000000"/>
              </w:rPr>
              <w:t>*</w:t>
            </w:r>
          </w:p>
        </w:tc>
        <w:tc>
          <w:tcPr>
            <w:tcW w:w="1532" w:type="dxa"/>
            <w:gridSpan w:val="3"/>
          </w:tcPr>
          <w:p w14:paraId="2CBE835C" w14:textId="77777777" w:rsidR="009C1B46" w:rsidRPr="00547E71" w:rsidRDefault="00BA5B1E" w:rsidP="007A3754">
            <w:pPr>
              <w:pStyle w:val="years"/>
              <w:widowControl w:val="0"/>
              <w:rPr>
                <w:rFonts w:cs="Times New Roman"/>
              </w:rPr>
            </w:pPr>
            <w:r w:rsidRPr="00547E71">
              <w:rPr>
                <w:rFonts w:cs="Times New Roman"/>
              </w:rPr>
              <w:t>2016-8</w:t>
            </w:r>
          </w:p>
        </w:tc>
      </w:tr>
      <w:tr w:rsidR="009C1B46" w:rsidRPr="00547E71" w14:paraId="600C6F1B" w14:textId="77777777" w:rsidTr="009C1B46">
        <w:trPr>
          <w:gridAfter w:val="2"/>
          <w:wAfter w:w="330" w:type="dxa"/>
          <w:cantSplit/>
        </w:trPr>
        <w:tc>
          <w:tcPr>
            <w:tcW w:w="8206" w:type="dxa"/>
            <w:gridSpan w:val="2"/>
          </w:tcPr>
          <w:p w14:paraId="6C89F649" w14:textId="77777777" w:rsidR="009C1B46" w:rsidRPr="00547E71" w:rsidRDefault="009C1B46" w:rsidP="00175041">
            <w:pPr>
              <w:numPr>
                <w:ilvl w:val="0"/>
                <w:numId w:val="5"/>
              </w:numPr>
              <w:rPr>
                <w:color w:val="000000"/>
              </w:rPr>
            </w:pPr>
            <w:r w:rsidRPr="00547E71">
              <w:rPr>
                <w:color w:val="000000"/>
              </w:rPr>
              <w:t>Peter Hyson, University of Colorado</w:t>
            </w:r>
          </w:p>
          <w:p w14:paraId="03BA497B" w14:textId="77777777" w:rsidR="009C1B46" w:rsidRPr="00547E71" w:rsidRDefault="009C1B46" w:rsidP="00433BE6">
            <w:pPr>
              <w:ind w:left="259"/>
              <w:rPr>
                <w:color w:val="000000"/>
              </w:rPr>
            </w:pPr>
            <w:r w:rsidRPr="00547E71">
              <w:rPr>
                <w:color w:val="000000"/>
              </w:rPr>
              <w:t>Role: Research Mentor</w:t>
            </w:r>
          </w:p>
          <w:p w14:paraId="1CA1AA02" w14:textId="317FC3CD" w:rsidR="009C1B46" w:rsidRPr="00547E71" w:rsidRDefault="009C1B46" w:rsidP="00433BE6">
            <w:pPr>
              <w:ind w:left="259"/>
              <w:rPr>
                <w:color w:val="000000"/>
              </w:rPr>
            </w:pPr>
            <w:r w:rsidRPr="00547E71">
              <w:rPr>
                <w:color w:val="000000"/>
              </w:rPr>
              <w:t xml:space="preserve">Current position: </w:t>
            </w:r>
            <w:r w:rsidR="00DA60E6">
              <w:rPr>
                <w:color w:val="000000"/>
              </w:rPr>
              <w:t>Infectious Disease Fellow, University of Vermont Medical Center, Burlington, VT</w:t>
            </w:r>
            <w:r w:rsidR="0076636B">
              <w:rPr>
                <w:color w:val="000000"/>
              </w:rPr>
              <w:t>*</w:t>
            </w:r>
          </w:p>
          <w:p w14:paraId="0103DCA8" w14:textId="77777777" w:rsidR="00A079DB" w:rsidRPr="00547E71" w:rsidRDefault="00A079DB" w:rsidP="00433BE6">
            <w:pPr>
              <w:ind w:left="259"/>
              <w:rPr>
                <w:color w:val="000000"/>
              </w:rPr>
            </w:pPr>
          </w:p>
        </w:tc>
        <w:tc>
          <w:tcPr>
            <w:tcW w:w="1372" w:type="dxa"/>
            <w:gridSpan w:val="2"/>
          </w:tcPr>
          <w:p w14:paraId="0C34C8EA" w14:textId="3588221F" w:rsidR="009C1B46" w:rsidRPr="00547E71" w:rsidRDefault="009C1B46" w:rsidP="007A3754">
            <w:pPr>
              <w:pStyle w:val="years"/>
              <w:widowControl w:val="0"/>
              <w:rPr>
                <w:rFonts w:cs="Times New Roman"/>
              </w:rPr>
            </w:pPr>
            <w:r w:rsidRPr="00547E71">
              <w:rPr>
                <w:rFonts w:cs="Times New Roman"/>
              </w:rPr>
              <w:t>2019-</w:t>
            </w:r>
            <w:r w:rsidR="00FE16C0">
              <w:rPr>
                <w:rFonts w:cs="Times New Roman"/>
              </w:rPr>
              <w:t>20</w:t>
            </w:r>
          </w:p>
        </w:tc>
      </w:tr>
      <w:tr w:rsidR="00A079DB" w:rsidRPr="00547E71" w14:paraId="41E1E4C5" w14:textId="77777777" w:rsidTr="009C1B46">
        <w:trPr>
          <w:gridAfter w:val="2"/>
          <w:wAfter w:w="330" w:type="dxa"/>
          <w:cantSplit/>
        </w:trPr>
        <w:tc>
          <w:tcPr>
            <w:tcW w:w="8206" w:type="dxa"/>
            <w:gridSpan w:val="2"/>
          </w:tcPr>
          <w:p w14:paraId="580F49B1" w14:textId="77777777" w:rsidR="00A079DB" w:rsidRPr="00547E71" w:rsidRDefault="00A079DB" w:rsidP="00175041">
            <w:pPr>
              <w:numPr>
                <w:ilvl w:val="0"/>
                <w:numId w:val="5"/>
              </w:numPr>
              <w:rPr>
                <w:color w:val="000000"/>
              </w:rPr>
            </w:pPr>
            <w:proofErr w:type="spellStart"/>
            <w:r w:rsidRPr="00547E71">
              <w:rPr>
                <w:color w:val="000000"/>
              </w:rPr>
              <w:lastRenderedPageBreak/>
              <w:t>Maeveen</w:t>
            </w:r>
            <w:proofErr w:type="spellEnd"/>
            <w:r w:rsidRPr="00547E71">
              <w:rPr>
                <w:color w:val="000000"/>
              </w:rPr>
              <w:t xml:space="preserve"> Riordan, University of Colorado</w:t>
            </w:r>
          </w:p>
          <w:p w14:paraId="5D8AFC97" w14:textId="77777777" w:rsidR="00A079DB" w:rsidRPr="00547E71" w:rsidRDefault="00A079DB" w:rsidP="00A079DB">
            <w:pPr>
              <w:ind w:left="252"/>
              <w:rPr>
                <w:color w:val="000000"/>
              </w:rPr>
            </w:pPr>
            <w:r w:rsidRPr="00547E71">
              <w:rPr>
                <w:color w:val="000000"/>
              </w:rPr>
              <w:t>Role: Research Mentor</w:t>
            </w:r>
          </w:p>
          <w:p w14:paraId="76AD63DD" w14:textId="0DE765E7" w:rsidR="00A079DB" w:rsidRDefault="00A079DB" w:rsidP="00A079DB">
            <w:pPr>
              <w:ind w:left="252"/>
              <w:rPr>
                <w:color w:val="000000"/>
              </w:rPr>
            </w:pPr>
            <w:r w:rsidRPr="00547E71">
              <w:rPr>
                <w:color w:val="000000"/>
              </w:rPr>
              <w:t xml:space="preserve">Current position: </w:t>
            </w:r>
            <w:r w:rsidR="00DA60E6">
              <w:rPr>
                <w:color w:val="000000"/>
              </w:rPr>
              <w:t>Fellow</w:t>
            </w:r>
            <w:r w:rsidRPr="00547E71">
              <w:rPr>
                <w:color w:val="000000"/>
              </w:rPr>
              <w:t xml:space="preserve">, </w:t>
            </w:r>
            <w:r w:rsidR="00DA60E6">
              <w:rPr>
                <w:color w:val="000000"/>
              </w:rPr>
              <w:t>General Cardiology</w:t>
            </w:r>
            <w:r w:rsidRPr="00547E71">
              <w:rPr>
                <w:color w:val="000000"/>
              </w:rPr>
              <w:t>, University of Colorado</w:t>
            </w:r>
            <w:r w:rsidR="00DA60E6">
              <w:rPr>
                <w:color w:val="000000"/>
              </w:rPr>
              <w:t>*</w:t>
            </w:r>
          </w:p>
          <w:p w14:paraId="38091F46" w14:textId="6E095276" w:rsidR="00637264" w:rsidRPr="00547E71" w:rsidRDefault="00637264" w:rsidP="00EB1720">
            <w:pPr>
              <w:rPr>
                <w:color w:val="000000"/>
              </w:rPr>
            </w:pPr>
          </w:p>
        </w:tc>
        <w:tc>
          <w:tcPr>
            <w:tcW w:w="1372" w:type="dxa"/>
            <w:gridSpan w:val="2"/>
          </w:tcPr>
          <w:p w14:paraId="510181EB" w14:textId="77777777" w:rsidR="00A079DB" w:rsidRPr="00547E71" w:rsidRDefault="00A079DB" w:rsidP="007A3754">
            <w:pPr>
              <w:pStyle w:val="years"/>
              <w:widowControl w:val="0"/>
              <w:rPr>
                <w:rFonts w:cs="Times New Roman"/>
              </w:rPr>
            </w:pPr>
            <w:r w:rsidRPr="00547E71">
              <w:rPr>
                <w:rFonts w:cs="Times New Roman"/>
              </w:rPr>
              <w:t>2020-</w:t>
            </w:r>
          </w:p>
        </w:tc>
      </w:tr>
      <w:tr w:rsidR="00637264" w:rsidRPr="00547E71" w14:paraId="5DDFCEB1" w14:textId="77777777" w:rsidTr="009C1B46">
        <w:trPr>
          <w:gridAfter w:val="2"/>
          <w:wAfter w:w="330" w:type="dxa"/>
          <w:cantSplit/>
        </w:trPr>
        <w:tc>
          <w:tcPr>
            <w:tcW w:w="8206" w:type="dxa"/>
            <w:gridSpan w:val="2"/>
          </w:tcPr>
          <w:p w14:paraId="4F00D25B" w14:textId="77777777" w:rsidR="00637264" w:rsidRDefault="00637264" w:rsidP="00175041">
            <w:pPr>
              <w:numPr>
                <w:ilvl w:val="0"/>
                <w:numId w:val="5"/>
              </w:numPr>
              <w:rPr>
                <w:color w:val="000000"/>
              </w:rPr>
            </w:pPr>
            <w:r>
              <w:rPr>
                <w:color w:val="000000"/>
              </w:rPr>
              <w:t>Katarina Leyba, University of Colorado</w:t>
            </w:r>
          </w:p>
          <w:p w14:paraId="7CC178DA" w14:textId="77777777" w:rsidR="00637264" w:rsidRDefault="00637264" w:rsidP="00637264">
            <w:pPr>
              <w:ind w:left="252"/>
              <w:rPr>
                <w:color w:val="000000"/>
              </w:rPr>
            </w:pPr>
            <w:r>
              <w:rPr>
                <w:color w:val="000000"/>
              </w:rPr>
              <w:t>Role: Research Mentor</w:t>
            </w:r>
          </w:p>
          <w:p w14:paraId="0F67EB03" w14:textId="2AFB8343" w:rsidR="00637264" w:rsidRDefault="00637264" w:rsidP="00637264">
            <w:pPr>
              <w:ind w:left="252"/>
              <w:rPr>
                <w:color w:val="000000"/>
              </w:rPr>
            </w:pPr>
            <w:r>
              <w:rPr>
                <w:color w:val="000000"/>
              </w:rPr>
              <w:t>Current position: Resident, Internal Medicine, University of Colorado</w:t>
            </w:r>
            <w:r w:rsidR="00DA60E6">
              <w:rPr>
                <w:color w:val="000000"/>
              </w:rPr>
              <w:t>*</w:t>
            </w:r>
          </w:p>
          <w:p w14:paraId="1B7E4EF5" w14:textId="0EDEAB8D" w:rsidR="00EB1720" w:rsidRPr="00547E71" w:rsidRDefault="00EB1720" w:rsidP="00637264">
            <w:pPr>
              <w:ind w:left="252"/>
              <w:rPr>
                <w:color w:val="000000"/>
              </w:rPr>
            </w:pPr>
          </w:p>
        </w:tc>
        <w:tc>
          <w:tcPr>
            <w:tcW w:w="1372" w:type="dxa"/>
            <w:gridSpan w:val="2"/>
          </w:tcPr>
          <w:p w14:paraId="57A7DD40" w14:textId="13059601" w:rsidR="00637264" w:rsidRPr="00547E71" w:rsidRDefault="00637264" w:rsidP="007A3754">
            <w:pPr>
              <w:pStyle w:val="years"/>
              <w:widowControl w:val="0"/>
              <w:rPr>
                <w:rFonts w:cs="Times New Roman"/>
              </w:rPr>
            </w:pPr>
            <w:r>
              <w:rPr>
                <w:rFonts w:cs="Times New Roman"/>
              </w:rPr>
              <w:t>2021-</w:t>
            </w:r>
          </w:p>
        </w:tc>
      </w:tr>
      <w:tr w:rsidR="00EB1720" w:rsidRPr="00547E71" w14:paraId="79380C58" w14:textId="77777777" w:rsidTr="009C1B46">
        <w:trPr>
          <w:gridAfter w:val="2"/>
          <w:wAfter w:w="330" w:type="dxa"/>
          <w:cantSplit/>
        </w:trPr>
        <w:tc>
          <w:tcPr>
            <w:tcW w:w="8206" w:type="dxa"/>
            <w:gridSpan w:val="2"/>
          </w:tcPr>
          <w:p w14:paraId="20E61495" w14:textId="77777777" w:rsidR="00EB1720" w:rsidRDefault="00EB1720" w:rsidP="00175041">
            <w:pPr>
              <w:numPr>
                <w:ilvl w:val="0"/>
                <w:numId w:val="5"/>
              </w:numPr>
              <w:rPr>
                <w:color w:val="000000"/>
              </w:rPr>
            </w:pPr>
            <w:r>
              <w:rPr>
                <w:color w:val="000000"/>
              </w:rPr>
              <w:t xml:space="preserve">Ellen </w:t>
            </w:r>
            <w:proofErr w:type="spellStart"/>
            <w:r>
              <w:rPr>
                <w:color w:val="000000"/>
              </w:rPr>
              <w:t>Brinza</w:t>
            </w:r>
            <w:proofErr w:type="spellEnd"/>
            <w:r>
              <w:rPr>
                <w:color w:val="000000"/>
              </w:rPr>
              <w:t>, University of Colorado</w:t>
            </w:r>
          </w:p>
          <w:p w14:paraId="2C8EFD93" w14:textId="77777777" w:rsidR="00EB1720" w:rsidRDefault="00EB1720" w:rsidP="00EB1720">
            <w:pPr>
              <w:ind w:left="252"/>
              <w:rPr>
                <w:color w:val="000000"/>
              </w:rPr>
            </w:pPr>
            <w:r>
              <w:rPr>
                <w:color w:val="000000"/>
              </w:rPr>
              <w:t>Role: Research Mentor:</w:t>
            </w:r>
          </w:p>
          <w:p w14:paraId="4F971A4B" w14:textId="29EAACFF" w:rsidR="00EB1720" w:rsidRDefault="00EB1720" w:rsidP="00EB1720">
            <w:pPr>
              <w:ind w:left="252"/>
              <w:rPr>
                <w:color w:val="000000"/>
              </w:rPr>
            </w:pPr>
            <w:r>
              <w:rPr>
                <w:color w:val="000000"/>
              </w:rPr>
              <w:t>Current position: Resident, Internal Medicine, University of Colorado</w:t>
            </w:r>
            <w:r w:rsidR="00DA60E6">
              <w:rPr>
                <w:color w:val="000000"/>
              </w:rPr>
              <w:t>*</w:t>
            </w:r>
          </w:p>
        </w:tc>
        <w:tc>
          <w:tcPr>
            <w:tcW w:w="1372" w:type="dxa"/>
            <w:gridSpan w:val="2"/>
          </w:tcPr>
          <w:p w14:paraId="72D890CD" w14:textId="09840EF8" w:rsidR="00EB1720" w:rsidRDefault="00EB1720" w:rsidP="007A3754">
            <w:pPr>
              <w:pStyle w:val="years"/>
              <w:widowControl w:val="0"/>
              <w:rPr>
                <w:rFonts w:cs="Times New Roman"/>
              </w:rPr>
            </w:pPr>
            <w:r>
              <w:rPr>
                <w:rFonts w:cs="Times New Roman"/>
              </w:rPr>
              <w:t>2022-</w:t>
            </w:r>
          </w:p>
        </w:tc>
      </w:tr>
      <w:tr w:rsidR="009C1B46" w:rsidRPr="00547E71" w14:paraId="6246980E" w14:textId="77777777" w:rsidTr="009C1B46">
        <w:trPr>
          <w:gridBefore w:val="1"/>
          <w:wBefore w:w="288" w:type="dxa"/>
          <w:cantSplit/>
          <w:trHeight w:val="369"/>
        </w:trPr>
        <w:tc>
          <w:tcPr>
            <w:tcW w:w="8250" w:type="dxa"/>
            <w:gridSpan w:val="2"/>
          </w:tcPr>
          <w:p w14:paraId="12122F96" w14:textId="77777777" w:rsidR="009C1B46" w:rsidRPr="00547E71" w:rsidRDefault="009C1B46" w:rsidP="00637264">
            <w:pPr>
              <w:pStyle w:val="Heading3"/>
              <w:widowControl w:val="0"/>
              <w:ind w:left="0"/>
              <w:rPr>
                <w:rFonts w:cs="Times New Roman"/>
                <w:color w:val="000000"/>
              </w:rPr>
            </w:pPr>
          </w:p>
          <w:p w14:paraId="5EB8550C" w14:textId="77777777" w:rsidR="00713688" w:rsidRPr="00547E71" w:rsidRDefault="00713688" w:rsidP="0079570F">
            <w:pPr>
              <w:pStyle w:val="Heading3"/>
              <w:widowControl w:val="0"/>
              <w:ind w:left="-24"/>
              <w:rPr>
                <w:rFonts w:cs="Times New Roman"/>
                <w:color w:val="000000"/>
              </w:rPr>
            </w:pPr>
            <w:r w:rsidRPr="00547E71">
              <w:rPr>
                <w:rFonts w:cs="Times New Roman"/>
                <w:color w:val="000000"/>
              </w:rPr>
              <w:t>PhD Candidates</w:t>
            </w:r>
          </w:p>
          <w:p w14:paraId="60A3991B" w14:textId="77777777" w:rsidR="00493735" w:rsidRPr="00547E71" w:rsidRDefault="00493735" w:rsidP="0079570F"/>
        </w:tc>
        <w:tc>
          <w:tcPr>
            <w:tcW w:w="1370" w:type="dxa"/>
            <w:gridSpan w:val="3"/>
          </w:tcPr>
          <w:p w14:paraId="7F358249" w14:textId="77777777" w:rsidR="001027C8" w:rsidRPr="00547E71" w:rsidRDefault="001027C8" w:rsidP="001027C8">
            <w:pPr>
              <w:pStyle w:val="years"/>
              <w:keepNext/>
              <w:widowControl w:val="0"/>
              <w:rPr>
                <w:rFonts w:cs="Times New Roman"/>
              </w:rPr>
            </w:pPr>
          </w:p>
          <w:p w14:paraId="42D436C9" w14:textId="77777777" w:rsidR="001027C8" w:rsidRPr="00547E71" w:rsidRDefault="001027C8" w:rsidP="009F4405">
            <w:pPr>
              <w:pStyle w:val="years"/>
              <w:keepNext/>
              <w:widowControl w:val="0"/>
              <w:spacing w:before="120"/>
              <w:rPr>
                <w:rFonts w:cs="Times New Roman"/>
              </w:rPr>
            </w:pPr>
          </w:p>
        </w:tc>
      </w:tr>
      <w:tr w:rsidR="0079570F" w:rsidRPr="00547E71" w14:paraId="1B6B5D2F" w14:textId="77777777" w:rsidTr="009C1B46">
        <w:trPr>
          <w:gridAfter w:val="2"/>
          <w:wAfter w:w="330" w:type="dxa"/>
          <w:cantSplit/>
          <w:trHeight w:val="1035"/>
        </w:trPr>
        <w:tc>
          <w:tcPr>
            <w:tcW w:w="8206" w:type="dxa"/>
            <w:gridSpan w:val="2"/>
          </w:tcPr>
          <w:p w14:paraId="49444586" w14:textId="77777777" w:rsidR="0079570F" w:rsidRPr="00547E71" w:rsidRDefault="0079570F" w:rsidP="00175041">
            <w:pPr>
              <w:numPr>
                <w:ilvl w:val="0"/>
                <w:numId w:val="2"/>
              </w:numPr>
              <w:ind w:right="446"/>
            </w:pPr>
            <w:r w:rsidRPr="00547E71">
              <w:t xml:space="preserve"> </w:t>
            </w:r>
            <w:r w:rsidR="00023A06" w:rsidRPr="00547E71">
              <w:t xml:space="preserve">Michael </w:t>
            </w:r>
            <w:proofErr w:type="spellStart"/>
            <w:r w:rsidRPr="00547E71">
              <w:t>Hinterberg</w:t>
            </w:r>
            <w:proofErr w:type="spellEnd"/>
            <w:r w:rsidRPr="00547E71">
              <w:t>, University of Colorado</w:t>
            </w:r>
          </w:p>
          <w:p w14:paraId="5B2C09DC" w14:textId="77777777" w:rsidR="0079570F" w:rsidRPr="00547E71" w:rsidRDefault="0079570F" w:rsidP="0079570F">
            <w:pPr>
              <w:ind w:right="446" w:firstLine="270"/>
            </w:pPr>
            <w:r w:rsidRPr="00547E71">
              <w:t>Role: Computational Biology, PhD Advisory Committee</w:t>
            </w:r>
          </w:p>
          <w:p w14:paraId="43831124" w14:textId="1F4E4030" w:rsidR="009C1B46" w:rsidRPr="00547E71" w:rsidRDefault="0079570F" w:rsidP="009C1B46">
            <w:pPr>
              <w:ind w:right="446" w:firstLine="270"/>
            </w:pPr>
            <w:r w:rsidRPr="00547E71">
              <w:t xml:space="preserve">Current Position: PhD staff scientist, </w:t>
            </w:r>
            <w:proofErr w:type="spellStart"/>
            <w:r w:rsidRPr="00547E71">
              <w:t>SomaLogic</w:t>
            </w:r>
            <w:proofErr w:type="spellEnd"/>
            <w:r w:rsidR="0076636B">
              <w:t>*</w:t>
            </w:r>
          </w:p>
        </w:tc>
        <w:tc>
          <w:tcPr>
            <w:tcW w:w="1372" w:type="dxa"/>
            <w:gridSpan w:val="2"/>
          </w:tcPr>
          <w:p w14:paraId="16357237" w14:textId="77777777" w:rsidR="0079570F" w:rsidRPr="00547E71" w:rsidRDefault="0079570F" w:rsidP="007A3754">
            <w:pPr>
              <w:pStyle w:val="years"/>
              <w:widowControl w:val="0"/>
              <w:rPr>
                <w:rFonts w:cs="Times New Roman"/>
              </w:rPr>
            </w:pPr>
            <w:r w:rsidRPr="00547E71">
              <w:rPr>
                <w:rFonts w:cs="Times New Roman"/>
              </w:rPr>
              <w:t>2014-6</w:t>
            </w:r>
          </w:p>
        </w:tc>
      </w:tr>
      <w:tr w:rsidR="0079570F" w:rsidRPr="00547E71" w14:paraId="017B5882" w14:textId="77777777" w:rsidTr="009C1B46">
        <w:trPr>
          <w:gridAfter w:val="2"/>
          <w:wAfter w:w="330" w:type="dxa"/>
          <w:cantSplit/>
        </w:trPr>
        <w:tc>
          <w:tcPr>
            <w:tcW w:w="8206" w:type="dxa"/>
            <w:gridSpan w:val="2"/>
          </w:tcPr>
          <w:p w14:paraId="00E28635" w14:textId="77777777" w:rsidR="0079570F" w:rsidRPr="00547E71" w:rsidRDefault="0079570F" w:rsidP="00175041">
            <w:pPr>
              <w:numPr>
                <w:ilvl w:val="0"/>
                <w:numId w:val="2"/>
              </w:numPr>
            </w:pPr>
            <w:r w:rsidRPr="00547E71">
              <w:t>Laura Stevens, University of Colorado</w:t>
            </w:r>
          </w:p>
          <w:p w14:paraId="0D43403A" w14:textId="77777777" w:rsidR="0079570F" w:rsidRPr="00547E71" w:rsidRDefault="0079570F" w:rsidP="0079570F">
            <w:pPr>
              <w:ind w:left="270"/>
            </w:pPr>
            <w:r w:rsidRPr="00547E71">
              <w:t>Role: Computational Biology, PhD Advisory Committee</w:t>
            </w:r>
          </w:p>
          <w:p w14:paraId="6E597134" w14:textId="77777777" w:rsidR="009C1B46" w:rsidRPr="00547E71" w:rsidRDefault="009C1B46" w:rsidP="0076636B">
            <w:pPr>
              <w:ind w:right="446" w:firstLine="270"/>
              <w:rPr>
                <w:sz w:val="16"/>
                <w:szCs w:val="16"/>
              </w:rPr>
            </w:pPr>
          </w:p>
        </w:tc>
        <w:tc>
          <w:tcPr>
            <w:tcW w:w="1372" w:type="dxa"/>
            <w:gridSpan w:val="2"/>
          </w:tcPr>
          <w:p w14:paraId="7858CB47" w14:textId="7E81E172" w:rsidR="0079570F" w:rsidRPr="00547E71" w:rsidRDefault="009C1B46" w:rsidP="007A3754">
            <w:pPr>
              <w:pStyle w:val="years"/>
              <w:widowControl w:val="0"/>
              <w:rPr>
                <w:rFonts w:cs="Times New Roman"/>
              </w:rPr>
            </w:pPr>
            <w:r w:rsidRPr="00547E71">
              <w:rPr>
                <w:rFonts w:cs="Times New Roman"/>
              </w:rPr>
              <w:t>2016-</w:t>
            </w:r>
            <w:r w:rsidR="005D5475">
              <w:rPr>
                <w:rFonts w:cs="Times New Roman"/>
              </w:rPr>
              <w:t>22</w:t>
            </w:r>
          </w:p>
        </w:tc>
      </w:tr>
      <w:tr w:rsidR="0079570F" w:rsidRPr="00547E71" w14:paraId="2755EE83" w14:textId="77777777" w:rsidTr="009C1B46">
        <w:trPr>
          <w:gridAfter w:val="2"/>
          <w:wAfter w:w="330" w:type="dxa"/>
          <w:cantSplit/>
        </w:trPr>
        <w:tc>
          <w:tcPr>
            <w:tcW w:w="8206" w:type="dxa"/>
            <w:gridSpan w:val="2"/>
          </w:tcPr>
          <w:p w14:paraId="73FF347C" w14:textId="77777777" w:rsidR="0079570F" w:rsidRPr="00547E71" w:rsidRDefault="009C1B46" w:rsidP="00175041">
            <w:pPr>
              <w:numPr>
                <w:ilvl w:val="0"/>
                <w:numId w:val="2"/>
              </w:numPr>
              <w:rPr>
                <w:color w:val="000000"/>
              </w:rPr>
            </w:pPr>
            <w:r w:rsidRPr="00547E71">
              <w:rPr>
                <w:color w:val="000000"/>
              </w:rPr>
              <w:t>Amena Keshawarz, University of Colorado</w:t>
            </w:r>
          </w:p>
          <w:p w14:paraId="013F3C2C" w14:textId="77777777" w:rsidR="009C1B46" w:rsidRDefault="009C1B46" w:rsidP="009C1B46">
            <w:pPr>
              <w:ind w:left="270"/>
              <w:rPr>
                <w:color w:val="000000"/>
              </w:rPr>
            </w:pPr>
            <w:r w:rsidRPr="00547E71">
              <w:rPr>
                <w:color w:val="000000"/>
              </w:rPr>
              <w:t>Role: Department of Epidemiology, PhD Advisory Committee</w:t>
            </w:r>
          </w:p>
          <w:p w14:paraId="208D8145" w14:textId="2FB3B395" w:rsidR="0076636B" w:rsidRPr="00547E71" w:rsidRDefault="0076636B" w:rsidP="009C1B46">
            <w:pPr>
              <w:ind w:left="270"/>
              <w:rPr>
                <w:color w:val="000000"/>
              </w:rPr>
            </w:pPr>
            <w:r>
              <w:rPr>
                <w:color w:val="000000"/>
              </w:rPr>
              <w:t>Current Position: Associate Research Scientist, Yale University*</w:t>
            </w:r>
          </w:p>
        </w:tc>
        <w:tc>
          <w:tcPr>
            <w:tcW w:w="1372" w:type="dxa"/>
            <w:gridSpan w:val="2"/>
          </w:tcPr>
          <w:p w14:paraId="6FA4FB9F" w14:textId="273961C8" w:rsidR="0079570F" w:rsidRPr="00547E71" w:rsidRDefault="009C1B46" w:rsidP="007A3754">
            <w:pPr>
              <w:pStyle w:val="years"/>
              <w:widowControl w:val="0"/>
              <w:rPr>
                <w:rFonts w:cs="Times New Roman"/>
              </w:rPr>
            </w:pPr>
            <w:r w:rsidRPr="00547E71">
              <w:rPr>
                <w:rFonts w:cs="Times New Roman"/>
              </w:rPr>
              <w:t>2018-</w:t>
            </w:r>
            <w:r w:rsidR="005D5475">
              <w:rPr>
                <w:rFonts w:cs="Times New Roman"/>
              </w:rPr>
              <w:t>20</w:t>
            </w:r>
          </w:p>
        </w:tc>
      </w:tr>
      <w:tr w:rsidR="0079570F" w:rsidRPr="00547E71" w14:paraId="2AEC8EDA" w14:textId="77777777" w:rsidTr="009C1B46">
        <w:trPr>
          <w:gridAfter w:val="2"/>
          <w:wAfter w:w="330" w:type="dxa"/>
          <w:cantSplit/>
        </w:trPr>
        <w:tc>
          <w:tcPr>
            <w:tcW w:w="8206" w:type="dxa"/>
            <w:gridSpan w:val="2"/>
          </w:tcPr>
          <w:p w14:paraId="26ABD2DC" w14:textId="77777777" w:rsidR="0079570F" w:rsidRPr="00547E71" w:rsidRDefault="0079570F" w:rsidP="0079570F">
            <w:pPr>
              <w:spacing w:before="120"/>
              <w:ind w:left="180"/>
              <w:rPr>
                <w:b/>
                <w:color w:val="000000"/>
              </w:rPr>
            </w:pPr>
          </w:p>
        </w:tc>
        <w:tc>
          <w:tcPr>
            <w:tcW w:w="1372" w:type="dxa"/>
            <w:gridSpan w:val="2"/>
          </w:tcPr>
          <w:p w14:paraId="28C50F66" w14:textId="77777777" w:rsidR="0079570F" w:rsidRPr="00547E71" w:rsidRDefault="0079570F" w:rsidP="007C04C2">
            <w:pPr>
              <w:pStyle w:val="years"/>
              <w:widowControl w:val="0"/>
              <w:spacing w:before="120"/>
              <w:rPr>
                <w:rFonts w:cs="Times New Roman"/>
              </w:rPr>
            </w:pPr>
          </w:p>
        </w:tc>
      </w:tr>
      <w:tr w:rsidR="009C1B46" w:rsidRPr="00547E71" w14:paraId="13A09E04" w14:textId="77777777" w:rsidTr="009C1B46">
        <w:trPr>
          <w:gridAfter w:val="2"/>
          <w:wAfter w:w="330" w:type="dxa"/>
          <w:cantSplit/>
        </w:trPr>
        <w:tc>
          <w:tcPr>
            <w:tcW w:w="8206" w:type="dxa"/>
            <w:gridSpan w:val="2"/>
          </w:tcPr>
          <w:p w14:paraId="50311005" w14:textId="77777777" w:rsidR="0079570F" w:rsidRPr="00547E71" w:rsidRDefault="0079570F" w:rsidP="0079570F">
            <w:pPr>
              <w:spacing w:before="120"/>
              <w:ind w:left="180"/>
              <w:rPr>
                <w:b/>
                <w:color w:val="000000"/>
              </w:rPr>
            </w:pPr>
            <w:r w:rsidRPr="00547E71">
              <w:rPr>
                <w:b/>
                <w:color w:val="000000"/>
              </w:rPr>
              <w:t>Postdoctoral Trainees/Fellows</w:t>
            </w:r>
          </w:p>
        </w:tc>
        <w:tc>
          <w:tcPr>
            <w:tcW w:w="1372" w:type="dxa"/>
            <w:gridSpan w:val="2"/>
          </w:tcPr>
          <w:p w14:paraId="05406CF5" w14:textId="77777777" w:rsidR="0079570F" w:rsidRPr="00547E71" w:rsidRDefault="0079570F" w:rsidP="007C04C2">
            <w:pPr>
              <w:pStyle w:val="years"/>
              <w:widowControl w:val="0"/>
              <w:spacing w:before="120"/>
              <w:rPr>
                <w:rFonts w:cs="Times New Roman"/>
              </w:rPr>
            </w:pPr>
          </w:p>
        </w:tc>
      </w:tr>
      <w:tr w:rsidR="009C1B46" w:rsidRPr="00547E71" w14:paraId="70CEE072" w14:textId="77777777" w:rsidTr="009C1B46">
        <w:trPr>
          <w:gridAfter w:val="2"/>
          <w:wAfter w:w="330" w:type="dxa"/>
          <w:cantSplit/>
        </w:trPr>
        <w:tc>
          <w:tcPr>
            <w:tcW w:w="8206" w:type="dxa"/>
            <w:gridSpan w:val="2"/>
          </w:tcPr>
          <w:p w14:paraId="13DABCF9" w14:textId="77777777" w:rsidR="00671AF0" w:rsidRPr="00547E71" w:rsidRDefault="00671AF0" w:rsidP="00175041">
            <w:pPr>
              <w:numPr>
                <w:ilvl w:val="0"/>
                <w:numId w:val="3"/>
              </w:numPr>
              <w:spacing w:before="120"/>
              <w:rPr>
                <w:color w:val="000000"/>
              </w:rPr>
            </w:pPr>
            <w:proofErr w:type="spellStart"/>
            <w:r w:rsidRPr="00547E71">
              <w:rPr>
                <w:color w:val="000000"/>
              </w:rPr>
              <w:t>Ellise</w:t>
            </w:r>
            <w:proofErr w:type="spellEnd"/>
            <w:r w:rsidRPr="00547E71">
              <w:rPr>
                <w:color w:val="000000"/>
              </w:rPr>
              <w:t xml:space="preserve"> </w:t>
            </w:r>
            <w:proofErr w:type="spellStart"/>
            <w:r w:rsidRPr="00547E71">
              <w:rPr>
                <w:color w:val="000000"/>
              </w:rPr>
              <w:t>Gambahaya</w:t>
            </w:r>
            <w:proofErr w:type="spellEnd"/>
            <w:r w:rsidRPr="00547E71">
              <w:rPr>
                <w:color w:val="000000"/>
              </w:rPr>
              <w:t>, University of Zimbabwe College of Health Sciences</w:t>
            </w:r>
          </w:p>
          <w:p w14:paraId="499054CE" w14:textId="77777777" w:rsidR="00671AF0" w:rsidRPr="00547E71" w:rsidRDefault="00671AF0" w:rsidP="00671AF0">
            <w:pPr>
              <w:ind w:left="259"/>
              <w:rPr>
                <w:color w:val="000000"/>
              </w:rPr>
            </w:pPr>
            <w:r w:rsidRPr="00547E71">
              <w:rPr>
                <w:color w:val="000000"/>
              </w:rPr>
              <w:t>Role: Cardiovascular Research Mentor</w:t>
            </w:r>
          </w:p>
          <w:p w14:paraId="41122D17" w14:textId="49E102EA" w:rsidR="002657A3" w:rsidRPr="00547E71" w:rsidRDefault="002657A3" w:rsidP="007738D2">
            <w:pPr>
              <w:ind w:left="259"/>
              <w:rPr>
                <w:color w:val="000000"/>
              </w:rPr>
            </w:pPr>
            <w:r w:rsidRPr="00547E71">
              <w:rPr>
                <w:color w:val="000000"/>
              </w:rPr>
              <w:t>Current Position:</w:t>
            </w:r>
            <w:r w:rsidR="007738D2" w:rsidRPr="00547E71">
              <w:rPr>
                <w:color w:val="000000"/>
              </w:rPr>
              <w:t xml:space="preserve"> Research Scholar, University of Zimbabwe</w:t>
            </w:r>
            <w:r w:rsidR="00EB1720">
              <w:rPr>
                <w:color w:val="000000"/>
              </w:rPr>
              <w:t>*</w:t>
            </w:r>
          </w:p>
        </w:tc>
        <w:tc>
          <w:tcPr>
            <w:tcW w:w="1372" w:type="dxa"/>
            <w:gridSpan w:val="2"/>
          </w:tcPr>
          <w:p w14:paraId="7158A56B" w14:textId="77777777" w:rsidR="00671AF0" w:rsidRPr="00547E71" w:rsidRDefault="00671AF0" w:rsidP="007C04C2">
            <w:pPr>
              <w:pStyle w:val="years"/>
              <w:widowControl w:val="0"/>
              <w:spacing w:before="120"/>
              <w:rPr>
                <w:rFonts w:cs="Times New Roman"/>
              </w:rPr>
            </w:pPr>
            <w:r w:rsidRPr="00547E71">
              <w:rPr>
                <w:rFonts w:cs="Times New Roman"/>
              </w:rPr>
              <w:t>2012-</w:t>
            </w:r>
            <w:r w:rsidR="007C04C2" w:rsidRPr="00547E71">
              <w:rPr>
                <w:rFonts w:cs="Times New Roman"/>
              </w:rPr>
              <w:t>7</w:t>
            </w:r>
          </w:p>
        </w:tc>
      </w:tr>
      <w:tr w:rsidR="009C1B46" w:rsidRPr="00547E71" w14:paraId="69D93229" w14:textId="77777777" w:rsidTr="009C1B46">
        <w:trPr>
          <w:gridAfter w:val="2"/>
          <w:wAfter w:w="330" w:type="dxa"/>
          <w:cantSplit/>
        </w:trPr>
        <w:tc>
          <w:tcPr>
            <w:tcW w:w="8206" w:type="dxa"/>
            <w:gridSpan w:val="2"/>
          </w:tcPr>
          <w:p w14:paraId="4B8568E1" w14:textId="77777777" w:rsidR="00671AF0" w:rsidRPr="00547E71" w:rsidRDefault="00CF2D5E" w:rsidP="00175041">
            <w:pPr>
              <w:numPr>
                <w:ilvl w:val="0"/>
                <w:numId w:val="3"/>
              </w:numPr>
              <w:spacing w:before="120"/>
              <w:rPr>
                <w:color w:val="000000"/>
              </w:rPr>
            </w:pPr>
            <w:proofErr w:type="spellStart"/>
            <w:r w:rsidRPr="00547E71">
              <w:rPr>
                <w:color w:val="000000"/>
              </w:rPr>
              <w:t>Parad</w:t>
            </w:r>
            <w:r w:rsidR="00671AF0" w:rsidRPr="00547E71">
              <w:rPr>
                <w:color w:val="000000"/>
              </w:rPr>
              <w:t>zai</w:t>
            </w:r>
            <w:proofErr w:type="spellEnd"/>
            <w:r w:rsidR="00671AF0" w:rsidRPr="00547E71">
              <w:rPr>
                <w:color w:val="000000"/>
              </w:rPr>
              <w:t xml:space="preserve"> </w:t>
            </w:r>
            <w:proofErr w:type="spellStart"/>
            <w:r w:rsidR="00671AF0" w:rsidRPr="00547E71">
              <w:rPr>
                <w:color w:val="000000"/>
              </w:rPr>
              <w:t>Gapu</w:t>
            </w:r>
            <w:proofErr w:type="spellEnd"/>
            <w:r w:rsidR="00671AF0" w:rsidRPr="00547E71">
              <w:rPr>
                <w:color w:val="000000"/>
              </w:rPr>
              <w:t>, University of Zimbabwe College of Health Sciences</w:t>
            </w:r>
          </w:p>
          <w:p w14:paraId="58155621" w14:textId="77777777" w:rsidR="00671AF0" w:rsidRPr="00547E71" w:rsidRDefault="00671AF0" w:rsidP="00671AF0">
            <w:pPr>
              <w:ind w:left="259"/>
              <w:rPr>
                <w:color w:val="000000"/>
              </w:rPr>
            </w:pPr>
            <w:r w:rsidRPr="00547E71">
              <w:rPr>
                <w:color w:val="000000"/>
              </w:rPr>
              <w:t>Role: Cardiovascular Research Mentor</w:t>
            </w:r>
          </w:p>
          <w:p w14:paraId="45961A63" w14:textId="77777777" w:rsidR="002657A3" w:rsidRPr="00547E71" w:rsidRDefault="002657A3" w:rsidP="007738D2">
            <w:pPr>
              <w:ind w:left="259"/>
              <w:rPr>
                <w:color w:val="000000"/>
              </w:rPr>
            </w:pPr>
            <w:r w:rsidRPr="00547E71">
              <w:rPr>
                <w:color w:val="000000"/>
              </w:rPr>
              <w:t>Current Position:</w:t>
            </w:r>
            <w:r w:rsidR="007738D2" w:rsidRPr="00547E71">
              <w:rPr>
                <w:color w:val="000000"/>
              </w:rPr>
              <w:t xml:space="preserve"> Attending Physician, Cardiology, University of Zimbabwe</w:t>
            </w:r>
          </w:p>
        </w:tc>
        <w:tc>
          <w:tcPr>
            <w:tcW w:w="1372" w:type="dxa"/>
            <w:gridSpan w:val="2"/>
          </w:tcPr>
          <w:p w14:paraId="2A7F1F1C" w14:textId="77777777" w:rsidR="00671AF0" w:rsidRPr="00547E71" w:rsidRDefault="00671AF0" w:rsidP="007C04C2">
            <w:pPr>
              <w:pStyle w:val="years"/>
              <w:widowControl w:val="0"/>
              <w:spacing w:before="120"/>
              <w:rPr>
                <w:rFonts w:cs="Times New Roman"/>
              </w:rPr>
            </w:pPr>
            <w:r w:rsidRPr="00547E71">
              <w:rPr>
                <w:rFonts w:cs="Times New Roman"/>
              </w:rPr>
              <w:t>2012-4</w:t>
            </w:r>
          </w:p>
        </w:tc>
      </w:tr>
      <w:tr w:rsidR="009C1B46" w:rsidRPr="00547E71" w14:paraId="06CFAFF5" w14:textId="77777777" w:rsidTr="009C1B46">
        <w:trPr>
          <w:gridAfter w:val="2"/>
          <w:wAfter w:w="330" w:type="dxa"/>
          <w:cantSplit/>
          <w:trHeight w:val="360"/>
        </w:trPr>
        <w:tc>
          <w:tcPr>
            <w:tcW w:w="8206" w:type="dxa"/>
            <w:gridSpan w:val="2"/>
          </w:tcPr>
          <w:p w14:paraId="4C66498D" w14:textId="77777777" w:rsidR="00671AF0" w:rsidRPr="00547E71" w:rsidRDefault="00671AF0" w:rsidP="00175041">
            <w:pPr>
              <w:numPr>
                <w:ilvl w:val="0"/>
                <w:numId w:val="3"/>
              </w:numPr>
              <w:spacing w:before="120"/>
              <w:rPr>
                <w:color w:val="000000"/>
              </w:rPr>
            </w:pPr>
            <w:r w:rsidRPr="00547E71">
              <w:rPr>
                <w:color w:val="000000"/>
              </w:rPr>
              <w:t xml:space="preserve">Tafadzwa </w:t>
            </w:r>
            <w:proofErr w:type="spellStart"/>
            <w:r w:rsidRPr="00547E71">
              <w:rPr>
                <w:color w:val="000000"/>
              </w:rPr>
              <w:t>Zikhali</w:t>
            </w:r>
            <w:proofErr w:type="spellEnd"/>
            <w:r w:rsidRPr="00547E71">
              <w:rPr>
                <w:color w:val="000000"/>
              </w:rPr>
              <w:t>, University of Zimbabwe College of Health Sciences</w:t>
            </w:r>
          </w:p>
          <w:p w14:paraId="0B208D54" w14:textId="77777777" w:rsidR="00671AF0" w:rsidRPr="00547E71" w:rsidRDefault="00671AF0" w:rsidP="00671AF0">
            <w:pPr>
              <w:ind w:left="259"/>
              <w:rPr>
                <w:color w:val="000000"/>
              </w:rPr>
            </w:pPr>
            <w:r w:rsidRPr="00547E71">
              <w:rPr>
                <w:color w:val="000000"/>
              </w:rPr>
              <w:t>Role: Cardiovascular Research Mentor</w:t>
            </w:r>
          </w:p>
          <w:p w14:paraId="7ADA8097" w14:textId="5F583AE0" w:rsidR="002657A3" w:rsidRPr="00547E71" w:rsidRDefault="002657A3" w:rsidP="007738D2">
            <w:pPr>
              <w:ind w:left="259"/>
              <w:rPr>
                <w:color w:val="000000"/>
              </w:rPr>
            </w:pPr>
            <w:r w:rsidRPr="00547E71">
              <w:rPr>
                <w:color w:val="000000"/>
              </w:rPr>
              <w:t>Current Position:</w:t>
            </w:r>
            <w:r w:rsidR="007738D2" w:rsidRPr="00547E71">
              <w:rPr>
                <w:color w:val="000000"/>
              </w:rPr>
              <w:t xml:space="preserve"> </w:t>
            </w:r>
            <w:r w:rsidR="0076636B">
              <w:rPr>
                <w:color w:val="000000"/>
              </w:rPr>
              <w:t xml:space="preserve">Specialist Physician, </w:t>
            </w:r>
            <w:proofErr w:type="spellStart"/>
            <w:r w:rsidR="0076636B">
              <w:rPr>
                <w:color w:val="000000"/>
              </w:rPr>
              <w:t>Amstes</w:t>
            </w:r>
            <w:proofErr w:type="spellEnd"/>
            <w:r w:rsidR="0076636B">
              <w:rPr>
                <w:color w:val="000000"/>
              </w:rPr>
              <w:t xml:space="preserve"> Internal Medicine Practice, Windhoek, Namibia</w:t>
            </w:r>
          </w:p>
        </w:tc>
        <w:tc>
          <w:tcPr>
            <w:tcW w:w="1372" w:type="dxa"/>
            <w:gridSpan w:val="2"/>
          </w:tcPr>
          <w:p w14:paraId="2B842016" w14:textId="77777777" w:rsidR="00671AF0" w:rsidRPr="00547E71" w:rsidRDefault="00671AF0" w:rsidP="007C04C2">
            <w:pPr>
              <w:pStyle w:val="years"/>
              <w:widowControl w:val="0"/>
              <w:spacing w:before="120"/>
              <w:rPr>
                <w:rFonts w:cs="Times New Roman"/>
              </w:rPr>
            </w:pPr>
            <w:r w:rsidRPr="00547E71">
              <w:rPr>
                <w:rFonts w:cs="Times New Roman"/>
              </w:rPr>
              <w:t>2012-4</w:t>
            </w:r>
          </w:p>
        </w:tc>
      </w:tr>
      <w:tr w:rsidR="009C1B46" w:rsidRPr="00547E71" w14:paraId="38203684" w14:textId="77777777" w:rsidTr="009C1B46">
        <w:trPr>
          <w:gridAfter w:val="2"/>
          <w:wAfter w:w="330" w:type="dxa"/>
          <w:cantSplit/>
        </w:trPr>
        <w:tc>
          <w:tcPr>
            <w:tcW w:w="8206" w:type="dxa"/>
            <w:gridSpan w:val="2"/>
          </w:tcPr>
          <w:p w14:paraId="689DF3D0" w14:textId="77777777" w:rsidR="00671AF0" w:rsidRPr="00547E71" w:rsidRDefault="00671AF0" w:rsidP="00175041">
            <w:pPr>
              <w:numPr>
                <w:ilvl w:val="0"/>
                <w:numId w:val="3"/>
              </w:numPr>
              <w:spacing w:before="120"/>
              <w:rPr>
                <w:color w:val="000000"/>
              </w:rPr>
            </w:pPr>
            <w:r w:rsidRPr="00547E71">
              <w:rPr>
                <w:color w:val="000000"/>
              </w:rPr>
              <w:t xml:space="preserve">Caroline </w:t>
            </w:r>
            <w:proofErr w:type="spellStart"/>
            <w:r w:rsidRPr="00547E71">
              <w:rPr>
                <w:color w:val="000000"/>
              </w:rPr>
              <w:t>Musemwa</w:t>
            </w:r>
            <w:proofErr w:type="spellEnd"/>
            <w:r w:rsidRPr="00547E71">
              <w:rPr>
                <w:color w:val="000000"/>
              </w:rPr>
              <w:t>, University of Zimbabwe College of Health Sciences</w:t>
            </w:r>
          </w:p>
          <w:p w14:paraId="0E9F5A0B" w14:textId="77777777" w:rsidR="00671AF0" w:rsidRPr="00547E71" w:rsidRDefault="00671AF0" w:rsidP="00671AF0">
            <w:pPr>
              <w:ind w:left="259"/>
              <w:rPr>
                <w:color w:val="000000"/>
              </w:rPr>
            </w:pPr>
            <w:r w:rsidRPr="00547E71">
              <w:rPr>
                <w:color w:val="000000"/>
              </w:rPr>
              <w:t>Role: Cardiovascular Research Mentor</w:t>
            </w:r>
          </w:p>
          <w:p w14:paraId="124E058E" w14:textId="1EBADB3E" w:rsidR="002657A3" w:rsidRPr="00547E71" w:rsidRDefault="002657A3" w:rsidP="007738D2">
            <w:pPr>
              <w:ind w:left="259"/>
              <w:rPr>
                <w:color w:val="000000"/>
              </w:rPr>
            </w:pPr>
            <w:r w:rsidRPr="00547E71">
              <w:rPr>
                <w:color w:val="000000"/>
              </w:rPr>
              <w:t>Current Position:</w:t>
            </w:r>
            <w:r w:rsidR="007738D2" w:rsidRPr="00547E71">
              <w:rPr>
                <w:color w:val="000000"/>
              </w:rPr>
              <w:t xml:space="preserve"> </w:t>
            </w:r>
            <w:r w:rsidR="00EB1720">
              <w:rPr>
                <w:color w:val="000000"/>
              </w:rPr>
              <w:t>Consulting Physician</w:t>
            </w:r>
            <w:r w:rsidR="007738D2" w:rsidRPr="00547E71">
              <w:rPr>
                <w:color w:val="000000"/>
              </w:rPr>
              <w:t>,</w:t>
            </w:r>
            <w:r w:rsidR="00EB1720">
              <w:rPr>
                <w:color w:val="000000"/>
              </w:rPr>
              <w:t xml:space="preserve"> Harare,</w:t>
            </w:r>
            <w:r w:rsidR="007738D2" w:rsidRPr="00547E71">
              <w:rPr>
                <w:color w:val="000000"/>
              </w:rPr>
              <w:t xml:space="preserve"> Zimbabwe</w:t>
            </w:r>
          </w:p>
        </w:tc>
        <w:tc>
          <w:tcPr>
            <w:tcW w:w="1372" w:type="dxa"/>
            <w:gridSpan w:val="2"/>
          </w:tcPr>
          <w:p w14:paraId="5637DCD8" w14:textId="77777777" w:rsidR="00671AF0" w:rsidRPr="00547E71" w:rsidRDefault="00671AF0" w:rsidP="007C04C2">
            <w:pPr>
              <w:pStyle w:val="years"/>
              <w:widowControl w:val="0"/>
              <w:spacing w:before="120"/>
              <w:rPr>
                <w:rFonts w:cs="Times New Roman"/>
              </w:rPr>
            </w:pPr>
            <w:r w:rsidRPr="00547E71">
              <w:rPr>
                <w:rFonts w:cs="Times New Roman"/>
              </w:rPr>
              <w:t>2012-4</w:t>
            </w:r>
          </w:p>
        </w:tc>
      </w:tr>
      <w:tr w:rsidR="009C1B46" w:rsidRPr="00547E71" w14:paraId="638DF846" w14:textId="77777777" w:rsidTr="0039051F">
        <w:trPr>
          <w:gridAfter w:val="2"/>
          <w:wAfter w:w="330" w:type="dxa"/>
          <w:cantSplit/>
          <w:trHeight w:val="639"/>
        </w:trPr>
        <w:tc>
          <w:tcPr>
            <w:tcW w:w="8206" w:type="dxa"/>
            <w:gridSpan w:val="2"/>
          </w:tcPr>
          <w:p w14:paraId="46D83CF2" w14:textId="77777777" w:rsidR="00671AF0" w:rsidRPr="00547E71" w:rsidRDefault="00671AF0" w:rsidP="00175041">
            <w:pPr>
              <w:numPr>
                <w:ilvl w:val="0"/>
                <w:numId w:val="3"/>
              </w:numPr>
              <w:spacing w:before="120"/>
              <w:rPr>
                <w:color w:val="000000"/>
              </w:rPr>
            </w:pPr>
            <w:proofErr w:type="spellStart"/>
            <w:r w:rsidRPr="00547E71">
              <w:rPr>
                <w:color w:val="000000"/>
              </w:rPr>
              <w:t>Tsungai</w:t>
            </w:r>
            <w:proofErr w:type="spellEnd"/>
            <w:r w:rsidRPr="00547E71">
              <w:rPr>
                <w:color w:val="000000"/>
              </w:rPr>
              <w:t xml:space="preserve"> </w:t>
            </w:r>
            <w:proofErr w:type="spellStart"/>
            <w:r w:rsidRPr="00547E71">
              <w:rPr>
                <w:color w:val="000000"/>
              </w:rPr>
              <w:t>Chipamaunga</w:t>
            </w:r>
            <w:proofErr w:type="spellEnd"/>
            <w:r w:rsidRPr="00547E71">
              <w:rPr>
                <w:color w:val="000000"/>
              </w:rPr>
              <w:t>, University of Zimbabwe College of Health Sciences</w:t>
            </w:r>
          </w:p>
          <w:p w14:paraId="70A6E554" w14:textId="77777777" w:rsidR="00671AF0" w:rsidRPr="00547E71" w:rsidRDefault="00671AF0" w:rsidP="00671AF0">
            <w:pPr>
              <w:ind w:left="259"/>
              <w:rPr>
                <w:color w:val="000000"/>
              </w:rPr>
            </w:pPr>
            <w:r w:rsidRPr="00547E71">
              <w:rPr>
                <w:color w:val="000000"/>
              </w:rPr>
              <w:t>Role: Cardiovascular Research Mentor</w:t>
            </w:r>
          </w:p>
          <w:p w14:paraId="4DB8CA6A" w14:textId="68130E86" w:rsidR="002657A3" w:rsidRPr="00547E71" w:rsidRDefault="002657A3" w:rsidP="00671AF0">
            <w:pPr>
              <w:ind w:left="259"/>
              <w:rPr>
                <w:color w:val="000000"/>
              </w:rPr>
            </w:pPr>
            <w:r w:rsidRPr="00547E71">
              <w:rPr>
                <w:color w:val="000000"/>
              </w:rPr>
              <w:t>Current Position:</w:t>
            </w:r>
            <w:r w:rsidR="007738D2" w:rsidRPr="00547E71">
              <w:rPr>
                <w:color w:val="000000"/>
              </w:rPr>
              <w:t xml:space="preserve"> Attending Cardiologist, </w:t>
            </w:r>
            <w:r w:rsidR="00EB1720">
              <w:rPr>
                <w:color w:val="000000"/>
              </w:rPr>
              <w:t>Tygerberg Academic Hospital,</w:t>
            </w:r>
            <w:r w:rsidR="007738D2" w:rsidRPr="00547E71">
              <w:rPr>
                <w:color w:val="000000"/>
              </w:rPr>
              <w:t xml:space="preserve"> </w:t>
            </w:r>
            <w:r w:rsidR="00EB1720">
              <w:rPr>
                <w:color w:val="000000"/>
              </w:rPr>
              <w:t>Cape Town, South Africa*</w:t>
            </w:r>
          </w:p>
        </w:tc>
        <w:tc>
          <w:tcPr>
            <w:tcW w:w="1372" w:type="dxa"/>
            <w:gridSpan w:val="2"/>
          </w:tcPr>
          <w:p w14:paraId="453A2AEF" w14:textId="77777777" w:rsidR="00671AF0" w:rsidRPr="00547E71" w:rsidRDefault="00671AF0" w:rsidP="007C04C2">
            <w:pPr>
              <w:pStyle w:val="years"/>
              <w:widowControl w:val="0"/>
              <w:spacing w:before="120"/>
              <w:rPr>
                <w:rFonts w:cs="Times New Roman"/>
              </w:rPr>
            </w:pPr>
            <w:r w:rsidRPr="00547E71">
              <w:rPr>
                <w:rFonts w:cs="Times New Roman"/>
              </w:rPr>
              <w:t>2012-</w:t>
            </w:r>
            <w:r w:rsidR="000E476C" w:rsidRPr="00547E71">
              <w:rPr>
                <w:rFonts w:cs="Times New Roman"/>
              </w:rPr>
              <w:t>4</w:t>
            </w:r>
          </w:p>
        </w:tc>
      </w:tr>
      <w:tr w:rsidR="009C1B46" w:rsidRPr="00547E71" w14:paraId="1D0648C2" w14:textId="77777777" w:rsidTr="0039051F">
        <w:trPr>
          <w:gridAfter w:val="2"/>
          <w:wAfter w:w="330" w:type="dxa"/>
          <w:cantSplit/>
          <w:trHeight w:val="450"/>
        </w:trPr>
        <w:tc>
          <w:tcPr>
            <w:tcW w:w="8206" w:type="dxa"/>
            <w:gridSpan w:val="2"/>
          </w:tcPr>
          <w:p w14:paraId="587A9362" w14:textId="77777777" w:rsidR="007738D2" w:rsidRPr="00547E71" w:rsidRDefault="007738D2" w:rsidP="00175041">
            <w:pPr>
              <w:numPr>
                <w:ilvl w:val="0"/>
                <w:numId w:val="3"/>
              </w:numPr>
              <w:spacing w:before="120"/>
              <w:rPr>
                <w:color w:val="000000"/>
              </w:rPr>
            </w:pPr>
            <w:r w:rsidRPr="00547E71">
              <w:rPr>
                <w:color w:val="000000"/>
              </w:rPr>
              <w:lastRenderedPageBreak/>
              <w:t xml:space="preserve">Andrew </w:t>
            </w:r>
            <w:proofErr w:type="spellStart"/>
            <w:r w:rsidRPr="00547E71">
              <w:rPr>
                <w:color w:val="000000"/>
              </w:rPr>
              <w:t>Mataruse</w:t>
            </w:r>
            <w:proofErr w:type="spellEnd"/>
            <w:r w:rsidRPr="00547E71">
              <w:rPr>
                <w:color w:val="000000"/>
              </w:rPr>
              <w:t>, University of Zimbabwe College of Health Sciences</w:t>
            </w:r>
          </w:p>
          <w:p w14:paraId="7174FD67" w14:textId="77777777" w:rsidR="007738D2" w:rsidRPr="00547E71" w:rsidRDefault="007738D2" w:rsidP="007738D2">
            <w:pPr>
              <w:ind w:left="259"/>
              <w:rPr>
                <w:color w:val="000000"/>
              </w:rPr>
            </w:pPr>
            <w:r w:rsidRPr="00547E71">
              <w:rPr>
                <w:color w:val="000000"/>
              </w:rPr>
              <w:t>Role: Cardiovascular Research Mentor</w:t>
            </w:r>
          </w:p>
          <w:p w14:paraId="302A3A5A" w14:textId="5B717036" w:rsidR="002728D7" w:rsidRPr="00547E71" w:rsidRDefault="007738D2" w:rsidP="00637264">
            <w:pPr>
              <w:ind w:left="259"/>
              <w:rPr>
                <w:color w:val="000000"/>
              </w:rPr>
            </w:pPr>
            <w:r w:rsidRPr="00547E71">
              <w:rPr>
                <w:color w:val="000000"/>
              </w:rPr>
              <w:t>Current Position: Attending Neurologist, University of Zimbabwe</w:t>
            </w:r>
          </w:p>
        </w:tc>
        <w:tc>
          <w:tcPr>
            <w:tcW w:w="1372" w:type="dxa"/>
            <w:gridSpan w:val="2"/>
          </w:tcPr>
          <w:p w14:paraId="5F0D51C1" w14:textId="77777777" w:rsidR="007738D2" w:rsidRPr="00547E71" w:rsidRDefault="000E476C" w:rsidP="007C04C2">
            <w:pPr>
              <w:pStyle w:val="years"/>
              <w:widowControl w:val="0"/>
              <w:spacing w:before="120"/>
              <w:rPr>
                <w:rFonts w:cs="Times New Roman"/>
              </w:rPr>
            </w:pPr>
            <w:r w:rsidRPr="00547E71">
              <w:rPr>
                <w:rFonts w:cs="Times New Roman"/>
              </w:rPr>
              <w:t>2012-4</w:t>
            </w:r>
          </w:p>
        </w:tc>
      </w:tr>
      <w:tr w:rsidR="009C1B46" w:rsidRPr="00547E71" w14:paraId="628A0BD3" w14:textId="77777777" w:rsidTr="0039051F">
        <w:trPr>
          <w:gridAfter w:val="2"/>
          <w:wAfter w:w="330" w:type="dxa"/>
          <w:cantSplit/>
          <w:trHeight w:val="1044"/>
        </w:trPr>
        <w:tc>
          <w:tcPr>
            <w:tcW w:w="8206" w:type="dxa"/>
            <w:gridSpan w:val="2"/>
          </w:tcPr>
          <w:p w14:paraId="152206AE" w14:textId="77777777" w:rsidR="007738D2" w:rsidRPr="00547E71" w:rsidRDefault="007738D2" w:rsidP="00175041">
            <w:pPr>
              <w:numPr>
                <w:ilvl w:val="0"/>
                <w:numId w:val="3"/>
              </w:numPr>
              <w:spacing w:before="120"/>
              <w:rPr>
                <w:color w:val="000000"/>
              </w:rPr>
            </w:pPr>
            <w:r w:rsidRPr="00547E71">
              <w:rPr>
                <w:color w:val="000000"/>
              </w:rPr>
              <w:t>Jennifer Jarvie, University of Colorado</w:t>
            </w:r>
          </w:p>
          <w:p w14:paraId="556710A2" w14:textId="77777777" w:rsidR="007738D2" w:rsidRPr="00547E71" w:rsidRDefault="007738D2" w:rsidP="007738D2">
            <w:pPr>
              <w:ind w:left="259"/>
              <w:rPr>
                <w:color w:val="000000"/>
              </w:rPr>
            </w:pPr>
            <w:r w:rsidRPr="00547E71">
              <w:rPr>
                <w:color w:val="000000"/>
              </w:rPr>
              <w:t>Role: T32 Cardiovascular Research Mentor</w:t>
            </w:r>
          </w:p>
          <w:p w14:paraId="1238E448" w14:textId="5978C78F" w:rsidR="009C1B46" w:rsidRPr="0039051F" w:rsidRDefault="007738D2" w:rsidP="0039051F">
            <w:pPr>
              <w:ind w:left="259"/>
              <w:rPr>
                <w:color w:val="000000"/>
              </w:rPr>
            </w:pPr>
            <w:r w:rsidRPr="00547E71">
              <w:rPr>
                <w:color w:val="000000"/>
              </w:rPr>
              <w:t xml:space="preserve">Current Position: </w:t>
            </w:r>
            <w:r w:rsidR="00FE7170" w:rsidRPr="00547E71">
              <w:rPr>
                <w:color w:val="000000"/>
              </w:rPr>
              <w:t>General cardiologist, Denver Heart, Denver, CO</w:t>
            </w:r>
          </w:p>
        </w:tc>
        <w:tc>
          <w:tcPr>
            <w:tcW w:w="1372" w:type="dxa"/>
            <w:gridSpan w:val="2"/>
          </w:tcPr>
          <w:p w14:paraId="2B9A5ED2" w14:textId="77777777" w:rsidR="007738D2" w:rsidRPr="00547E71" w:rsidRDefault="002D347E" w:rsidP="007C04C2">
            <w:pPr>
              <w:pStyle w:val="years"/>
              <w:widowControl w:val="0"/>
              <w:spacing w:before="120"/>
              <w:rPr>
                <w:rFonts w:cs="Times New Roman"/>
              </w:rPr>
            </w:pPr>
            <w:r w:rsidRPr="00547E71">
              <w:rPr>
                <w:rFonts w:cs="Times New Roman"/>
              </w:rPr>
              <w:t>2016</w:t>
            </w:r>
            <w:r w:rsidR="007738D2" w:rsidRPr="00547E71">
              <w:rPr>
                <w:rFonts w:cs="Times New Roman"/>
              </w:rPr>
              <w:t>-</w:t>
            </w:r>
            <w:r w:rsidR="00FA661B" w:rsidRPr="00547E71">
              <w:rPr>
                <w:rFonts w:cs="Times New Roman"/>
              </w:rPr>
              <w:t>8</w:t>
            </w:r>
          </w:p>
          <w:p w14:paraId="5C346EC3" w14:textId="77777777" w:rsidR="007738D2" w:rsidRPr="00547E71" w:rsidRDefault="007738D2" w:rsidP="007C04C2">
            <w:pPr>
              <w:pStyle w:val="years"/>
              <w:widowControl w:val="0"/>
              <w:spacing w:before="120"/>
              <w:rPr>
                <w:rFonts w:cs="Times New Roman"/>
              </w:rPr>
            </w:pPr>
          </w:p>
        </w:tc>
      </w:tr>
      <w:tr w:rsidR="009C1B46" w:rsidRPr="00547E71" w14:paraId="6A90C03C" w14:textId="77777777" w:rsidTr="0039051F">
        <w:trPr>
          <w:gridAfter w:val="2"/>
          <w:wAfter w:w="330" w:type="dxa"/>
          <w:cantSplit/>
          <w:trHeight w:val="918"/>
        </w:trPr>
        <w:tc>
          <w:tcPr>
            <w:tcW w:w="8206" w:type="dxa"/>
            <w:gridSpan w:val="2"/>
          </w:tcPr>
          <w:p w14:paraId="64F48773" w14:textId="77777777" w:rsidR="007738D2" w:rsidRPr="00547E71" w:rsidRDefault="007738D2" w:rsidP="00175041">
            <w:pPr>
              <w:numPr>
                <w:ilvl w:val="0"/>
                <w:numId w:val="3"/>
              </w:numPr>
              <w:rPr>
                <w:color w:val="000000"/>
              </w:rPr>
            </w:pPr>
            <w:r w:rsidRPr="00547E71">
              <w:rPr>
                <w:color w:val="000000"/>
              </w:rPr>
              <w:t>Kelsey Flint, University of Colorado</w:t>
            </w:r>
          </w:p>
          <w:p w14:paraId="13FD32E7" w14:textId="77777777" w:rsidR="007738D2" w:rsidRPr="00547E71" w:rsidRDefault="007738D2" w:rsidP="007738D2">
            <w:pPr>
              <w:ind w:left="259"/>
              <w:rPr>
                <w:color w:val="000000"/>
              </w:rPr>
            </w:pPr>
            <w:r w:rsidRPr="00547E71">
              <w:rPr>
                <w:color w:val="000000"/>
              </w:rPr>
              <w:t>Role: Cardiovascular Research Mentor</w:t>
            </w:r>
          </w:p>
          <w:p w14:paraId="73967F83" w14:textId="2AA4FE39" w:rsidR="0076636B" w:rsidRPr="00547E71" w:rsidRDefault="007738D2" w:rsidP="00A904D7">
            <w:pPr>
              <w:ind w:left="259"/>
              <w:rPr>
                <w:color w:val="000000"/>
              </w:rPr>
            </w:pPr>
            <w:r w:rsidRPr="00547E71">
              <w:rPr>
                <w:color w:val="000000"/>
              </w:rPr>
              <w:t xml:space="preserve">Current Position: </w:t>
            </w:r>
            <w:r w:rsidR="00643F85">
              <w:rPr>
                <w:color w:val="000000"/>
              </w:rPr>
              <w:t>Cardiologist, South Denver Cardiology Associates</w:t>
            </w:r>
          </w:p>
        </w:tc>
        <w:tc>
          <w:tcPr>
            <w:tcW w:w="1372" w:type="dxa"/>
            <w:gridSpan w:val="2"/>
          </w:tcPr>
          <w:p w14:paraId="6FA6BC3F" w14:textId="77777777" w:rsidR="007738D2" w:rsidRPr="00547E71" w:rsidRDefault="007738D2" w:rsidP="00B80677">
            <w:pPr>
              <w:pStyle w:val="years"/>
              <w:widowControl w:val="0"/>
              <w:rPr>
                <w:rFonts w:cs="Times New Roman"/>
              </w:rPr>
            </w:pPr>
            <w:r w:rsidRPr="00547E71">
              <w:rPr>
                <w:rFonts w:cs="Times New Roman"/>
              </w:rPr>
              <w:t>2016-</w:t>
            </w:r>
            <w:r w:rsidR="009651B2" w:rsidRPr="00547E71">
              <w:rPr>
                <w:rFonts w:cs="Times New Roman"/>
              </w:rPr>
              <w:t>9</w:t>
            </w:r>
          </w:p>
        </w:tc>
      </w:tr>
      <w:tr w:rsidR="009C1B46" w:rsidRPr="00547E71" w14:paraId="4B9D386B" w14:textId="77777777" w:rsidTr="0039051F">
        <w:trPr>
          <w:gridAfter w:val="2"/>
          <w:wAfter w:w="330" w:type="dxa"/>
          <w:cantSplit/>
          <w:trHeight w:val="891"/>
        </w:trPr>
        <w:tc>
          <w:tcPr>
            <w:tcW w:w="8206" w:type="dxa"/>
            <w:gridSpan w:val="2"/>
          </w:tcPr>
          <w:p w14:paraId="4E2BA7AC" w14:textId="77777777" w:rsidR="0079570F" w:rsidRPr="00547E71" w:rsidRDefault="0079570F" w:rsidP="00175041">
            <w:pPr>
              <w:numPr>
                <w:ilvl w:val="0"/>
                <w:numId w:val="3"/>
              </w:numPr>
              <w:rPr>
                <w:color w:val="000000"/>
              </w:rPr>
            </w:pPr>
            <w:r w:rsidRPr="00547E71">
              <w:rPr>
                <w:color w:val="000000"/>
              </w:rPr>
              <w:t xml:space="preserve">Katie </w:t>
            </w:r>
            <w:proofErr w:type="spellStart"/>
            <w:r w:rsidRPr="00547E71">
              <w:rPr>
                <w:color w:val="000000"/>
              </w:rPr>
              <w:t>Derington</w:t>
            </w:r>
            <w:proofErr w:type="spellEnd"/>
            <w:r w:rsidRPr="00547E71">
              <w:rPr>
                <w:color w:val="000000"/>
              </w:rPr>
              <w:t>, University of Colorado</w:t>
            </w:r>
          </w:p>
          <w:p w14:paraId="7BCC3E35" w14:textId="77777777" w:rsidR="0079570F" w:rsidRPr="00547E71" w:rsidRDefault="0079570F" w:rsidP="007738D2">
            <w:pPr>
              <w:ind w:left="259"/>
              <w:rPr>
                <w:color w:val="000000"/>
              </w:rPr>
            </w:pPr>
            <w:r w:rsidRPr="00547E71">
              <w:rPr>
                <w:color w:val="000000"/>
              </w:rPr>
              <w:t>Role: Member, Master’s Final Project Committee</w:t>
            </w:r>
          </w:p>
          <w:p w14:paraId="4CA29540" w14:textId="44AD0C1B" w:rsidR="009C1B46" w:rsidRPr="0039051F" w:rsidRDefault="0079570F" w:rsidP="0039051F">
            <w:pPr>
              <w:ind w:left="259"/>
              <w:rPr>
                <w:color w:val="000000"/>
              </w:rPr>
            </w:pPr>
            <w:r w:rsidRPr="00547E71">
              <w:rPr>
                <w:color w:val="000000"/>
              </w:rPr>
              <w:t xml:space="preserve">Current Position: </w:t>
            </w:r>
            <w:r w:rsidR="00643F85">
              <w:rPr>
                <w:color w:val="000000"/>
              </w:rPr>
              <w:t>Research Assistant Professor</w:t>
            </w:r>
            <w:r w:rsidR="00EB1720">
              <w:rPr>
                <w:color w:val="000000"/>
              </w:rPr>
              <w:t>, University of Utah*</w:t>
            </w:r>
          </w:p>
        </w:tc>
        <w:tc>
          <w:tcPr>
            <w:tcW w:w="1372" w:type="dxa"/>
            <w:gridSpan w:val="2"/>
          </w:tcPr>
          <w:p w14:paraId="1444989C" w14:textId="4C1AF431" w:rsidR="0079570F" w:rsidRPr="00547E71" w:rsidRDefault="0079570F" w:rsidP="00B80677">
            <w:pPr>
              <w:pStyle w:val="years"/>
              <w:widowControl w:val="0"/>
              <w:rPr>
                <w:rFonts w:cs="Times New Roman"/>
              </w:rPr>
            </w:pPr>
            <w:r w:rsidRPr="00547E71">
              <w:rPr>
                <w:rFonts w:cs="Times New Roman"/>
              </w:rPr>
              <w:t>2017-</w:t>
            </w:r>
            <w:r w:rsidR="00643F85">
              <w:rPr>
                <w:rFonts w:cs="Times New Roman"/>
              </w:rPr>
              <w:t>9</w:t>
            </w:r>
          </w:p>
          <w:p w14:paraId="269F62C7" w14:textId="77777777" w:rsidR="0079570F" w:rsidRPr="00547E71" w:rsidRDefault="0079570F" w:rsidP="00B80677">
            <w:pPr>
              <w:pStyle w:val="years"/>
              <w:widowControl w:val="0"/>
              <w:rPr>
                <w:rFonts w:cs="Times New Roman"/>
              </w:rPr>
            </w:pPr>
          </w:p>
        </w:tc>
      </w:tr>
      <w:tr w:rsidR="009C1B46" w:rsidRPr="00547E71" w14:paraId="51458F31" w14:textId="77777777" w:rsidTr="0039051F">
        <w:trPr>
          <w:gridAfter w:val="2"/>
          <w:wAfter w:w="330" w:type="dxa"/>
          <w:cantSplit/>
          <w:trHeight w:val="918"/>
        </w:trPr>
        <w:tc>
          <w:tcPr>
            <w:tcW w:w="8206" w:type="dxa"/>
            <w:gridSpan w:val="2"/>
          </w:tcPr>
          <w:p w14:paraId="698A4FB0" w14:textId="77777777" w:rsidR="009C1B46" w:rsidRPr="00547E71" w:rsidRDefault="009C1B46" w:rsidP="00175041">
            <w:pPr>
              <w:numPr>
                <w:ilvl w:val="0"/>
                <w:numId w:val="3"/>
              </w:numPr>
              <w:rPr>
                <w:color w:val="000000"/>
              </w:rPr>
            </w:pPr>
            <w:r w:rsidRPr="00547E71">
              <w:rPr>
                <w:color w:val="000000"/>
              </w:rPr>
              <w:t>Suneet Purohit, University of Colorado</w:t>
            </w:r>
          </w:p>
          <w:p w14:paraId="7A200593" w14:textId="77777777" w:rsidR="009C1B46" w:rsidRPr="00547E71" w:rsidRDefault="009C1B46" w:rsidP="007738D2">
            <w:pPr>
              <w:ind w:left="259"/>
              <w:rPr>
                <w:color w:val="000000"/>
              </w:rPr>
            </w:pPr>
            <w:r w:rsidRPr="00547E71">
              <w:rPr>
                <w:color w:val="000000"/>
              </w:rPr>
              <w:t>Role: Research Mentor</w:t>
            </w:r>
          </w:p>
          <w:p w14:paraId="6B384A01" w14:textId="08A57725" w:rsidR="009C1B46" w:rsidRPr="00547E71" w:rsidRDefault="009C1B46" w:rsidP="00637264">
            <w:pPr>
              <w:ind w:left="259"/>
              <w:rPr>
                <w:color w:val="000000"/>
              </w:rPr>
            </w:pPr>
            <w:r w:rsidRPr="00547E71">
              <w:rPr>
                <w:color w:val="000000"/>
              </w:rPr>
              <w:t>Current position: Advanced heart failure specialist, Anchorage, AK</w:t>
            </w:r>
          </w:p>
        </w:tc>
        <w:tc>
          <w:tcPr>
            <w:tcW w:w="1372" w:type="dxa"/>
            <w:gridSpan w:val="2"/>
          </w:tcPr>
          <w:p w14:paraId="697BE679" w14:textId="4637CC93" w:rsidR="009C1B46" w:rsidRPr="00547E71" w:rsidRDefault="009C1B46" w:rsidP="00B80677">
            <w:pPr>
              <w:pStyle w:val="years"/>
              <w:widowControl w:val="0"/>
              <w:rPr>
                <w:rFonts w:cs="Times New Roman"/>
              </w:rPr>
            </w:pPr>
            <w:r w:rsidRPr="00547E71">
              <w:rPr>
                <w:rFonts w:cs="Times New Roman"/>
              </w:rPr>
              <w:t>2017-</w:t>
            </w:r>
            <w:r w:rsidR="00643F85">
              <w:rPr>
                <w:rFonts w:cs="Times New Roman"/>
              </w:rPr>
              <w:t>9</w:t>
            </w:r>
          </w:p>
        </w:tc>
      </w:tr>
      <w:tr w:rsidR="008330D5" w:rsidRPr="00547E71" w14:paraId="63B1987D" w14:textId="77777777" w:rsidTr="0039051F">
        <w:trPr>
          <w:gridAfter w:val="2"/>
          <w:wAfter w:w="330" w:type="dxa"/>
          <w:cantSplit/>
          <w:trHeight w:val="927"/>
        </w:trPr>
        <w:tc>
          <w:tcPr>
            <w:tcW w:w="8206" w:type="dxa"/>
            <w:gridSpan w:val="2"/>
          </w:tcPr>
          <w:p w14:paraId="74931F78" w14:textId="77777777" w:rsidR="008330D5" w:rsidRPr="00547E71" w:rsidRDefault="008330D5" w:rsidP="00175041">
            <w:pPr>
              <w:numPr>
                <w:ilvl w:val="0"/>
                <w:numId w:val="3"/>
              </w:numPr>
              <w:rPr>
                <w:color w:val="000000"/>
              </w:rPr>
            </w:pPr>
            <w:r w:rsidRPr="00547E71">
              <w:rPr>
                <w:color w:val="000000"/>
              </w:rPr>
              <w:t>Bethany Doran, University of Colorado</w:t>
            </w:r>
          </w:p>
          <w:p w14:paraId="4B2B222C" w14:textId="77777777" w:rsidR="008330D5" w:rsidRPr="00547E71" w:rsidRDefault="008330D5" w:rsidP="000E2AA6">
            <w:pPr>
              <w:ind w:left="259"/>
              <w:rPr>
                <w:color w:val="000000"/>
              </w:rPr>
            </w:pPr>
            <w:r w:rsidRPr="00547E71">
              <w:rPr>
                <w:color w:val="000000"/>
              </w:rPr>
              <w:t>Role: Cardiovascular Research Mentor</w:t>
            </w:r>
          </w:p>
          <w:p w14:paraId="114A54B0" w14:textId="2A5B86F5" w:rsidR="008330D5" w:rsidRPr="00547E71" w:rsidRDefault="008330D5" w:rsidP="0039051F">
            <w:pPr>
              <w:ind w:left="259"/>
              <w:rPr>
                <w:color w:val="000000"/>
              </w:rPr>
            </w:pPr>
            <w:r w:rsidRPr="00547E71">
              <w:rPr>
                <w:color w:val="000000"/>
              </w:rPr>
              <w:t xml:space="preserve">Current Position: </w:t>
            </w:r>
            <w:r w:rsidR="00EB1720">
              <w:rPr>
                <w:color w:val="000000"/>
              </w:rPr>
              <w:t>Founder, Enabled Healthcare*</w:t>
            </w:r>
          </w:p>
        </w:tc>
        <w:tc>
          <w:tcPr>
            <w:tcW w:w="1372" w:type="dxa"/>
            <w:gridSpan w:val="2"/>
          </w:tcPr>
          <w:p w14:paraId="6B9F9204" w14:textId="3499F464" w:rsidR="008330D5" w:rsidRPr="00547E71" w:rsidRDefault="008330D5" w:rsidP="000E2AA6">
            <w:pPr>
              <w:pStyle w:val="years"/>
              <w:widowControl w:val="0"/>
              <w:rPr>
                <w:rFonts w:cs="Times New Roman"/>
              </w:rPr>
            </w:pPr>
            <w:r w:rsidRPr="00547E71">
              <w:rPr>
                <w:rFonts w:cs="Times New Roman"/>
              </w:rPr>
              <w:t>2018-</w:t>
            </w:r>
            <w:r w:rsidR="00510903">
              <w:rPr>
                <w:rFonts w:cs="Times New Roman"/>
              </w:rPr>
              <w:t>9</w:t>
            </w:r>
          </w:p>
        </w:tc>
      </w:tr>
      <w:tr w:rsidR="009C1B46" w:rsidRPr="00547E71" w14:paraId="5E599D3B" w14:textId="77777777" w:rsidTr="00B80677">
        <w:trPr>
          <w:gridAfter w:val="2"/>
          <w:wAfter w:w="330" w:type="dxa"/>
          <w:cantSplit/>
          <w:trHeight w:val="963"/>
        </w:trPr>
        <w:tc>
          <w:tcPr>
            <w:tcW w:w="8206" w:type="dxa"/>
            <w:gridSpan w:val="2"/>
          </w:tcPr>
          <w:p w14:paraId="2F33E920" w14:textId="77777777" w:rsidR="009C1B46" w:rsidRPr="00547E71" w:rsidRDefault="009C1B46" w:rsidP="00175041">
            <w:pPr>
              <w:numPr>
                <w:ilvl w:val="0"/>
                <w:numId w:val="3"/>
              </w:numPr>
              <w:rPr>
                <w:color w:val="000000"/>
              </w:rPr>
            </w:pPr>
            <w:r w:rsidRPr="00547E71">
              <w:rPr>
                <w:color w:val="000000"/>
              </w:rPr>
              <w:t>Stanley Swat, University of Colorado</w:t>
            </w:r>
          </w:p>
          <w:p w14:paraId="758331CF" w14:textId="77777777" w:rsidR="009C1B46" w:rsidRPr="00547E71" w:rsidRDefault="009C1B46" w:rsidP="007738D2">
            <w:pPr>
              <w:ind w:left="259"/>
              <w:rPr>
                <w:color w:val="000000"/>
              </w:rPr>
            </w:pPr>
            <w:r w:rsidRPr="00547E71">
              <w:rPr>
                <w:color w:val="000000"/>
              </w:rPr>
              <w:t>Role: Research Mentor</w:t>
            </w:r>
          </w:p>
          <w:p w14:paraId="312EC95B" w14:textId="3C552AE6" w:rsidR="009C1B46" w:rsidRPr="00547E71" w:rsidRDefault="009C1B46" w:rsidP="00EB1720">
            <w:pPr>
              <w:ind w:left="259"/>
              <w:rPr>
                <w:color w:val="000000"/>
              </w:rPr>
            </w:pPr>
            <w:r w:rsidRPr="00547E71">
              <w:rPr>
                <w:color w:val="000000"/>
              </w:rPr>
              <w:t xml:space="preserve">Current position: </w:t>
            </w:r>
            <w:r w:rsidR="00EB1720">
              <w:rPr>
                <w:color w:val="000000"/>
              </w:rPr>
              <w:t>Advanced Heart Failure Fellow, Northwestern University*</w:t>
            </w:r>
          </w:p>
        </w:tc>
        <w:tc>
          <w:tcPr>
            <w:tcW w:w="1372" w:type="dxa"/>
            <w:gridSpan w:val="2"/>
          </w:tcPr>
          <w:p w14:paraId="6AEF7515" w14:textId="7B966FD8" w:rsidR="009C1B46" w:rsidRPr="00547E71" w:rsidRDefault="009C1B46" w:rsidP="00B80677">
            <w:pPr>
              <w:pStyle w:val="years"/>
              <w:widowControl w:val="0"/>
              <w:rPr>
                <w:rFonts w:cs="Times New Roman"/>
              </w:rPr>
            </w:pPr>
            <w:r w:rsidRPr="00547E71">
              <w:rPr>
                <w:rFonts w:cs="Times New Roman"/>
              </w:rPr>
              <w:t>20</w:t>
            </w:r>
            <w:r w:rsidR="00510903">
              <w:rPr>
                <w:rFonts w:cs="Times New Roman"/>
              </w:rPr>
              <w:t>22</w:t>
            </w:r>
            <w:r w:rsidRPr="00547E71">
              <w:rPr>
                <w:rFonts w:cs="Times New Roman"/>
              </w:rPr>
              <w:t>-</w:t>
            </w:r>
            <w:r w:rsidR="00510903">
              <w:rPr>
                <w:rFonts w:cs="Times New Roman"/>
              </w:rPr>
              <w:t>3</w:t>
            </w:r>
          </w:p>
          <w:p w14:paraId="7F6B9C56" w14:textId="77777777" w:rsidR="007C04C2" w:rsidRPr="00547E71" w:rsidRDefault="007C04C2" w:rsidP="00B80677">
            <w:pPr>
              <w:pStyle w:val="years"/>
              <w:widowControl w:val="0"/>
              <w:rPr>
                <w:rFonts w:cs="Times New Roman"/>
              </w:rPr>
            </w:pPr>
          </w:p>
        </w:tc>
      </w:tr>
      <w:tr w:rsidR="00EB1720" w:rsidRPr="00547E71" w14:paraId="071A40F2" w14:textId="77777777" w:rsidTr="00B80677">
        <w:trPr>
          <w:gridAfter w:val="2"/>
          <w:wAfter w:w="330" w:type="dxa"/>
          <w:cantSplit/>
          <w:trHeight w:val="963"/>
        </w:trPr>
        <w:tc>
          <w:tcPr>
            <w:tcW w:w="8206" w:type="dxa"/>
            <w:gridSpan w:val="2"/>
          </w:tcPr>
          <w:p w14:paraId="4FC1834A" w14:textId="77777777" w:rsidR="00EB1720" w:rsidRDefault="00EB1720" w:rsidP="00175041">
            <w:pPr>
              <w:numPr>
                <w:ilvl w:val="0"/>
                <w:numId w:val="3"/>
              </w:numPr>
              <w:rPr>
                <w:color w:val="000000"/>
              </w:rPr>
            </w:pPr>
            <w:r>
              <w:rPr>
                <w:color w:val="000000"/>
              </w:rPr>
              <w:t>Prerna Gupta, University of Colorado</w:t>
            </w:r>
          </w:p>
          <w:p w14:paraId="11469EC8" w14:textId="77777777" w:rsidR="00EB1720" w:rsidRDefault="00EB1720" w:rsidP="00EB1720">
            <w:pPr>
              <w:ind w:left="252"/>
              <w:rPr>
                <w:color w:val="000000"/>
              </w:rPr>
            </w:pPr>
            <w:r>
              <w:rPr>
                <w:color w:val="000000"/>
              </w:rPr>
              <w:t>Role: Research Mentor</w:t>
            </w:r>
          </w:p>
          <w:p w14:paraId="50729E86" w14:textId="233F2E54" w:rsidR="00EB1720" w:rsidRPr="00547E71" w:rsidRDefault="00EB1720" w:rsidP="00EB1720">
            <w:pPr>
              <w:ind w:left="252"/>
              <w:rPr>
                <w:color w:val="000000"/>
              </w:rPr>
            </w:pPr>
            <w:r>
              <w:rPr>
                <w:color w:val="000000"/>
              </w:rPr>
              <w:t>Current position: Research Fellow (T32), Cardiology, University of Colorado*</w:t>
            </w:r>
          </w:p>
        </w:tc>
        <w:tc>
          <w:tcPr>
            <w:tcW w:w="1372" w:type="dxa"/>
            <w:gridSpan w:val="2"/>
          </w:tcPr>
          <w:p w14:paraId="583868D3" w14:textId="14E73918" w:rsidR="00EB1720" w:rsidRPr="00547E71" w:rsidRDefault="00EB1720" w:rsidP="00B80677">
            <w:pPr>
              <w:pStyle w:val="years"/>
              <w:widowControl w:val="0"/>
              <w:rPr>
                <w:rFonts w:cs="Times New Roman"/>
              </w:rPr>
            </w:pPr>
            <w:r>
              <w:rPr>
                <w:rFonts w:cs="Times New Roman"/>
              </w:rPr>
              <w:t>2022-</w:t>
            </w:r>
          </w:p>
        </w:tc>
      </w:tr>
      <w:tr w:rsidR="002728D7" w:rsidRPr="002728D7" w14:paraId="4EBE2156" w14:textId="77777777" w:rsidTr="002728D7">
        <w:trPr>
          <w:gridAfter w:val="2"/>
          <w:wAfter w:w="330" w:type="dxa"/>
          <w:cantSplit/>
          <w:trHeight w:val="432"/>
        </w:trPr>
        <w:tc>
          <w:tcPr>
            <w:tcW w:w="8206" w:type="dxa"/>
            <w:gridSpan w:val="2"/>
          </w:tcPr>
          <w:p w14:paraId="4530F779" w14:textId="298A672F" w:rsidR="002728D7" w:rsidRPr="002728D7" w:rsidRDefault="002728D7" w:rsidP="002728D7">
            <w:pPr>
              <w:ind w:left="168"/>
              <w:rPr>
                <w:b/>
                <w:bCs/>
                <w:color w:val="000000"/>
              </w:rPr>
            </w:pPr>
            <w:r w:rsidRPr="002728D7">
              <w:rPr>
                <w:b/>
                <w:bCs/>
                <w:color w:val="000000"/>
              </w:rPr>
              <w:t>Faculty</w:t>
            </w:r>
          </w:p>
        </w:tc>
        <w:tc>
          <w:tcPr>
            <w:tcW w:w="1372" w:type="dxa"/>
            <w:gridSpan w:val="2"/>
          </w:tcPr>
          <w:p w14:paraId="0292A485" w14:textId="77777777" w:rsidR="002728D7" w:rsidRPr="002728D7" w:rsidRDefault="002728D7" w:rsidP="00B80677">
            <w:pPr>
              <w:pStyle w:val="years"/>
              <w:widowControl w:val="0"/>
              <w:rPr>
                <w:rFonts w:cs="Times New Roman"/>
                <w:b/>
                <w:bCs/>
              </w:rPr>
            </w:pPr>
          </w:p>
        </w:tc>
      </w:tr>
      <w:tr w:rsidR="002728D7" w:rsidRPr="00547E71" w14:paraId="3BAC149F" w14:textId="77777777" w:rsidTr="00B80677">
        <w:trPr>
          <w:gridAfter w:val="2"/>
          <w:wAfter w:w="330" w:type="dxa"/>
          <w:cantSplit/>
          <w:trHeight w:val="963"/>
        </w:trPr>
        <w:tc>
          <w:tcPr>
            <w:tcW w:w="8206" w:type="dxa"/>
            <w:gridSpan w:val="2"/>
          </w:tcPr>
          <w:p w14:paraId="21307ED9" w14:textId="77777777" w:rsidR="002728D7" w:rsidRDefault="002728D7" w:rsidP="00175041">
            <w:pPr>
              <w:numPr>
                <w:ilvl w:val="0"/>
                <w:numId w:val="11"/>
              </w:numPr>
              <w:rPr>
                <w:color w:val="000000"/>
              </w:rPr>
            </w:pPr>
            <w:r>
              <w:rPr>
                <w:color w:val="000000"/>
              </w:rPr>
              <w:t xml:space="preserve">Katy </w:t>
            </w:r>
            <w:proofErr w:type="spellStart"/>
            <w:r>
              <w:rPr>
                <w:color w:val="000000"/>
              </w:rPr>
              <w:t>Trinkley</w:t>
            </w:r>
            <w:proofErr w:type="spellEnd"/>
            <w:r>
              <w:rPr>
                <w:color w:val="000000"/>
              </w:rPr>
              <w:t>, University of Colorado</w:t>
            </w:r>
          </w:p>
          <w:p w14:paraId="67DBC364" w14:textId="77777777" w:rsidR="002728D7" w:rsidRDefault="002728D7" w:rsidP="002728D7">
            <w:pPr>
              <w:ind w:left="258"/>
              <w:rPr>
                <w:color w:val="000000"/>
              </w:rPr>
            </w:pPr>
            <w:r>
              <w:rPr>
                <w:color w:val="000000"/>
              </w:rPr>
              <w:t>Role: Research Mentor</w:t>
            </w:r>
          </w:p>
          <w:p w14:paraId="534CD195" w14:textId="145530D6" w:rsidR="002728D7" w:rsidRPr="002728D7" w:rsidRDefault="002728D7" w:rsidP="002728D7">
            <w:pPr>
              <w:ind w:left="258"/>
              <w:rPr>
                <w:color w:val="000000"/>
              </w:rPr>
            </w:pPr>
            <w:r>
              <w:rPr>
                <w:color w:val="000000"/>
              </w:rPr>
              <w:t>Current position – Associate Professor, Skaggs School of Pharmacy</w:t>
            </w:r>
            <w:r w:rsidR="00EB1720">
              <w:rPr>
                <w:color w:val="000000"/>
              </w:rPr>
              <w:t>*</w:t>
            </w:r>
          </w:p>
        </w:tc>
        <w:tc>
          <w:tcPr>
            <w:tcW w:w="1372" w:type="dxa"/>
            <w:gridSpan w:val="2"/>
          </w:tcPr>
          <w:p w14:paraId="451116FF" w14:textId="44E30012" w:rsidR="002728D7" w:rsidRPr="00547E71" w:rsidRDefault="002728D7" w:rsidP="00B80677">
            <w:pPr>
              <w:pStyle w:val="years"/>
              <w:widowControl w:val="0"/>
              <w:rPr>
                <w:rFonts w:cs="Times New Roman"/>
              </w:rPr>
            </w:pPr>
            <w:r>
              <w:rPr>
                <w:rFonts w:cs="Times New Roman"/>
              </w:rPr>
              <w:t>2015-</w:t>
            </w:r>
          </w:p>
        </w:tc>
      </w:tr>
    </w:tbl>
    <w:p w14:paraId="3E49765F" w14:textId="77777777" w:rsidR="00172559" w:rsidRDefault="00172559" w:rsidP="001027C8">
      <w:pPr>
        <w:rPr>
          <w:b/>
        </w:rPr>
      </w:pPr>
    </w:p>
    <w:p w14:paraId="2EF1C25E" w14:textId="0FFB7F25" w:rsidR="00581897" w:rsidRPr="00547E71" w:rsidRDefault="009C1B46" w:rsidP="001027C8">
      <w:pPr>
        <w:rPr>
          <w:b/>
        </w:rPr>
      </w:pPr>
      <w:r w:rsidRPr="00547E71">
        <w:rPr>
          <w:b/>
        </w:rPr>
        <w:t>Grants</w:t>
      </w:r>
    </w:p>
    <w:p w14:paraId="0BBA5323" w14:textId="77777777" w:rsidR="009C1B46" w:rsidRPr="00547E71" w:rsidRDefault="009C1B46" w:rsidP="00455088">
      <w:pPr>
        <w:rPr>
          <w:b/>
        </w:rPr>
      </w:pPr>
    </w:p>
    <w:p w14:paraId="06142808" w14:textId="77777777" w:rsidR="00455088" w:rsidRPr="00547E71" w:rsidRDefault="00455088" w:rsidP="00455088">
      <w:pPr>
        <w:rPr>
          <w:i/>
        </w:rPr>
      </w:pPr>
      <w:r w:rsidRPr="00547E71">
        <w:rPr>
          <w:i/>
        </w:rPr>
        <w:t>Current</w:t>
      </w:r>
    </w:p>
    <w:p w14:paraId="32C37A76" w14:textId="77777777" w:rsidR="008330D5" w:rsidRPr="00547E71" w:rsidRDefault="008330D5" w:rsidP="002E22FC">
      <w:pPr>
        <w:pStyle w:val="sectionFundingfundDetailsmyncbiAwardawardID"/>
        <w:tabs>
          <w:tab w:val="left" w:pos="6480"/>
          <w:tab w:val="left" w:pos="8190"/>
        </w:tabs>
        <w:ind w:right="150"/>
        <w:rPr>
          <w:rFonts w:cs="Times New Roman"/>
          <w:color w:val="000000"/>
          <w:sz w:val="24"/>
          <w:szCs w:val="24"/>
        </w:rPr>
      </w:pPr>
    </w:p>
    <w:p w14:paraId="2A3B089F" w14:textId="0ACAC10A" w:rsidR="001E539D" w:rsidRPr="00D43688" w:rsidRDefault="001E539D" w:rsidP="001E539D">
      <w:pPr>
        <w:pStyle w:val="sectionFundingfundDetailsmyncbiAwardawardID"/>
        <w:tabs>
          <w:tab w:val="left" w:pos="6480"/>
          <w:tab w:val="left" w:pos="8190"/>
        </w:tabs>
        <w:ind w:left="446" w:right="144"/>
        <w:rPr>
          <w:rFonts w:cs="Times New Roman"/>
          <w:color w:val="000000"/>
          <w:sz w:val="24"/>
          <w:szCs w:val="24"/>
          <w:u w:val="single"/>
        </w:rPr>
      </w:pPr>
      <w:bookmarkStart w:id="0" w:name="OLE_LINK3"/>
      <w:bookmarkStart w:id="1" w:name="OLE_LINK4"/>
      <w:r w:rsidRPr="00D43688">
        <w:rPr>
          <w:rFonts w:cs="Times New Roman"/>
          <w:sz w:val="24"/>
          <w:szCs w:val="24"/>
          <w:u w:val="single"/>
        </w:rPr>
        <w:t xml:space="preserve">National Heart, Lung, and Blood Institute 1 </w:t>
      </w:r>
      <w:r>
        <w:rPr>
          <w:rFonts w:cs="Times New Roman"/>
          <w:sz w:val="24"/>
          <w:szCs w:val="24"/>
          <w:u w:val="single"/>
        </w:rPr>
        <w:t>R21</w:t>
      </w:r>
      <w:r w:rsidRPr="00D43688">
        <w:rPr>
          <w:rFonts w:cs="Times New Roman"/>
          <w:sz w:val="24"/>
          <w:szCs w:val="24"/>
          <w:u w:val="single"/>
        </w:rPr>
        <w:t>HL</w:t>
      </w:r>
      <w:r>
        <w:rPr>
          <w:rFonts w:cs="Times New Roman"/>
          <w:sz w:val="24"/>
          <w:szCs w:val="24"/>
          <w:u w:val="single"/>
        </w:rPr>
        <w:t>161761</w:t>
      </w:r>
      <w:r w:rsidRPr="00D43688">
        <w:rPr>
          <w:rFonts w:cs="Times New Roman"/>
          <w:sz w:val="24"/>
          <w:szCs w:val="24"/>
          <w:u w:val="single"/>
        </w:rPr>
        <w:tab/>
        <w:t>PI: Kao</w:t>
      </w:r>
      <w:r w:rsidRPr="00D43688">
        <w:rPr>
          <w:rFonts w:cs="Times New Roman"/>
          <w:sz w:val="24"/>
          <w:szCs w:val="24"/>
          <w:u w:val="single"/>
        </w:rPr>
        <w:tab/>
        <w:t>20</w:t>
      </w:r>
      <w:r>
        <w:rPr>
          <w:rFonts w:cs="Times New Roman"/>
          <w:sz w:val="24"/>
          <w:szCs w:val="24"/>
          <w:u w:val="single"/>
        </w:rPr>
        <w:t>23</w:t>
      </w:r>
      <w:r w:rsidRPr="00D43688">
        <w:rPr>
          <w:rFonts w:cs="Times New Roman"/>
          <w:sz w:val="24"/>
          <w:szCs w:val="24"/>
          <w:u w:val="single"/>
        </w:rPr>
        <w:t>-2</w:t>
      </w:r>
      <w:r>
        <w:rPr>
          <w:rFonts w:cs="Times New Roman"/>
          <w:sz w:val="24"/>
          <w:szCs w:val="24"/>
          <w:u w:val="single"/>
        </w:rPr>
        <w:t>4</w:t>
      </w:r>
    </w:p>
    <w:p w14:paraId="35C682B8" w14:textId="72BE48AA" w:rsidR="001E539D" w:rsidRPr="00547E71" w:rsidRDefault="001E539D" w:rsidP="001E539D">
      <w:pPr>
        <w:pStyle w:val="sectionFundingfundDetailsmyncbiAwardawardID"/>
        <w:tabs>
          <w:tab w:val="left" w:pos="6480"/>
          <w:tab w:val="left" w:pos="8190"/>
        </w:tabs>
        <w:ind w:left="446" w:right="144"/>
        <w:rPr>
          <w:rFonts w:cs="Times New Roman"/>
          <w:color w:val="000000"/>
          <w:sz w:val="24"/>
          <w:szCs w:val="24"/>
          <w:u w:val="single"/>
        </w:rPr>
      </w:pPr>
      <w:r w:rsidRPr="00547E71">
        <w:rPr>
          <w:rFonts w:cs="Times New Roman"/>
          <w:color w:val="000000"/>
          <w:sz w:val="24"/>
          <w:szCs w:val="24"/>
          <w:u w:val="single"/>
        </w:rPr>
        <w:t xml:space="preserve">Title: </w:t>
      </w:r>
      <w:r>
        <w:rPr>
          <w:rFonts w:cs="Times New Roman"/>
          <w:color w:val="000000"/>
          <w:sz w:val="24"/>
          <w:szCs w:val="24"/>
          <w:u w:val="single"/>
        </w:rPr>
        <w:t>Phenotyping Heart Failure through Analysis of Secondary Data (PHASED</w:t>
      </w:r>
      <w:bookmarkEnd w:id="0"/>
      <w:bookmarkEnd w:id="1"/>
      <w:r>
        <w:rPr>
          <w:rFonts w:cs="Times New Roman"/>
          <w:color w:val="000000"/>
          <w:sz w:val="24"/>
          <w:szCs w:val="24"/>
          <w:u w:val="single"/>
        </w:rPr>
        <w:t>)</w:t>
      </w:r>
    </w:p>
    <w:p w14:paraId="1B91A736" w14:textId="22A3904E" w:rsidR="001E539D" w:rsidRPr="00547E71" w:rsidRDefault="001E539D" w:rsidP="001E539D">
      <w:pPr>
        <w:pStyle w:val="sectionFundingfundDetailsmyncbiAwardawardID"/>
        <w:tabs>
          <w:tab w:val="left" w:pos="6480"/>
          <w:tab w:val="left" w:pos="8190"/>
        </w:tabs>
        <w:ind w:left="446" w:right="144"/>
        <w:rPr>
          <w:rFonts w:cs="Times New Roman"/>
          <w:color w:val="000000"/>
          <w:sz w:val="24"/>
          <w:szCs w:val="24"/>
        </w:rPr>
      </w:pPr>
      <w:r w:rsidRPr="001E539D">
        <w:rPr>
          <w:rFonts w:cs="Times New Roman"/>
          <w:color w:val="000000" w:themeColor="text1"/>
          <w:shd w:val="clear" w:color="auto" w:fill="FFFFFF"/>
        </w:rPr>
        <w:t>The primary goal of this project is to leverage large, harmonized data resources comprised of a broad range of patients with heart failure (HF) by using machine learning (ML) to develop and test complex models to predict clinical outcomes and identify HF phenotypes that may be clinically important based on pathophysiology, prognosis, and treatment response.</w:t>
      </w:r>
      <w:r>
        <w:rPr>
          <w:rFonts w:ascii="Roboto" w:hAnsi="Roboto"/>
          <w:color w:val="555555"/>
          <w:shd w:val="clear" w:color="auto" w:fill="FFFFFF"/>
        </w:rPr>
        <w:t xml:space="preserve"> </w:t>
      </w:r>
      <w:hyperlink r:id="rId10" w:history="1">
        <w:r w:rsidRPr="00D43688">
          <w:rPr>
            <w:rStyle w:val="Hyperlink"/>
            <w:rFonts w:cs="Times New Roman"/>
            <w:sz w:val="24"/>
            <w:szCs w:val="24"/>
          </w:rPr>
          <w:t>link</w:t>
        </w:r>
      </w:hyperlink>
    </w:p>
    <w:p w14:paraId="3DC87857" w14:textId="77777777" w:rsidR="001E539D" w:rsidRDefault="001E539D" w:rsidP="001E539D">
      <w:pPr>
        <w:pStyle w:val="sectionFundingfundDetailsmyncbiAwardawardID"/>
        <w:tabs>
          <w:tab w:val="left" w:pos="6480"/>
          <w:tab w:val="left" w:pos="8190"/>
        </w:tabs>
        <w:ind w:left="446" w:right="144"/>
        <w:rPr>
          <w:rFonts w:cs="Times New Roman"/>
          <w:color w:val="000000"/>
          <w:sz w:val="24"/>
          <w:szCs w:val="24"/>
        </w:rPr>
      </w:pPr>
      <w:r w:rsidRPr="00D43688">
        <w:rPr>
          <w:rFonts w:cs="Times New Roman"/>
          <w:i/>
          <w:iCs/>
          <w:color w:val="000000"/>
          <w:sz w:val="24"/>
          <w:szCs w:val="24"/>
        </w:rPr>
        <w:t>Role</w:t>
      </w:r>
      <w:r w:rsidRPr="00547E71">
        <w:rPr>
          <w:rFonts w:cs="Times New Roman"/>
          <w:color w:val="000000"/>
          <w:sz w:val="24"/>
          <w:szCs w:val="24"/>
        </w:rPr>
        <w:t>: Principal Investigator</w:t>
      </w:r>
    </w:p>
    <w:p w14:paraId="4EBD8483" w14:textId="740CA775" w:rsidR="001E539D" w:rsidRDefault="001E539D" w:rsidP="001E539D">
      <w:pPr>
        <w:pStyle w:val="sectionFundingfundDetailsmyncbiAwardawardID"/>
        <w:tabs>
          <w:tab w:val="left" w:pos="6480"/>
          <w:tab w:val="left" w:pos="8190"/>
        </w:tabs>
        <w:ind w:left="446" w:right="144"/>
        <w:rPr>
          <w:rFonts w:cs="Times New Roman"/>
          <w:color w:val="000000"/>
          <w:sz w:val="24"/>
          <w:szCs w:val="24"/>
        </w:rPr>
      </w:pPr>
      <w:r w:rsidRPr="00D43688">
        <w:rPr>
          <w:rFonts w:cs="Times New Roman"/>
          <w:i/>
          <w:iCs/>
          <w:color w:val="000000"/>
          <w:sz w:val="24"/>
          <w:szCs w:val="24"/>
        </w:rPr>
        <w:t>Annual direct costs</w:t>
      </w:r>
      <w:r>
        <w:rPr>
          <w:rFonts w:cs="Times New Roman"/>
          <w:color w:val="000000"/>
          <w:sz w:val="24"/>
          <w:szCs w:val="24"/>
        </w:rPr>
        <w:t>: $77,648</w:t>
      </w:r>
    </w:p>
    <w:p w14:paraId="1FCC5041" w14:textId="77777777" w:rsidR="00B7664E" w:rsidRDefault="00B7664E" w:rsidP="001E539D">
      <w:pPr>
        <w:pStyle w:val="sectionFundingfundDetailsmyncbiAwardawardID"/>
        <w:tabs>
          <w:tab w:val="left" w:pos="6480"/>
          <w:tab w:val="left" w:pos="8190"/>
        </w:tabs>
        <w:ind w:left="446" w:right="144"/>
        <w:rPr>
          <w:rFonts w:cs="Times New Roman"/>
          <w:color w:val="000000"/>
          <w:sz w:val="24"/>
          <w:szCs w:val="24"/>
        </w:rPr>
      </w:pPr>
    </w:p>
    <w:p w14:paraId="351C5454" w14:textId="4D696BC3" w:rsidR="00B7664E" w:rsidRPr="00D43688" w:rsidRDefault="00B7664E" w:rsidP="00B7664E">
      <w:pPr>
        <w:pStyle w:val="sectionFundingfundDetailsmyncbiAwardawardID"/>
        <w:tabs>
          <w:tab w:val="left" w:pos="6480"/>
          <w:tab w:val="left" w:pos="8190"/>
        </w:tabs>
        <w:ind w:left="446" w:right="144"/>
        <w:rPr>
          <w:rFonts w:cs="Times New Roman"/>
          <w:color w:val="000000"/>
          <w:sz w:val="24"/>
          <w:szCs w:val="24"/>
          <w:u w:val="single"/>
        </w:rPr>
      </w:pPr>
      <w:r>
        <w:rPr>
          <w:rFonts w:cs="Times New Roman"/>
          <w:sz w:val="24"/>
          <w:szCs w:val="24"/>
          <w:u w:val="single"/>
        </w:rPr>
        <w:t>NHLBI</w:t>
      </w:r>
      <w:r w:rsidRPr="00D43688">
        <w:rPr>
          <w:rFonts w:cs="Times New Roman"/>
          <w:sz w:val="24"/>
          <w:szCs w:val="24"/>
          <w:u w:val="single"/>
        </w:rPr>
        <w:t xml:space="preserve"> 1 </w:t>
      </w:r>
      <w:r>
        <w:rPr>
          <w:rFonts w:cs="Times New Roman"/>
          <w:sz w:val="24"/>
          <w:szCs w:val="24"/>
          <w:u w:val="single"/>
        </w:rPr>
        <w:t>R</w:t>
      </w:r>
      <w:r w:rsidRPr="00D43688">
        <w:rPr>
          <w:rFonts w:cs="Times New Roman"/>
          <w:sz w:val="24"/>
          <w:szCs w:val="24"/>
          <w:u w:val="single"/>
        </w:rPr>
        <w:t>0</w:t>
      </w:r>
      <w:r>
        <w:rPr>
          <w:rFonts w:cs="Times New Roman"/>
          <w:sz w:val="24"/>
          <w:szCs w:val="24"/>
          <w:u w:val="single"/>
        </w:rPr>
        <w:t>1</w:t>
      </w:r>
      <w:r w:rsidRPr="00D43688">
        <w:rPr>
          <w:rFonts w:cs="Times New Roman"/>
          <w:sz w:val="24"/>
          <w:szCs w:val="24"/>
          <w:u w:val="single"/>
        </w:rPr>
        <w:t>HL</w:t>
      </w:r>
      <w:r>
        <w:rPr>
          <w:rFonts w:cs="Times New Roman"/>
          <w:sz w:val="24"/>
          <w:szCs w:val="24"/>
          <w:u w:val="single"/>
        </w:rPr>
        <w:t>171180</w:t>
      </w:r>
      <w:r w:rsidRPr="00D43688">
        <w:rPr>
          <w:rFonts w:cs="Times New Roman"/>
          <w:sz w:val="24"/>
          <w:szCs w:val="24"/>
          <w:u w:val="single"/>
        </w:rPr>
        <w:tab/>
        <w:t xml:space="preserve">PI: </w:t>
      </w:r>
      <w:r>
        <w:rPr>
          <w:rFonts w:cs="Times New Roman"/>
          <w:sz w:val="24"/>
          <w:szCs w:val="24"/>
          <w:u w:val="single"/>
        </w:rPr>
        <w:t>Allen</w:t>
      </w:r>
      <w:r w:rsidRPr="00D43688">
        <w:rPr>
          <w:rFonts w:cs="Times New Roman"/>
          <w:sz w:val="24"/>
          <w:szCs w:val="24"/>
          <w:u w:val="single"/>
        </w:rPr>
        <w:tab/>
        <w:t>20</w:t>
      </w:r>
      <w:r>
        <w:rPr>
          <w:rFonts w:cs="Times New Roman"/>
          <w:sz w:val="24"/>
          <w:szCs w:val="24"/>
          <w:u w:val="single"/>
        </w:rPr>
        <w:t>24</w:t>
      </w:r>
      <w:r w:rsidRPr="00D43688">
        <w:rPr>
          <w:rFonts w:cs="Times New Roman"/>
          <w:sz w:val="24"/>
          <w:szCs w:val="24"/>
          <w:u w:val="single"/>
        </w:rPr>
        <w:t>-</w:t>
      </w:r>
    </w:p>
    <w:p w14:paraId="1ADBD9FC" w14:textId="4B449CE5" w:rsidR="00B7664E" w:rsidRPr="00B7664E" w:rsidRDefault="00B7664E" w:rsidP="00B7664E">
      <w:pPr>
        <w:pStyle w:val="sectionFundingfundDetailsmyncbiAwardawardID"/>
        <w:tabs>
          <w:tab w:val="left" w:pos="6480"/>
          <w:tab w:val="left" w:pos="8190"/>
        </w:tabs>
        <w:ind w:left="446" w:right="144"/>
        <w:rPr>
          <w:rFonts w:cs="Times New Roman"/>
          <w:color w:val="000000"/>
          <w:sz w:val="24"/>
          <w:szCs w:val="24"/>
        </w:rPr>
      </w:pPr>
      <w:r w:rsidRPr="00547E71">
        <w:rPr>
          <w:rFonts w:cs="Times New Roman"/>
          <w:color w:val="000000"/>
          <w:sz w:val="24"/>
          <w:szCs w:val="24"/>
          <w:u w:val="single"/>
        </w:rPr>
        <w:lastRenderedPageBreak/>
        <w:t>Title:</w:t>
      </w:r>
      <w:r>
        <w:rPr>
          <w:rFonts w:cs="Times New Roman"/>
          <w:color w:val="000000"/>
          <w:sz w:val="24"/>
          <w:szCs w:val="24"/>
        </w:rPr>
        <w:t xml:space="preserve"> Implementation and Interaction of Clinician and Patient-facing Tools Aiming to Intensify Neurohormonal medicines for Heart Failure with reduced ejection fraction (I-I-CAPTAIN-HF). </w:t>
      </w:r>
    </w:p>
    <w:p w14:paraId="7F464640" w14:textId="05D1A529" w:rsidR="00B7664E" w:rsidRPr="00547E71" w:rsidRDefault="00B7664E" w:rsidP="00B7664E">
      <w:pPr>
        <w:pStyle w:val="sectionFundingfundDetailsmyncbiAwardawardID"/>
        <w:tabs>
          <w:tab w:val="left" w:pos="6480"/>
          <w:tab w:val="left" w:pos="8190"/>
        </w:tabs>
        <w:ind w:left="446" w:right="144"/>
        <w:rPr>
          <w:rFonts w:cs="Times New Roman"/>
          <w:color w:val="000000"/>
          <w:sz w:val="24"/>
          <w:szCs w:val="24"/>
        </w:rPr>
      </w:pPr>
      <w:r w:rsidRPr="00547E71">
        <w:rPr>
          <w:rFonts w:cs="Times New Roman"/>
          <w:color w:val="000000"/>
          <w:sz w:val="24"/>
          <w:szCs w:val="24"/>
        </w:rPr>
        <w:t xml:space="preserve">The purpose of this </w:t>
      </w:r>
      <w:r>
        <w:rPr>
          <w:rFonts w:cs="Times New Roman"/>
          <w:color w:val="000000"/>
          <w:sz w:val="24"/>
          <w:szCs w:val="24"/>
        </w:rPr>
        <w:t xml:space="preserve">multicenter study is to deploy at least 2 clinical decision support tools at 4 healthcare systems to improve guideline-directed medical therapy (GDMT) for patients with </w:t>
      </w:r>
      <w:proofErr w:type="spellStart"/>
      <w:r>
        <w:rPr>
          <w:rFonts w:cs="Times New Roman"/>
          <w:color w:val="000000"/>
          <w:sz w:val="24"/>
          <w:szCs w:val="24"/>
        </w:rPr>
        <w:t>HFrEF</w:t>
      </w:r>
      <w:proofErr w:type="spellEnd"/>
      <w:r w:rsidRPr="00547E71">
        <w:rPr>
          <w:rFonts w:cs="Times New Roman"/>
          <w:color w:val="000000"/>
          <w:sz w:val="24"/>
          <w:szCs w:val="24"/>
        </w:rPr>
        <w:t xml:space="preserve">.  </w:t>
      </w:r>
      <w:hyperlink r:id="rId11" w:history="1">
        <w:r w:rsidRPr="00D43688">
          <w:rPr>
            <w:rStyle w:val="Hyperlink"/>
            <w:rFonts w:cs="Times New Roman"/>
            <w:sz w:val="24"/>
            <w:szCs w:val="24"/>
          </w:rPr>
          <w:t>link</w:t>
        </w:r>
      </w:hyperlink>
    </w:p>
    <w:p w14:paraId="4601FDCF" w14:textId="7EB1B836" w:rsidR="00B7664E" w:rsidRDefault="00B7664E" w:rsidP="00B7664E">
      <w:pPr>
        <w:pStyle w:val="sectionFundingfundDetailsmyncbiAwardawardID"/>
        <w:tabs>
          <w:tab w:val="left" w:pos="6480"/>
          <w:tab w:val="left" w:pos="8190"/>
        </w:tabs>
        <w:ind w:left="446" w:right="144"/>
        <w:rPr>
          <w:rFonts w:cs="Times New Roman"/>
          <w:color w:val="000000"/>
          <w:sz w:val="24"/>
          <w:szCs w:val="24"/>
        </w:rPr>
      </w:pPr>
      <w:r w:rsidRPr="00D43688">
        <w:rPr>
          <w:rFonts w:cs="Times New Roman"/>
          <w:i/>
          <w:iCs/>
          <w:color w:val="000000"/>
          <w:sz w:val="24"/>
          <w:szCs w:val="24"/>
        </w:rPr>
        <w:t>Role</w:t>
      </w:r>
      <w:r w:rsidRPr="00547E71">
        <w:rPr>
          <w:rFonts w:cs="Times New Roman"/>
          <w:color w:val="000000"/>
          <w:sz w:val="24"/>
          <w:szCs w:val="24"/>
        </w:rPr>
        <w:t xml:space="preserve">: </w:t>
      </w:r>
      <w:r>
        <w:rPr>
          <w:rFonts w:cs="Times New Roman"/>
          <w:color w:val="000000"/>
          <w:sz w:val="24"/>
          <w:szCs w:val="24"/>
        </w:rPr>
        <w:t>Co-</w:t>
      </w:r>
      <w:r w:rsidRPr="00547E71">
        <w:rPr>
          <w:rFonts w:cs="Times New Roman"/>
          <w:color w:val="000000"/>
          <w:sz w:val="24"/>
          <w:szCs w:val="24"/>
        </w:rPr>
        <w:t>Investigator</w:t>
      </w:r>
    </w:p>
    <w:p w14:paraId="78717ED9" w14:textId="4E1DB509" w:rsidR="00B7664E" w:rsidRPr="00547E71" w:rsidRDefault="00B7664E" w:rsidP="001E539D">
      <w:pPr>
        <w:pStyle w:val="sectionFundingfundDetailsmyncbiAwardawardID"/>
        <w:tabs>
          <w:tab w:val="left" w:pos="6480"/>
          <w:tab w:val="left" w:pos="8190"/>
        </w:tabs>
        <w:ind w:left="446" w:right="144"/>
        <w:rPr>
          <w:rFonts w:cs="Times New Roman"/>
          <w:color w:val="000000"/>
          <w:sz w:val="24"/>
          <w:szCs w:val="24"/>
        </w:rPr>
      </w:pPr>
      <w:r w:rsidRPr="00D43688">
        <w:rPr>
          <w:rFonts w:cs="Times New Roman"/>
          <w:i/>
          <w:iCs/>
          <w:color w:val="000000"/>
          <w:sz w:val="24"/>
          <w:szCs w:val="24"/>
        </w:rPr>
        <w:t>Annual direct costs</w:t>
      </w:r>
      <w:r>
        <w:rPr>
          <w:rFonts w:cs="Times New Roman"/>
          <w:color w:val="000000"/>
          <w:sz w:val="24"/>
          <w:szCs w:val="24"/>
        </w:rPr>
        <w:t>: $1,407,997</w:t>
      </w:r>
    </w:p>
    <w:p w14:paraId="3261497D" w14:textId="77777777" w:rsidR="00624FF2" w:rsidRPr="00547E71" w:rsidRDefault="00624FF2" w:rsidP="00E90006">
      <w:pPr>
        <w:pStyle w:val="sectionFundingfundDetailsmyncbiAwardawardID"/>
        <w:tabs>
          <w:tab w:val="left" w:pos="6480"/>
          <w:tab w:val="left" w:pos="8190"/>
        </w:tabs>
        <w:spacing w:line="300" w:lineRule="atLeast"/>
        <w:ind w:right="150"/>
        <w:rPr>
          <w:rFonts w:cs="Times New Roman"/>
          <w:color w:val="000000"/>
          <w:sz w:val="24"/>
          <w:szCs w:val="24"/>
          <w:u w:val="single"/>
        </w:rPr>
      </w:pPr>
    </w:p>
    <w:p w14:paraId="027CB71E" w14:textId="77777777" w:rsidR="002613D4" w:rsidRPr="00547E71" w:rsidRDefault="002613D4" w:rsidP="001E539D">
      <w:pPr>
        <w:rPr>
          <w:i/>
        </w:rPr>
      </w:pPr>
      <w:r w:rsidRPr="00547E71">
        <w:rPr>
          <w:i/>
        </w:rPr>
        <w:t>Completed</w:t>
      </w:r>
    </w:p>
    <w:p w14:paraId="35E383D4" w14:textId="77777777" w:rsidR="001E539D" w:rsidRDefault="001E539D" w:rsidP="008330D5">
      <w:pPr>
        <w:tabs>
          <w:tab w:val="left" w:pos="6480"/>
          <w:tab w:val="left" w:pos="6570"/>
          <w:tab w:val="left" w:pos="8190"/>
        </w:tabs>
        <w:ind w:left="446"/>
        <w:rPr>
          <w:u w:val="single"/>
        </w:rPr>
      </w:pPr>
    </w:p>
    <w:p w14:paraId="0FB5B791" w14:textId="2E19FBF4" w:rsidR="008330D5" w:rsidRPr="00D43688" w:rsidRDefault="008330D5" w:rsidP="008330D5">
      <w:pPr>
        <w:tabs>
          <w:tab w:val="left" w:pos="6480"/>
          <w:tab w:val="left" w:pos="6570"/>
          <w:tab w:val="left" w:pos="8190"/>
        </w:tabs>
        <w:ind w:left="446"/>
        <w:rPr>
          <w:u w:val="single"/>
        </w:rPr>
      </w:pPr>
      <w:r w:rsidRPr="00D43688">
        <w:rPr>
          <w:u w:val="single"/>
        </w:rPr>
        <w:t>NLM Training Grant T15 LM007033</w:t>
      </w:r>
      <w:r w:rsidRPr="00D43688">
        <w:rPr>
          <w:u w:val="single"/>
        </w:rPr>
        <w:tab/>
        <w:t>PI: Altman</w:t>
      </w:r>
      <w:r w:rsidRPr="00D43688">
        <w:rPr>
          <w:u w:val="single"/>
        </w:rPr>
        <w:tab/>
        <w:t>2007-8</w:t>
      </w:r>
    </w:p>
    <w:p w14:paraId="494FF5A8" w14:textId="77777777" w:rsidR="008330D5" w:rsidRPr="00547E71" w:rsidRDefault="008330D5" w:rsidP="008330D5">
      <w:pPr>
        <w:tabs>
          <w:tab w:val="left" w:pos="6480"/>
          <w:tab w:val="left" w:pos="6570"/>
          <w:tab w:val="left" w:pos="8190"/>
        </w:tabs>
        <w:spacing w:after="20"/>
        <w:ind w:left="446"/>
        <w:rPr>
          <w:bCs/>
          <w:szCs w:val="22"/>
          <w:u w:val="single"/>
        </w:rPr>
      </w:pPr>
      <w:r w:rsidRPr="00547E71">
        <w:rPr>
          <w:u w:val="single"/>
        </w:rPr>
        <w:t xml:space="preserve">Title: </w:t>
      </w:r>
      <w:r w:rsidRPr="00547E71">
        <w:rPr>
          <w:bCs/>
          <w:szCs w:val="22"/>
          <w:u w:val="single"/>
        </w:rPr>
        <w:t>Graduate Training in Biomedical Informatics</w:t>
      </w:r>
    </w:p>
    <w:p w14:paraId="1B8FFD45" w14:textId="25E46920" w:rsidR="008330D5" w:rsidRPr="00547E71" w:rsidRDefault="008330D5" w:rsidP="00025D76">
      <w:pPr>
        <w:tabs>
          <w:tab w:val="left" w:pos="6480"/>
          <w:tab w:val="left" w:pos="6570"/>
          <w:tab w:val="left" w:pos="8190"/>
        </w:tabs>
        <w:spacing w:after="20"/>
        <w:ind w:left="446" w:right="450"/>
      </w:pPr>
      <w:r w:rsidRPr="00547E71">
        <w:t>The program offers intensive training in biomedical informatics, specifically core biomedical informatics, domain biology or medicine, computer science, probability and statistics, and ethical, legal, and social issues.</w:t>
      </w:r>
      <w:r w:rsidR="00D43688">
        <w:t xml:space="preserve"> </w:t>
      </w:r>
      <w:hyperlink r:id="rId12" w:history="1">
        <w:r w:rsidR="00D43688" w:rsidRPr="00D43688">
          <w:rPr>
            <w:rStyle w:val="Hyperlink"/>
          </w:rPr>
          <w:t>link</w:t>
        </w:r>
      </w:hyperlink>
    </w:p>
    <w:p w14:paraId="7DF409F1" w14:textId="77777777" w:rsidR="008330D5" w:rsidRPr="00547E71" w:rsidRDefault="008330D5" w:rsidP="008330D5">
      <w:pPr>
        <w:tabs>
          <w:tab w:val="left" w:pos="6480"/>
          <w:tab w:val="left" w:pos="6570"/>
          <w:tab w:val="left" w:pos="8190"/>
        </w:tabs>
        <w:spacing w:after="20"/>
        <w:ind w:left="446"/>
      </w:pPr>
      <w:r w:rsidRPr="00D43688">
        <w:rPr>
          <w:i/>
          <w:iCs/>
        </w:rPr>
        <w:t>Role</w:t>
      </w:r>
      <w:r w:rsidRPr="00547E71">
        <w:t>: Trainee</w:t>
      </w:r>
    </w:p>
    <w:p w14:paraId="162E6681" w14:textId="77777777" w:rsidR="008330D5" w:rsidRPr="00547E71" w:rsidRDefault="008330D5" w:rsidP="008330D5">
      <w:pPr>
        <w:tabs>
          <w:tab w:val="left" w:pos="6480"/>
          <w:tab w:val="left" w:pos="6570"/>
          <w:tab w:val="left" w:pos="8190"/>
        </w:tabs>
        <w:spacing w:after="20"/>
        <w:ind w:left="446"/>
        <w:rPr>
          <w:bCs/>
          <w:szCs w:val="22"/>
        </w:rPr>
      </w:pPr>
    </w:p>
    <w:p w14:paraId="0D1F1166" w14:textId="469F1763" w:rsidR="008330D5" w:rsidRPr="00D43688" w:rsidRDefault="008330D5" w:rsidP="008330D5">
      <w:pPr>
        <w:tabs>
          <w:tab w:val="left" w:pos="6480"/>
          <w:tab w:val="left" w:pos="6570"/>
          <w:tab w:val="left" w:pos="8190"/>
        </w:tabs>
        <w:ind w:left="446"/>
        <w:rPr>
          <w:u w:val="single"/>
        </w:rPr>
      </w:pPr>
      <w:r w:rsidRPr="00D43688">
        <w:rPr>
          <w:u w:val="single"/>
        </w:rPr>
        <w:t>NHBLI Training Grant T32 HL007822</w:t>
      </w:r>
      <w:r w:rsidRPr="00D43688">
        <w:rPr>
          <w:u w:val="single"/>
        </w:rPr>
        <w:tab/>
        <w:t>PI: Buttrick</w:t>
      </w:r>
      <w:r w:rsidRPr="00D43688">
        <w:rPr>
          <w:u w:val="single"/>
        </w:rPr>
        <w:tab/>
        <w:t>2010-2</w:t>
      </w:r>
    </w:p>
    <w:p w14:paraId="7BEB21CF" w14:textId="77777777" w:rsidR="008330D5" w:rsidRPr="00547E71" w:rsidRDefault="008330D5" w:rsidP="00025D76">
      <w:pPr>
        <w:tabs>
          <w:tab w:val="left" w:pos="6480"/>
          <w:tab w:val="left" w:pos="6570"/>
          <w:tab w:val="left" w:pos="8190"/>
        </w:tabs>
        <w:spacing w:after="20"/>
        <w:ind w:left="446" w:right="450"/>
        <w:rPr>
          <w:bCs/>
          <w:szCs w:val="22"/>
          <w:u w:val="single"/>
        </w:rPr>
      </w:pPr>
      <w:r w:rsidRPr="00547E71">
        <w:rPr>
          <w:u w:val="single"/>
        </w:rPr>
        <w:t xml:space="preserve">Title: </w:t>
      </w:r>
      <w:r w:rsidRPr="00547E71">
        <w:rPr>
          <w:bCs/>
          <w:szCs w:val="22"/>
          <w:u w:val="single"/>
        </w:rPr>
        <w:t>Post-graduate Studies in Cardiovascular Research</w:t>
      </w:r>
    </w:p>
    <w:p w14:paraId="067D0567" w14:textId="3CE3346C" w:rsidR="008330D5" w:rsidRPr="00547E71" w:rsidRDefault="008330D5" w:rsidP="00025D76">
      <w:pPr>
        <w:tabs>
          <w:tab w:val="left" w:pos="6480"/>
          <w:tab w:val="left" w:pos="6570"/>
          <w:tab w:val="left" w:pos="8190"/>
        </w:tabs>
        <w:spacing w:after="20"/>
        <w:ind w:left="446" w:right="450"/>
        <w:rPr>
          <w:bCs/>
          <w:szCs w:val="22"/>
        </w:rPr>
      </w:pPr>
      <w:r w:rsidRPr="00547E71">
        <w:rPr>
          <w:bCs/>
          <w:szCs w:val="22"/>
        </w:rPr>
        <w:t>This training grant award supports development of technologies for high-throughput analysis of cardiovascular data to identify and characterize heart failure subtypes regarding implications for personalization of heart failure management</w:t>
      </w:r>
      <w:r w:rsidR="00D43688">
        <w:rPr>
          <w:bCs/>
          <w:szCs w:val="22"/>
        </w:rPr>
        <w:t xml:space="preserve">. </w:t>
      </w:r>
      <w:hyperlink r:id="rId13" w:history="1">
        <w:r w:rsidR="00D43688" w:rsidRPr="00D43688">
          <w:rPr>
            <w:rStyle w:val="Hyperlink"/>
            <w:bCs/>
            <w:szCs w:val="22"/>
          </w:rPr>
          <w:t>link</w:t>
        </w:r>
      </w:hyperlink>
    </w:p>
    <w:p w14:paraId="0544F5FF" w14:textId="77777777" w:rsidR="008330D5" w:rsidRPr="00547E71" w:rsidRDefault="008330D5" w:rsidP="008330D5">
      <w:pPr>
        <w:tabs>
          <w:tab w:val="left" w:pos="6480"/>
          <w:tab w:val="left" w:pos="6570"/>
          <w:tab w:val="left" w:pos="8190"/>
        </w:tabs>
        <w:spacing w:after="20"/>
        <w:ind w:left="446"/>
        <w:rPr>
          <w:bCs/>
          <w:szCs w:val="22"/>
        </w:rPr>
      </w:pPr>
      <w:r w:rsidRPr="00D43688">
        <w:rPr>
          <w:bCs/>
          <w:i/>
          <w:iCs/>
          <w:szCs w:val="22"/>
        </w:rPr>
        <w:t>Role</w:t>
      </w:r>
      <w:r w:rsidRPr="00547E71">
        <w:rPr>
          <w:bCs/>
          <w:szCs w:val="22"/>
        </w:rPr>
        <w:t>: Trainee</w:t>
      </w:r>
    </w:p>
    <w:p w14:paraId="419DE63E" w14:textId="77777777" w:rsidR="008330D5" w:rsidRPr="00547E71" w:rsidRDefault="008330D5" w:rsidP="008330D5">
      <w:pPr>
        <w:tabs>
          <w:tab w:val="left" w:pos="6480"/>
          <w:tab w:val="left" w:pos="6570"/>
          <w:tab w:val="left" w:pos="8190"/>
        </w:tabs>
        <w:ind w:left="446"/>
        <w:rPr>
          <w:u w:val="single"/>
        </w:rPr>
      </w:pPr>
    </w:p>
    <w:p w14:paraId="6196B19D" w14:textId="06D92A85" w:rsidR="008330D5" w:rsidRPr="00547E71" w:rsidRDefault="00EB073F" w:rsidP="008330D5">
      <w:pPr>
        <w:tabs>
          <w:tab w:val="left" w:pos="6480"/>
          <w:tab w:val="left" w:pos="6570"/>
          <w:tab w:val="left" w:pos="8190"/>
        </w:tabs>
        <w:ind w:left="446"/>
        <w:rPr>
          <w:u w:val="single"/>
        </w:rPr>
      </w:pPr>
      <w:r>
        <w:rPr>
          <w:u w:val="single"/>
        </w:rPr>
        <w:t>Ludeman Family</w:t>
      </w:r>
      <w:r w:rsidRPr="00547E71">
        <w:rPr>
          <w:u w:val="single"/>
        </w:rPr>
        <w:t xml:space="preserve"> Center for Women's Health Research</w:t>
      </w:r>
      <w:r w:rsidR="008330D5" w:rsidRPr="00547E71">
        <w:rPr>
          <w:u w:val="single"/>
        </w:rPr>
        <w:tab/>
        <w:t>PI: Kao</w:t>
      </w:r>
      <w:r w:rsidR="008330D5" w:rsidRPr="00547E71">
        <w:rPr>
          <w:u w:val="single"/>
        </w:rPr>
        <w:tab/>
        <w:t>2012-4</w:t>
      </w:r>
    </w:p>
    <w:p w14:paraId="6D28ACBF" w14:textId="41B816F1" w:rsidR="008330D5" w:rsidRPr="00547E71" w:rsidRDefault="008330D5" w:rsidP="00025D76">
      <w:pPr>
        <w:tabs>
          <w:tab w:val="left" w:pos="6480"/>
          <w:tab w:val="left" w:pos="6570"/>
          <w:tab w:val="left" w:pos="8190"/>
        </w:tabs>
        <w:spacing w:after="20"/>
        <w:ind w:left="446" w:right="540"/>
        <w:rPr>
          <w:bCs/>
          <w:szCs w:val="22"/>
          <w:u w:val="single"/>
        </w:rPr>
      </w:pPr>
      <w:r w:rsidRPr="00547E71">
        <w:rPr>
          <w:u w:val="single"/>
        </w:rPr>
        <w:t xml:space="preserve">Title: </w:t>
      </w:r>
      <w:r w:rsidRPr="00547E71">
        <w:rPr>
          <w:bCs/>
          <w:szCs w:val="22"/>
          <w:u w:val="single"/>
        </w:rPr>
        <w:t xml:space="preserve">Mentored Research in Women’s Health, Sex Differences, and </w:t>
      </w:r>
      <w:r w:rsidR="00025D76">
        <w:rPr>
          <w:bCs/>
          <w:szCs w:val="22"/>
          <w:u w:val="single"/>
        </w:rPr>
        <w:t>CV</w:t>
      </w:r>
      <w:r w:rsidRPr="00547E71">
        <w:rPr>
          <w:bCs/>
          <w:szCs w:val="22"/>
          <w:u w:val="single"/>
        </w:rPr>
        <w:t xml:space="preserve"> Disease</w:t>
      </w:r>
    </w:p>
    <w:p w14:paraId="4C781DFC" w14:textId="77777777" w:rsidR="008330D5" w:rsidRPr="00547E71" w:rsidRDefault="008330D5" w:rsidP="00025D76">
      <w:pPr>
        <w:tabs>
          <w:tab w:val="left" w:pos="6480"/>
          <w:tab w:val="left" w:pos="6570"/>
          <w:tab w:val="left" w:pos="8190"/>
        </w:tabs>
        <w:ind w:left="446" w:right="540"/>
      </w:pPr>
      <w:r w:rsidRPr="00547E71">
        <w:t>The goal of this work is to use large existing databases such as hospital discharge data and clinical trial to study sex differences in cardiovascular disease.</w:t>
      </w:r>
    </w:p>
    <w:p w14:paraId="37233D77" w14:textId="0F12E619" w:rsidR="008330D5" w:rsidRDefault="008330D5" w:rsidP="008330D5">
      <w:pPr>
        <w:tabs>
          <w:tab w:val="left" w:pos="6480"/>
          <w:tab w:val="left" w:pos="6570"/>
          <w:tab w:val="left" w:pos="8190"/>
        </w:tabs>
        <w:ind w:left="446" w:right="1890"/>
      </w:pPr>
      <w:r w:rsidRPr="00D43688">
        <w:rPr>
          <w:i/>
          <w:iCs/>
        </w:rPr>
        <w:t>Role</w:t>
      </w:r>
      <w:r w:rsidRPr="00547E71">
        <w:t>: Principal investigator</w:t>
      </w:r>
    </w:p>
    <w:p w14:paraId="6311F52B" w14:textId="04153D21" w:rsidR="00D75D16" w:rsidRPr="00547E71" w:rsidRDefault="00D75D16" w:rsidP="008330D5">
      <w:pPr>
        <w:tabs>
          <w:tab w:val="left" w:pos="6480"/>
          <w:tab w:val="left" w:pos="6570"/>
          <w:tab w:val="left" w:pos="8190"/>
        </w:tabs>
        <w:ind w:left="446" w:right="1890"/>
      </w:pPr>
      <w:r w:rsidRPr="00D43688">
        <w:rPr>
          <w:i/>
          <w:iCs/>
        </w:rPr>
        <w:t xml:space="preserve">Annual </w:t>
      </w:r>
      <w:r w:rsidR="0028248E" w:rsidRPr="00D43688">
        <w:rPr>
          <w:i/>
          <w:iCs/>
        </w:rPr>
        <w:t>direct costs</w:t>
      </w:r>
      <w:r>
        <w:t>: $34,710</w:t>
      </w:r>
    </w:p>
    <w:p w14:paraId="5DF9CDCE" w14:textId="77777777" w:rsidR="008330D5" w:rsidRPr="00547E71" w:rsidRDefault="008330D5" w:rsidP="008330D5">
      <w:pPr>
        <w:ind w:left="450"/>
      </w:pPr>
    </w:p>
    <w:p w14:paraId="53592DED" w14:textId="6288854A" w:rsidR="008330D5" w:rsidRPr="00547E71" w:rsidRDefault="008330D5" w:rsidP="008330D5">
      <w:pPr>
        <w:tabs>
          <w:tab w:val="left" w:pos="6480"/>
          <w:tab w:val="left" w:pos="6570"/>
          <w:tab w:val="left" w:pos="8190"/>
        </w:tabs>
        <w:ind w:left="446"/>
        <w:rPr>
          <w:u w:val="single"/>
        </w:rPr>
      </w:pPr>
      <w:r w:rsidRPr="00547E71">
        <w:rPr>
          <w:u w:val="single"/>
        </w:rPr>
        <w:t>NHBLI Loan Repayment Program L30 HL110124</w:t>
      </w:r>
      <w:r w:rsidRPr="00547E71">
        <w:rPr>
          <w:u w:val="single"/>
        </w:rPr>
        <w:tab/>
        <w:t>PI: Kao         2012-4, 17-</w:t>
      </w:r>
      <w:r w:rsidR="00781F52">
        <w:rPr>
          <w:u w:val="single"/>
        </w:rPr>
        <w:t>21</w:t>
      </w:r>
    </w:p>
    <w:p w14:paraId="1F43D1FD" w14:textId="77777777" w:rsidR="008330D5" w:rsidRPr="00547E71" w:rsidRDefault="008330D5" w:rsidP="008330D5">
      <w:pPr>
        <w:tabs>
          <w:tab w:val="left" w:pos="6480"/>
          <w:tab w:val="left" w:pos="6570"/>
          <w:tab w:val="left" w:pos="8190"/>
        </w:tabs>
        <w:spacing w:after="20"/>
        <w:ind w:left="446"/>
        <w:rPr>
          <w:bCs/>
          <w:szCs w:val="22"/>
          <w:u w:val="single"/>
        </w:rPr>
      </w:pPr>
      <w:r w:rsidRPr="00547E71">
        <w:rPr>
          <w:u w:val="single"/>
        </w:rPr>
        <w:t xml:space="preserve">Title: </w:t>
      </w:r>
      <w:r w:rsidRPr="00547E71">
        <w:rPr>
          <w:bCs/>
          <w:szCs w:val="22"/>
          <w:u w:val="single"/>
        </w:rPr>
        <w:t>Personalizing heart failure management by integrating clinical and molecular data</w:t>
      </w:r>
    </w:p>
    <w:p w14:paraId="07DB982D" w14:textId="77777777" w:rsidR="008330D5" w:rsidRPr="00547E71" w:rsidRDefault="008330D5" w:rsidP="008330D5">
      <w:pPr>
        <w:tabs>
          <w:tab w:val="left" w:pos="6480"/>
          <w:tab w:val="left" w:pos="6570"/>
          <w:tab w:val="left" w:pos="8190"/>
        </w:tabs>
        <w:spacing w:after="20"/>
        <w:ind w:left="446" w:right="1800"/>
      </w:pPr>
      <w:r w:rsidRPr="00547E71">
        <w:t>The goal of this work is to develop methods, infrastructure, and analytics strategies to elucidate mechanisms and identify predictors of drug response in heart failure.</w:t>
      </w:r>
    </w:p>
    <w:p w14:paraId="0E69B1D8" w14:textId="3AE7A59C" w:rsidR="008330D5" w:rsidRDefault="008330D5" w:rsidP="008330D5">
      <w:pPr>
        <w:tabs>
          <w:tab w:val="left" w:pos="6480"/>
          <w:tab w:val="left" w:pos="6570"/>
          <w:tab w:val="left" w:pos="8190"/>
        </w:tabs>
        <w:spacing w:after="20"/>
        <w:ind w:left="446"/>
      </w:pPr>
      <w:r w:rsidRPr="00D43688">
        <w:rPr>
          <w:i/>
          <w:iCs/>
        </w:rPr>
        <w:t>Role</w:t>
      </w:r>
      <w:r w:rsidRPr="00547E71">
        <w:t>: Principal investigator</w:t>
      </w:r>
    </w:p>
    <w:p w14:paraId="63C91362" w14:textId="1A2B4D29" w:rsidR="00FA138D" w:rsidRPr="00547E71" w:rsidRDefault="00FA138D" w:rsidP="008330D5">
      <w:pPr>
        <w:tabs>
          <w:tab w:val="left" w:pos="6480"/>
          <w:tab w:val="left" w:pos="6570"/>
          <w:tab w:val="left" w:pos="8190"/>
        </w:tabs>
        <w:spacing w:after="20"/>
        <w:ind w:left="446"/>
      </w:pPr>
      <w:r w:rsidRPr="00D43688">
        <w:rPr>
          <w:i/>
          <w:iCs/>
        </w:rPr>
        <w:t xml:space="preserve">Annual </w:t>
      </w:r>
      <w:r w:rsidR="0028248E" w:rsidRPr="00D43688">
        <w:rPr>
          <w:i/>
          <w:iCs/>
        </w:rPr>
        <w:t>direct costs</w:t>
      </w:r>
      <w:r>
        <w:t>: $37,500</w:t>
      </w:r>
    </w:p>
    <w:p w14:paraId="1406ECD9" w14:textId="77777777" w:rsidR="008330D5" w:rsidRPr="00547E71" w:rsidRDefault="008330D5" w:rsidP="00FA138D">
      <w:pPr>
        <w:rPr>
          <w:bdr w:val="nil"/>
        </w:rPr>
      </w:pPr>
    </w:p>
    <w:p w14:paraId="68B8EA6A" w14:textId="26177951" w:rsidR="008330D5" w:rsidRPr="00D43688" w:rsidRDefault="008330D5" w:rsidP="008330D5">
      <w:pPr>
        <w:tabs>
          <w:tab w:val="left" w:pos="6480"/>
          <w:tab w:val="left" w:pos="6570"/>
          <w:tab w:val="left" w:pos="8190"/>
        </w:tabs>
        <w:ind w:left="446"/>
        <w:rPr>
          <w:u w:val="single"/>
        </w:rPr>
      </w:pPr>
      <w:r w:rsidRPr="00D43688">
        <w:rPr>
          <w:u w:val="single"/>
        </w:rPr>
        <w:t>Fogarty International Center R24 TW</w:t>
      </w:r>
      <w:r w:rsidR="00597238">
        <w:rPr>
          <w:u w:val="single"/>
        </w:rPr>
        <w:t>008</w:t>
      </w:r>
      <w:r w:rsidRPr="00D43688">
        <w:rPr>
          <w:u w:val="single"/>
        </w:rPr>
        <w:t>905</w:t>
      </w:r>
      <w:r w:rsidRPr="00D43688">
        <w:rPr>
          <w:u w:val="single"/>
        </w:rPr>
        <w:tab/>
        <w:t>PI: Hakim</w:t>
      </w:r>
      <w:r w:rsidRPr="00D43688">
        <w:rPr>
          <w:u w:val="single"/>
        </w:rPr>
        <w:tab/>
        <w:t>2012-5</w:t>
      </w:r>
    </w:p>
    <w:p w14:paraId="1905DD72" w14:textId="77777777" w:rsidR="008330D5" w:rsidRPr="00547E71" w:rsidRDefault="008330D5" w:rsidP="009F5827">
      <w:pPr>
        <w:tabs>
          <w:tab w:val="left" w:pos="6480"/>
          <w:tab w:val="left" w:pos="6570"/>
          <w:tab w:val="left" w:pos="8190"/>
        </w:tabs>
        <w:ind w:left="446"/>
        <w:rPr>
          <w:u w:val="single"/>
        </w:rPr>
      </w:pPr>
      <w:r w:rsidRPr="00547E71">
        <w:rPr>
          <w:u w:val="single"/>
        </w:rPr>
        <w:t xml:space="preserve">Title: </w:t>
      </w:r>
      <w:r w:rsidRPr="00547E71">
        <w:rPr>
          <w:bCs/>
          <w:szCs w:val="22"/>
          <w:u w:val="single"/>
        </w:rPr>
        <w:t>Cerebrovascular, Heart Failure, Rheumatic Heart Disease Interventions Strategy Initiative</w:t>
      </w:r>
    </w:p>
    <w:p w14:paraId="110D1856" w14:textId="30DF335E" w:rsidR="008330D5" w:rsidRPr="00547E71" w:rsidRDefault="008330D5" w:rsidP="00025D76">
      <w:pPr>
        <w:ind w:left="450" w:right="540"/>
        <w:rPr>
          <w:snapToGrid w:val="0"/>
        </w:rPr>
      </w:pPr>
      <w:r w:rsidRPr="00547E71">
        <w:rPr>
          <w:bCs/>
          <w:szCs w:val="22"/>
        </w:rPr>
        <w:t>The goal of this work is to develop a self-sustaining academic division</w:t>
      </w:r>
      <w:r w:rsidR="009F5827">
        <w:rPr>
          <w:bCs/>
          <w:szCs w:val="22"/>
        </w:rPr>
        <w:t xml:space="preserve"> </w:t>
      </w:r>
      <w:r w:rsidRPr="00547E71">
        <w:rPr>
          <w:bCs/>
          <w:szCs w:val="22"/>
        </w:rPr>
        <w:t>of cardiology at the University Zimbabwe to train future generations of Zimbabwean cardiologists</w:t>
      </w:r>
      <w:r w:rsidR="00D43688">
        <w:rPr>
          <w:snapToGrid w:val="0"/>
        </w:rPr>
        <w:t xml:space="preserve">. </w:t>
      </w:r>
      <w:hyperlink r:id="rId14" w:history="1">
        <w:r w:rsidR="00D43688" w:rsidRPr="00D43688">
          <w:rPr>
            <w:rStyle w:val="Hyperlink"/>
            <w:snapToGrid w:val="0"/>
          </w:rPr>
          <w:t>link</w:t>
        </w:r>
      </w:hyperlink>
    </w:p>
    <w:p w14:paraId="3E6B5E61" w14:textId="39689AD0" w:rsidR="008330D5" w:rsidRDefault="008330D5" w:rsidP="00025D76">
      <w:pPr>
        <w:ind w:left="446" w:right="540"/>
        <w:rPr>
          <w:snapToGrid w:val="0"/>
        </w:rPr>
      </w:pPr>
      <w:r w:rsidRPr="00D43688">
        <w:rPr>
          <w:i/>
          <w:iCs/>
          <w:snapToGrid w:val="0"/>
        </w:rPr>
        <w:t>Role</w:t>
      </w:r>
      <w:r w:rsidRPr="00547E71">
        <w:rPr>
          <w:snapToGrid w:val="0"/>
        </w:rPr>
        <w:t>: Co-investigator training Zimbabwean scholars in conduct of clinical cardiovascular research</w:t>
      </w:r>
      <w:r w:rsidR="00597238">
        <w:rPr>
          <w:snapToGrid w:val="0"/>
        </w:rPr>
        <w:t xml:space="preserve"> </w:t>
      </w:r>
      <w:hyperlink r:id="rId15" w:history="1">
        <w:r w:rsidR="00597238" w:rsidRPr="00597238">
          <w:rPr>
            <w:rStyle w:val="Hyperlink"/>
            <w:snapToGrid w:val="0"/>
          </w:rPr>
          <w:t>link</w:t>
        </w:r>
      </w:hyperlink>
    </w:p>
    <w:p w14:paraId="7739A030" w14:textId="4810831B" w:rsidR="0028248E" w:rsidRPr="00547E71" w:rsidRDefault="0028248E" w:rsidP="009F5827">
      <w:pPr>
        <w:ind w:left="446"/>
      </w:pPr>
      <w:r w:rsidRPr="00D43688">
        <w:rPr>
          <w:i/>
          <w:iCs/>
        </w:rPr>
        <w:lastRenderedPageBreak/>
        <w:t>Annual direct costs</w:t>
      </w:r>
      <w:r>
        <w:t>: $500,000</w:t>
      </w:r>
    </w:p>
    <w:p w14:paraId="38107F7D" w14:textId="77777777" w:rsidR="008330D5" w:rsidRPr="00547E71" w:rsidRDefault="008330D5" w:rsidP="00071083">
      <w:pPr>
        <w:ind w:left="450"/>
        <w:rPr>
          <w:u w:val="single"/>
        </w:rPr>
      </w:pPr>
    </w:p>
    <w:p w14:paraId="6BF7A67D" w14:textId="05736836" w:rsidR="008330D5" w:rsidRPr="00547E71" w:rsidRDefault="00EB073F" w:rsidP="008330D5">
      <w:pPr>
        <w:pStyle w:val="sectionFundingfundDetailsmyncbiAwardawardID"/>
        <w:tabs>
          <w:tab w:val="left" w:pos="6480"/>
          <w:tab w:val="left" w:pos="8190"/>
        </w:tabs>
        <w:ind w:left="450" w:right="150"/>
        <w:rPr>
          <w:rFonts w:cs="Times New Roman"/>
          <w:sz w:val="24"/>
          <w:szCs w:val="24"/>
          <w:u w:val="single"/>
        </w:rPr>
      </w:pPr>
      <w:r>
        <w:rPr>
          <w:rFonts w:cs="Times New Roman"/>
          <w:sz w:val="24"/>
          <w:szCs w:val="24"/>
          <w:u w:val="single"/>
        </w:rPr>
        <w:t>Ludeman Family</w:t>
      </w:r>
      <w:r w:rsidR="008330D5" w:rsidRPr="00547E71">
        <w:rPr>
          <w:rFonts w:cs="Times New Roman"/>
          <w:sz w:val="24"/>
          <w:szCs w:val="24"/>
          <w:u w:val="single"/>
        </w:rPr>
        <w:t xml:space="preserve"> Center for Women's Health Research Seed Grant</w:t>
      </w:r>
      <w:r>
        <w:rPr>
          <w:rFonts w:cs="Times New Roman"/>
          <w:sz w:val="24"/>
          <w:szCs w:val="24"/>
          <w:u w:val="single"/>
        </w:rPr>
        <w:t xml:space="preserve">    </w:t>
      </w:r>
      <w:r w:rsidR="008330D5" w:rsidRPr="00547E71">
        <w:rPr>
          <w:rFonts w:cs="Times New Roman"/>
          <w:sz w:val="24"/>
          <w:szCs w:val="24"/>
          <w:u w:val="single"/>
        </w:rPr>
        <w:t xml:space="preserve">PI: Kao </w:t>
      </w:r>
      <w:r w:rsidR="008330D5" w:rsidRPr="00547E71">
        <w:rPr>
          <w:rFonts w:cs="Times New Roman"/>
          <w:sz w:val="24"/>
          <w:szCs w:val="24"/>
          <w:u w:val="single"/>
        </w:rPr>
        <w:tab/>
        <w:t>2015-6</w:t>
      </w:r>
    </w:p>
    <w:p w14:paraId="16BAFF93" w14:textId="77777777" w:rsidR="008330D5" w:rsidRPr="00547E71" w:rsidRDefault="008330D5" w:rsidP="008330D5">
      <w:pPr>
        <w:ind w:left="446"/>
        <w:rPr>
          <w:u w:val="single"/>
        </w:rPr>
      </w:pPr>
      <w:r w:rsidRPr="00547E71">
        <w:rPr>
          <w:u w:val="single"/>
          <w:bdr w:val="nil"/>
        </w:rPr>
        <w:t>Title: Identification and characterization of gender-specific heart failure phenotypes</w:t>
      </w:r>
    </w:p>
    <w:p w14:paraId="1EEB6F1D" w14:textId="3CF4D223" w:rsidR="008330D5" w:rsidRPr="00547E71" w:rsidRDefault="008330D5" w:rsidP="00025D76">
      <w:pPr>
        <w:pStyle w:val="projectDescription"/>
        <w:ind w:left="450" w:right="540"/>
        <w:rPr>
          <w:rFonts w:cs="Times New Roman"/>
          <w:sz w:val="24"/>
          <w:szCs w:val="24"/>
        </w:rPr>
      </w:pPr>
      <w:r w:rsidRPr="00547E71">
        <w:rPr>
          <w:rFonts w:cs="Times New Roman"/>
          <w:sz w:val="24"/>
          <w:szCs w:val="24"/>
        </w:rPr>
        <w:t>The goal of this work is to combine primary data from completed heart failure studies to form a large aggregate data set for the purposes of identifying gender-specific heart failure phenotypes, associated clinical outcomes, and differential treatment response for the purposes of personalizing heart failure management.</w:t>
      </w:r>
    </w:p>
    <w:p w14:paraId="491274AA" w14:textId="4CC0E9B0" w:rsidR="008330D5" w:rsidRDefault="008330D5" w:rsidP="008330D5">
      <w:pPr>
        <w:ind w:left="450"/>
        <w:rPr>
          <w:bdr w:val="nil"/>
        </w:rPr>
      </w:pPr>
      <w:r w:rsidRPr="00D43688">
        <w:rPr>
          <w:i/>
          <w:iCs/>
          <w:bdr w:val="nil"/>
        </w:rPr>
        <w:t>Role</w:t>
      </w:r>
      <w:r w:rsidRPr="00547E71">
        <w:rPr>
          <w:bdr w:val="nil"/>
        </w:rPr>
        <w:t>: Principal Investigator</w:t>
      </w:r>
    </w:p>
    <w:p w14:paraId="1FD1D14B" w14:textId="3AB49740" w:rsidR="00AE0B18" w:rsidRPr="00547E71" w:rsidRDefault="00AE0B18" w:rsidP="008330D5">
      <w:pPr>
        <w:ind w:left="450"/>
        <w:rPr>
          <w:bdr w:val="nil"/>
        </w:rPr>
      </w:pPr>
      <w:r w:rsidRPr="00D43688">
        <w:rPr>
          <w:i/>
          <w:iCs/>
          <w:bdr w:val="nil"/>
        </w:rPr>
        <w:t xml:space="preserve">Annual </w:t>
      </w:r>
      <w:r w:rsidR="0028248E" w:rsidRPr="00D43688">
        <w:rPr>
          <w:i/>
          <w:iCs/>
          <w:bdr w:val="nil"/>
        </w:rPr>
        <w:t>direct costs</w:t>
      </w:r>
      <w:r>
        <w:rPr>
          <w:bdr w:val="nil"/>
        </w:rPr>
        <w:t>: $25,000</w:t>
      </w:r>
    </w:p>
    <w:p w14:paraId="64128262" w14:textId="77777777" w:rsidR="008330D5" w:rsidRPr="00547E71" w:rsidRDefault="008330D5" w:rsidP="00071083">
      <w:pPr>
        <w:ind w:left="450"/>
        <w:rPr>
          <w:u w:val="single"/>
        </w:rPr>
      </w:pPr>
    </w:p>
    <w:p w14:paraId="3520E7A2" w14:textId="6A016A42" w:rsidR="008330D5" w:rsidRPr="00D43688" w:rsidRDefault="008330D5" w:rsidP="008330D5">
      <w:pPr>
        <w:pStyle w:val="sectionFundingfundDetailsmyncbiAwardawardID"/>
        <w:tabs>
          <w:tab w:val="left" w:pos="6480"/>
          <w:tab w:val="left" w:pos="8190"/>
        </w:tabs>
        <w:spacing w:line="300" w:lineRule="atLeast"/>
        <w:ind w:left="450" w:right="150"/>
        <w:rPr>
          <w:rFonts w:cs="Times New Roman"/>
          <w:color w:val="000000"/>
          <w:sz w:val="24"/>
          <w:szCs w:val="24"/>
          <w:u w:val="single"/>
        </w:rPr>
      </w:pPr>
      <w:r w:rsidRPr="00D43688">
        <w:rPr>
          <w:rFonts w:cs="Times New Roman"/>
          <w:sz w:val="24"/>
          <w:szCs w:val="24"/>
          <w:u w:val="single"/>
        </w:rPr>
        <w:t>American Heart Association CVGPS 15CVGPSD27090024</w:t>
      </w:r>
      <w:r w:rsidRPr="00D43688">
        <w:rPr>
          <w:rFonts w:cs="Times New Roman"/>
          <w:sz w:val="24"/>
          <w:szCs w:val="24"/>
          <w:u w:val="single"/>
        </w:rPr>
        <w:tab/>
        <w:t xml:space="preserve">PI: Kao </w:t>
      </w:r>
      <w:r w:rsidRPr="00D43688">
        <w:rPr>
          <w:rFonts w:cs="Times New Roman"/>
          <w:sz w:val="24"/>
          <w:szCs w:val="24"/>
          <w:u w:val="single"/>
        </w:rPr>
        <w:tab/>
        <w:t>2015-6</w:t>
      </w:r>
    </w:p>
    <w:p w14:paraId="4A62F942" w14:textId="77777777" w:rsidR="008330D5" w:rsidRPr="00547E71" w:rsidRDefault="008330D5" w:rsidP="00025D76">
      <w:pPr>
        <w:pStyle w:val="Heading3"/>
        <w:shd w:val="clear" w:color="auto" w:fill="FFFFFF"/>
        <w:spacing w:before="0"/>
        <w:ind w:left="446" w:right="450"/>
        <w:rPr>
          <w:rStyle w:val="ng-binding"/>
          <w:rFonts w:cs="Times New Roman"/>
          <w:b w:val="0"/>
          <w:bCs w:val="0"/>
          <w:color w:val="000000"/>
          <w:u w:val="single"/>
        </w:rPr>
      </w:pPr>
      <w:r w:rsidRPr="00547E71">
        <w:rPr>
          <w:rFonts w:cs="Times New Roman"/>
          <w:b w:val="0"/>
          <w:color w:val="000000"/>
          <w:u w:val="single"/>
        </w:rPr>
        <w:t xml:space="preserve">Title: </w:t>
      </w:r>
      <w:r w:rsidRPr="00547E71">
        <w:rPr>
          <w:rStyle w:val="ng-binding"/>
          <w:rFonts w:cs="Times New Roman"/>
          <w:b w:val="0"/>
          <w:bCs w:val="0"/>
          <w:color w:val="000000"/>
          <w:u w:val="single"/>
        </w:rPr>
        <w:t>Characterization of molecular profiles in complex phenotypes associated with Heart Failure with Preserved Ejection Fraction</w:t>
      </w:r>
    </w:p>
    <w:p w14:paraId="520136C9" w14:textId="7D07DEF9" w:rsidR="008330D5" w:rsidRPr="00547E71" w:rsidRDefault="008330D5" w:rsidP="00025D76">
      <w:pPr>
        <w:ind w:left="450" w:right="450"/>
        <w:rPr>
          <w:color w:val="000000"/>
          <w:shd w:val="clear" w:color="auto" w:fill="FFFFFF"/>
        </w:rPr>
      </w:pPr>
      <w:r w:rsidRPr="00547E71">
        <w:rPr>
          <w:color w:val="000000"/>
          <w:shd w:val="clear" w:color="auto" w:fill="FFFFFF"/>
        </w:rPr>
        <w:t>This study will identify genetic and gene expression features associated with divergent phenotypes of heart failure with preserved ejection fraction (</w:t>
      </w:r>
      <w:proofErr w:type="spellStart"/>
      <w:r w:rsidRPr="00547E71">
        <w:rPr>
          <w:color w:val="000000"/>
          <w:shd w:val="clear" w:color="auto" w:fill="FFFFFF"/>
        </w:rPr>
        <w:t>HFpEF</w:t>
      </w:r>
      <w:proofErr w:type="spellEnd"/>
      <w:r w:rsidRPr="00547E71">
        <w:rPr>
          <w:color w:val="000000"/>
          <w:shd w:val="clear" w:color="auto" w:fill="FFFFFF"/>
        </w:rPr>
        <w:t xml:space="preserve">) to better understand the pathogenesis of </w:t>
      </w:r>
      <w:proofErr w:type="spellStart"/>
      <w:r w:rsidRPr="00547E71">
        <w:rPr>
          <w:color w:val="000000"/>
          <w:shd w:val="clear" w:color="auto" w:fill="FFFFFF"/>
        </w:rPr>
        <w:t>HFpEF</w:t>
      </w:r>
      <w:proofErr w:type="spellEnd"/>
      <w:r w:rsidRPr="00547E71">
        <w:rPr>
          <w:color w:val="000000"/>
          <w:shd w:val="clear" w:color="auto" w:fill="FFFFFF"/>
        </w:rPr>
        <w:t xml:space="preserve"> and identify potential novel therapeutic targets for future study.</w:t>
      </w:r>
      <w:r w:rsidR="00D43688">
        <w:rPr>
          <w:color w:val="000000"/>
          <w:shd w:val="clear" w:color="auto" w:fill="FFFFFF"/>
        </w:rPr>
        <w:t xml:space="preserve"> </w:t>
      </w:r>
    </w:p>
    <w:p w14:paraId="139FA6BF" w14:textId="4023F50B" w:rsidR="008330D5" w:rsidRDefault="008330D5" w:rsidP="008330D5">
      <w:pPr>
        <w:ind w:left="450"/>
        <w:rPr>
          <w:color w:val="000000"/>
        </w:rPr>
      </w:pPr>
      <w:r w:rsidRPr="00D43688">
        <w:rPr>
          <w:i/>
          <w:iCs/>
          <w:color w:val="000000"/>
        </w:rPr>
        <w:t>Role</w:t>
      </w:r>
      <w:r w:rsidRPr="00547E71">
        <w:rPr>
          <w:color w:val="000000"/>
        </w:rPr>
        <w:t>: Principal Investigator</w:t>
      </w:r>
    </w:p>
    <w:p w14:paraId="3E7C7526" w14:textId="6AD5E4B4" w:rsidR="0028248E" w:rsidRPr="00547E71" w:rsidRDefault="0028248E" w:rsidP="008330D5">
      <w:pPr>
        <w:ind w:left="450"/>
        <w:rPr>
          <w:color w:val="000000"/>
        </w:rPr>
      </w:pPr>
      <w:r w:rsidRPr="00D43688">
        <w:rPr>
          <w:i/>
          <w:iCs/>
          <w:color w:val="000000"/>
        </w:rPr>
        <w:t>Annual direct costs</w:t>
      </w:r>
      <w:r>
        <w:rPr>
          <w:color w:val="000000"/>
        </w:rPr>
        <w:t>: $145,000</w:t>
      </w:r>
    </w:p>
    <w:p w14:paraId="6ECCAC2D" w14:textId="77777777" w:rsidR="008330D5" w:rsidRPr="00547E71" w:rsidRDefault="008330D5" w:rsidP="008330D5">
      <w:pPr>
        <w:pStyle w:val="sectionFundingfundDetailsmyncbiAwardawardID"/>
        <w:tabs>
          <w:tab w:val="left" w:pos="6480"/>
          <w:tab w:val="left" w:pos="8190"/>
        </w:tabs>
        <w:ind w:left="450" w:right="150"/>
        <w:rPr>
          <w:rFonts w:cs="Times New Roman"/>
          <w:color w:val="000000"/>
          <w:sz w:val="24"/>
          <w:szCs w:val="24"/>
        </w:rPr>
      </w:pPr>
    </w:p>
    <w:p w14:paraId="3CF61C6E" w14:textId="4DC854A9" w:rsidR="008330D5" w:rsidRPr="00D43688" w:rsidRDefault="008330D5" w:rsidP="008330D5">
      <w:pPr>
        <w:tabs>
          <w:tab w:val="left" w:pos="6480"/>
          <w:tab w:val="left" w:pos="8190"/>
        </w:tabs>
        <w:ind w:left="450"/>
        <w:rPr>
          <w:u w:val="single"/>
        </w:rPr>
      </w:pPr>
      <w:r w:rsidRPr="00D43688">
        <w:rPr>
          <w:u w:val="single"/>
        </w:rPr>
        <w:t xml:space="preserve">Agency for Healthcare Research and Quality R21 HS024124   PI: </w:t>
      </w:r>
      <w:proofErr w:type="spellStart"/>
      <w:r w:rsidRPr="00D43688">
        <w:rPr>
          <w:u w:val="single"/>
        </w:rPr>
        <w:t>Meguid</w:t>
      </w:r>
      <w:proofErr w:type="spellEnd"/>
      <w:r w:rsidRPr="00D43688">
        <w:rPr>
          <w:u w:val="single"/>
        </w:rPr>
        <w:t xml:space="preserve"> </w:t>
      </w:r>
      <w:r w:rsidRPr="00D43688">
        <w:rPr>
          <w:u w:val="single"/>
        </w:rPr>
        <w:tab/>
        <w:t>2015-7</w:t>
      </w:r>
    </w:p>
    <w:p w14:paraId="48AD78F5" w14:textId="77777777" w:rsidR="008330D5" w:rsidRPr="00547E71" w:rsidRDefault="008330D5" w:rsidP="008330D5">
      <w:pPr>
        <w:ind w:left="446"/>
        <w:rPr>
          <w:u w:val="single"/>
        </w:rPr>
      </w:pPr>
      <w:r w:rsidRPr="00547E71">
        <w:rPr>
          <w:u w:val="single"/>
        </w:rPr>
        <w:t>Title: Surgical Risk Preoperative Assessment System (SURPAS)</w:t>
      </w:r>
    </w:p>
    <w:p w14:paraId="42063668" w14:textId="1DA59671" w:rsidR="008330D5" w:rsidRPr="00547E71" w:rsidRDefault="008330D5" w:rsidP="00025D76">
      <w:pPr>
        <w:pStyle w:val="projectDescription"/>
        <w:ind w:left="450" w:right="450"/>
        <w:rPr>
          <w:rFonts w:cs="Times New Roman"/>
          <w:sz w:val="24"/>
          <w:szCs w:val="24"/>
        </w:rPr>
      </w:pPr>
      <w:r w:rsidRPr="00547E71">
        <w:rPr>
          <w:rFonts w:cs="Times New Roman"/>
          <w:sz w:val="24"/>
          <w:szCs w:val="24"/>
        </w:rPr>
        <w:t xml:space="preserve">This is a proposal to develop tools to provide quantitative estimates of operative mortality and morbidity preoperatively to the patient, family, and the surgical team based on the American College of Surgeons National Surgical Quality Improvement Program (ACS NSQIP) database at the University of Colorado Hospital (UCH). </w:t>
      </w:r>
      <w:hyperlink r:id="rId16" w:history="1">
        <w:r w:rsidR="00D43688" w:rsidRPr="00D43688">
          <w:rPr>
            <w:rStyle w:val="Hyperlink"/>
            <w:rFonts w:cs="Times New Roman"/>
            <w:sz w:val="24"/>
            <w:szCs w:val="24"/>
          </w:rPr>
          <w:t>link</w:t>
        </w:r>
      </w:hyperlink>
    </w:p>
    <w:p w14:paraId="036200BD" w14:textId="47ED36C3" w:rsidR="008330D5" w:rsidRDefault="008330D5" w:rsidP="008330D5">
      <w:pPr>
        <w:ind w:left="450"/>
        <w:rPr>
          <w:bdr w:val="nil"/>
        </w:rPr>
      </w:pPr>
      <w:r w:rsidRPr="00D43688">
        <w:rPr>
          <w:i/>
          <w:iCs/>
          <w:bdr w:val="nil"/>
        </w:rPr>
        <w:t>Role</w:t>
      </w:r>
      <w:r w:rsidRPr="00547E71">
        <w:rPr>
          <w:bdr w:val="nil"/>
        </w:rPr>
        <w:t>: Co-Investigator</w:t>
      </w:r>
    </w:p>
    <w:p w14:paraId="725AB060" w14:textId="0FF55483" w:rsidR="0028248E" w:rsidRPr="00547E71" w:rsidRDefault="0028248E" w:rsidP="008330D5">
      <w:pPr>
        <w:ind w:left="450"/>
      </w:pPr>
      <w:r w:rsidRPr="00D43688">
        <w:rPr>
          <w:i/>
          <w:iCs/>
          <w:bdr w:val="nil"/>
        </w:rPr>
        <w:t>Annual direct costs</w:t>
      </w:r>
      <w:r>
        <w:rPr>
          <w:bdr w:val="nil"/>
        </w:rPr>
        <w:t>: $100,000</w:t>
      </w:r>
    </w:p>
    <w:p w14:paraId="61C2F4AD" w14:textId="77777777" w:rsidR="008330D5" w:rsidRPr="00547E71" w:rsidRDefault="008330D5" w:rsidP="008330D5">
      <w:pPr>
        <w:pStyle w:val="Heading3"/>
        <w:widowControl w:val="0"/>
        <w:tabs>
          <w:tab w:val="left" w:pos="6480"/>
          <w:tab w:val="left" w:pos="8190"/>
        </w:tabs>
        <w:spacing w:before="0"/>
        <w:ind w:left="446"/>
        <w:rPr>
          <w:rFonts w:cs="Times New Roman"/>
          <w:b w:val="0"/>
          <w:u w:val="single"/>
        </w:rPr>
      </w:pPr>
    </w:p>
    <w:p w14:paraId="0F317C86" w14:textId="630EA408" w:rsidR="008330D5" w:rsidRPr="00D43688" w:rsidRDefault="008330D5" w:rsidP="008330D5">
      <w:pPr>
        <w:pStyle w:val="Heading3"/>
        <w:widowControl w:val="0"/>
        <w:tabs>
          <w:tab w:val="left" w:pos="6480"/>
          <w:tab w:val="left" w:pos="8190"/>
        </w:tabs>
        <w:spacing w:before="0"/>
        <w:ind w:left="446"/>
        <w:rPr>
          <w:rFonts w:cs="Times New Roman"/>
          <w:b w:val="0"/>
          <w:u w:val="single"/>
        </w:rPr>
      </w:pPr>
      <w:r w:rsidRPr="00D43688">
        <w:rPr>
          <w:rFonts w:cs="Times New Roman"/>
          <w:b w:val="0"/>
          <w:u w:val="single"/>
        </w:rPr>
        <w:t xml:space="preserve">Fogarty International Center R25 TW010009              </w:t>
      </w:r>
      <w:r w:rsidRPr="00D43688">
        <w:rPr>
          <w:rFonts w:cs="Times New Roman"/>
          <w:b w:val="0"/>
          <w:u w:val="single"/>
        </w:rPr>
        <w:tab/>
        <w:t>PI: Hakim</w:t>
      </w:r>
      <w:r w:rsidRPr="00D43688">
        <w:rPr>
          <w:rFonts w:cs="Times New Roman"/>
          <w:b w:val="0"/>
          <w:u w:val="single"/>
        </w:rPr>
        <w:tab/>
        <w:t>2015-8</w:t>
      </w:r>
    </w:p>
    <w:p w14:paraId="7882D4D4" w14:textId="27964146" w:rsidR="008330D5" w:rsidRPr="00547E71" w:rsidRDefault="008330D5" w:rsidP="008330D5">
      <w:pPr>
        <w:ind w:left="446"/>
        <w:rPr>
          <w:bCs/>
          <w:u w:val="single"/>
        </w:rPr>
      </w:pPr>
      <w:r w:rsidRPr="002C3B4A">
        <w:rPr>
          <w:bCs/>
          <w:u w:val="single"/>
        </w:rPr>
        <w:t>Title: Promote Research through ICT Excellence (PRICE)</w:t>
      </w:r>
    </w:p>
    <w:p w14:paraId="4E2BB30A" w14:textId="11EAFCDE" w:rsidR="008330D5" w:rsidRPr="00547E71" w:rsidRDefault="008330D5" w:rsidP="00025D76">
      <w:pPr>
        <w:ind w:left="446" w:right="450"/>
        <w:rPr>
          <w:bCs/>
        </w:rPr>
      </w:pPr>
      <w:r w:rsidRPr="00547E71">
        <w:rPr>
          <w:bCs/>
        </w:rPr>
        <w:t>The goal of this work is to establish local expertise and create educational resources to train future clinical researchers at University of Zimbabwe in use of information and communication technology including mobile devices to conduct clinical research.</w:t>
      </w:r>
      <w:r w:rsidR="00D43688">
        <w:rPr>
          <w:bCs/>
        </w:rPr>
        <w:t xml:space="preserve"> </w:t>
      </w:r>
      <w:hyperlink r:id="rId17" w:history="1">
        <w:r w:rsidR="00D43688" w:rsidRPr="00D43688">
          <w:rPr>
            <w:rStyle w:val="Hyperlink"/>
            <w:bCs/>
          </w:rPr>
          <w:t>link</w:t>
        </w:r>
      </w:hyperlink>
    </w:p>
    <w:p w14:paraId="7D80615E" w14:textId="1672D78C" w:rsidR="008330D5" w:rsidRDefault="008330D5" w:rsidP="008330D5">
      <w:pPr>
        <w:ind w:left="446" w:right="1714"/>
        <w:rPr>
          <w:bCs/>
        </w:rPr>
      </w:pPr>
      <w:r w:rsidRPr="00D43688">
        <w:rPr>
          <w:bCs/>
          <w:i/>
          <w:iCs/>
        </w:rPr>
        <w:t>Role</w:t>
      </w:r>
      <w:r w:rsidRPr="00547E71">
        <w:rPr>
          <w:bCs/>
        </w:rPr>
        <w:t>: Co-investigator/Primary Site Investigator</w:t>
      </w:r>
    </w:p>
    <w:p w14:paraId="4EC3E25C" w14:textId="3D1FEC2E" w:rsidR="0028248E" w:rsidRPr="00547E71" w:rsidRDefault="0028248E" w:rsidP="008330D5">
      <w:pPr>
        <w:ind w:left="446" w:right="1714"/>
      </w:pPr>
      <w:r w:rsidRPr="00D43688">
        <w:rPr>
          <w:bCs/>
          <w:i/>
          <w:iCs/>
        </w:rPr>
        <w:t>Annual direct costs</w:t>
      </w:r>
      <w:r>
        <w:rPr>
          <w:bCs/>
        </w:rPr>
        <w:t>: $100,000</w:t>
      </w:r>
    </w:p>
    <w:p w14:paraId="41245214" w14:textId="77777777" w:rsidR="008330D5" w:rsidRPr="00547E71" w:rsidRDefault="008330D5" w:rsidP="008330D5">
      <w:pPr>
        <w:tabs>
          <w:tab w:val="left" w:pos="6480"/>
          <w:tab w:val="left" w:pos="6570"/>
          <w:tab w:val="left" w:pos="8190"/>
        </w:tabs>
        <w:ind w:left="446"/>
        <w:rPr>
          <w:u w:val="single"/>
        </w:rPr>
      </w:pPr>
    </w:p>
    <w:p w14:paraId="296D97B8" w14:textId="3B01D6A5" w:rsidR="008330D5" w:rsidRPr="00D43688" w:rsidRDefault="008330D5" w:rsidP="008330D5">
      <w:pPr>
        <w:tabs>
          <w:tab w:val="left" w:pos="6480"/>
          <w:tab w:val="left" w:pos="6570"/>
          <w:tab w:val="left" w:pos="8190"/>
        </w:tabs>
        <w:ind w:left="446"/>
        <w:rPr>
          <w:u w:val="single"/>
        </w:rPr>
      </w:pPr>
      <w:r w:rsidRPr="00D43688">
        <w:rPr>
          <w:u w:val="single"/>
        </w:rPr>
        <w:t xml:space="preserve">Centers for Disease Control </w:t>
      </w:r>
      <w:r w:rsidR="006F465A" w:rsidRPr="00D43688">
        <w:rPr>
          <w:u w:val="single"/>
        </w:rPr>
        <w:t>NU50DD004935</w:t>
      </w:r>
      <w:r w:rsidRPr="00D43688">
        <w:rPr>
          <w:u w:val="single"/>
        </w:rPr>
        <w:tab/>
        <w:t xml:space="preserve">PI: </w:t>
      </w:r>
      <w:proofErr w:type="spellStart"/>
      <w:r w:rsidRPr="00D43688">
        <w:rPr>
          <w:u w:val="single"/>
        </w:rPr>
        <w:t>Crume</w:t>
      </w:r>
      <w:proofErr w:type="spellEnd"/>
      <w:r w:rsidRPr="00D43688">
        <w:rPr>
          <w:u w:val="single"/>
        </w:rPr>
        <w:tab/>
        <w:t>2015-9</w:t>
      </w:r>
    </w:p>
    <w:p w14:paraId="6C622823" w14:textId="77777777" w:rsidR="008330D5" w:rsidRPr="00547E71" w:rsidRDefault="008330D5" w:rsidP="008330D5">
      <w:pPr>
        <w:tabs>
          <w:tab w:val="left" w:pos="6480"/>
          <w:tab w:val="left" w:pos="6570"/>
          <w:tab w:val="left" w:pos="8190"/>
        </w:tabs>
        <w:ind w:left="446"/>
        <w:rPr>
          <w:u w:val="single"/>
        </w:rPr>
      </w:pPr>
      <w:r w:rsidRPr="00547E71">
        <w:rPr>
          <w:u w:val="single"/>
        </w:rPr>
        <w:t>Title: Surveillance of Congenital Heart Defects Across the Lifespan</w:t>
      </w:r>
    </w:p>
    <w:p w14:paraId="0CAAACB2" w14:textId="3B4E5C7E" w:rsidR="008330D5" w:rsidRPr="00547E71" w:rsidRDefault="008330D5" w:rsidP="00025D76">
      <w:pPr>
        <w:tabs>
          <w:tab w:val="left" w:pos="6480"/>
          <w:tab w:val="left" w:pos="6570"/>
          <w:tab w:val="left" w:pos="8190"/>
        </w:tabs>
        <w:ind w:left="446" w:right="450"/>
      </w:pPr>
      <w:r w:rsidRPr="00547E71">
        <w:t>A team of epidemiologists, health informaticists, adolescent and adult congenital heart disease cardiologists with support from public health institutions in Colorado including the Colorado Department of Health and Environment (CDPHE) will develop a state-wide population-based surveillance system of CHDs among individuals aged 11-64. In addition, we will conduct extended surveillance of low-income adolescents and adults who receive care from a safety-net provider network</w:t>
      </w:r>
      <w:r w:rsidR="00D43688">
        <w:t xml:space="preserve">. </w:t>
      </w:r>
      <w:hyperlink r:id="rId18" w:history="1">
        <w:r w:rsidR="00D43688" w:rsidRPr="00D43688">
          <w:rPr>
            <w:rStyle w:val="Hyperlink"/>
          </w:rPr>
          <w:t>link</w:t>
        </w:r>
      </w:hyperlink>
    </w:p>
    <w:p w14:paraId="0AAFE463" w14:textId="49204554" w:rsidR="008330D5" w:rsidRDefault="008330D5" w:rsidP="008330D5">
      <w:pPr>
        <w:tabs>
          <w:tab w:val="left" w:pos="6480"/>
          <w:tab w:val="left" w:pos="6570"/>
          <w:tab w:val="left" w:pos="8190"/>
        </w:tabs>
        <w:ind w:left="446" w:right="1800"/>
      </w:pPr>
      <w:r w:rsidRPr="00D43688">
        <w:rPr>
          <w:i/>
          <w:iCs/>
        </w:rPr>
        <w:t>Role</w:t>
      </w:r>
      <w:r w:rsidRPr="00547E71">
        <w:t>: Co-investigator</w:t>
      </w:r>
    </w:p>
    <w:p w14:paraId="76107AE8" w14:textId="50ED7344" w:rsidR="0028248E" w:rsidRPr="00547E71" w:rsidRDefault="0028248E" w:rsidP="008330D5">
      <w:pPr>
        <w:tabs>
          <w:tab w:val="left" w:pos="6480"/>
          <w:tab w:val="left" w:pos="6570"/>
          <w:tab w:val="left" w:pos="8190"/>
        </w:tabs>
        <w:ind w:left="446" w:right="1800"/>
      </w:pPr>
      <w:r w:rsidRPr="00D43688">
        <w:rPr>
          <w:i/>
          <w:iCs/>
        </w:rPr>
        <w:t>Annual direct costs</w:t>
      </w:r>
      <w:r>
        <w:t>: $450,000</w:t>
      </w:r>
    </w:p>
    <w:p w14:paraId="18D95487" w14:textId="77777777" w:rsidR="008330D5" w:rsidRPr="00547E71" w:rsidRDefault="008330D5" w:rsidP="008330D5">
      <w:pPr>
        <w:pStyle w:val="sectionFundingfundDetailsmyncbiAwardawardID"/>
        <w:tabs>
          <w:tab w:val="left" w:pos="6480"/>
          <w:tab w:val="left" w:pos="8190"/>
        </w:tabs>
        <w:spacing w:line="300" w:lineRule="atLeast"/>
        <w:ind w:right="150"/>
        <w:rPr>
          <w:rFonts w:cs="Times New Roman"/>
          <w:color w:val="000000"/>
          <w:sz w:val="24"/>
          <w:szCs w:val="24"/>
          <w:u w:val="single"/>
        </w:rPr>
      </w:pPr>
    </w:p>
    <w:p w14:paraId="648C791C" w14:textId="3137DCE4" w:rsidR="008330D5" w:rsidRPr="00D43688" w:rsidRDefault="008330D5" w:rsidP="008330D5">
      <w:pPr>
        <w:pStyle w:val="sectionFundingfundDetailsmyncbiAwardawardID"/>
        <w:tabs>
          <w:tab w:val="left" w:pos="6480"/>
          <w:tab w:val="left" w:pos="8190"/>
        </w:tabs>
        <w:spacing w:line="300" w:lineRule="atLeast"/>
        <w:ind w:left="450" w:right="150"/>
        <w:rPr>
          <w:rFonts w:cs="Times New Roman"/>
          <w:color w:val="000000"/>
          <w:sz w:val="24"/>
          <w:szCs w:val="24"/>
          <w:u w:val="single"/>
        </w:rPr>
      </w:pPr>
      <w:r w:rsidRPr="00D43688">
        <w:rPr>
          <w:rFonts w:cs="Times New Roman"/>
          <w:sz w:val="24"/>
          <w:szCs w:val="24"/>
          <w:u w:val="single"/>
        </w:rPr>
        <w:t>UC SOM Dean’s Transformational Center Award</w:t>
      </w:r>
      <w:r w:rsidRPr="00D43688">
        <w:rPr>
          <w:rFonts w:cs="Times New Roman"/>
          <w:sz w:val="24"/>
          <w:szCs w:val="24"/>
          <w:u w:val="single"/>
        </w:rPr>
        <w:tab/>
        <w:t>PI: Kahn/Ho</w:t>
      </w:r>
      <w:r w:rsidRPr="00D43688">
        <w:rPr>
          <w:rFonts w:cs="Times New Roman"/>
          <w:sz w:val="24"/>
          <w:szCs w:val="24"/>
          <w:u w:val="single"/>
        </w:rPr>
        <w:tab/>
        <w:t>2016-7</w:t>
      </w:r>
    </w:p>
    <w:p w14:paraId="7C0F1E9B" w14:textId="77777777" w:rsidR="008330D5" w:rsidRPr="00547E71" w:rsidRDefault="008330D5" w:rsidP="008330D5">
      <w:pPr>
        <w:pStyle w:val="sectionFundingfundDetailsmyncbiAwardawardID"/>
        <w:tabs>
          <w:tab w:val="left" w:pos="6480"/>
          <w:tab w:val="left" w:pos="8190"/>
        </w:tabs>
        <w:ind w:left="450" w:right="150"/>
        <w:rPr>
          <w:rFonts w:cs="Times New Roman"/>
          <w:color w:val="000000"/>
          <w:sz w:val="24"/>
          <w:szCs w:val="24"/>
          <w:u w:val="single"/>
        </w:rPr>
      </w:pPr>
      <w:r w:rsidRPr="00547E71">
        <w:rPr>
          <w:rFonts w:cs="Times New Roman"/>
          <w:color w:val="000000"/>
          <w:sz w:val="24"/>
          <w:szCs w:val="24"/>
          <w:u w:val="single"/>
        </w:rPr>
        <w:t>Title: Data Driven Decisions and Discovery</w:t>
      </w:r>
    </w:p>
    <w:p w14:paraId="6B160EAD" w14:textId="681D2620" w:rsidR="008330D5" w:rsidRPr="00547E71" w:rsidRDefault="008330D5" w:rsidP="008330D5">
      <w:pPr>
        <w:pStyle w:val="sectionFundingfundDetailsmyncbiAwardawardID"/>
        <w:tabs>
          <w:tab w:val="left" w:pos="6480"/>
          <w:tab w:val="left" w:pos="8190"/>
        </w:tabs>
        <w:ind w:left="450" w:right="150"/>
        <w:rPr>
          <w:rFonts w:cs="Times New Roman"/>
          <w:color w:val="000000"/>
          <w:sz w:val="24"/>
          <w:szCs w:val="24"/>
        </w:rPr>
      </w:pPr>
      <w:r w:rsidRPr="00547E71">
        <w:rPr>
          <w:rFonts w:cs="Times New Roman"/>
          <w:color w:val="000000"/>
          <w:sz w:val="24"/>
          <w:szCs w:val="24"/>
        </w:rPr>
        <w:t>The purpose of this award is to combine enterprise clinical data warehousing, robust data science methods, implementation science and outcomes analysis to identify and disseminate high-value care practices across a large health system.</w:t>
      </w:r>
      <w:r w:rsidR="00D43688">
        <w:rPr>
          <w:rFonts w:cs="Times New Roman"/>
          <w:color w:val="000000"/>
          <w:sz w:val="24"/>
          <w:szCs w:val="24"/>
        </w:rPr>
        <w:t xml:space="preserve"> </w:t>
      </w:r>
      <w:hyperlink r:id="rId19" w:history="1">
        <w:r w:rsidR="00D43688" w:rsidRPr="00D43688">
          <w:rPr>
            <w:rStyle w:val="Hyperlink"/>
            <w:rFonts w:cs="Times New Roman"/>
            <w:sz w:val="24"/>
            <w:szCs w:val="24"/>
          </w:rPr>
          <w:t>link</w:t>
        </w:r>
      </w:hyperlink>
    </w:p>
    <w:p w14:paraId="483DF21E" w14:textId="77777777" w:rsidR="008330D5" w:rsidRPr="00547E71" w:rsidRDefault="008330D5" w:rsidP="008330D5">
      <w:pPr>
        <w:pStyle w:val="sectionFundingfundDetailsmyncbiAwardawardID"/>
        <w:tabs>
          <w:tab w:val="left" w:pos="6480"/>
          <w:tab w:val="left" w:pos="8190"/>
        </w:tabs>
        <w:ind w:left="450" w:right="150"/>
        <w:rPr>
          <w:rFonts w:cs="Times New Roman"/>
          <w:color w:val="000000"/>
          <w:sz w:val="24"/>
          <w:szCs w:val="24"/>
        </w:rPr>
      </w:pPr>
      <w:r w:rsidRPr="00D43688">
        <w:rPr>
          <w:rFonts w:cs="Times New Roman"/>
          <w:i/>
          <w:iCs/>
          <w:color w:val="000000"/>
          <w:sz w:val="24"/>
          <w:szCs w:val="24"/>
        </w:rPr>
        <w:t>Role</w:t>
      </w:r>
      <w:r w:rsidRPr="00547E71">
        <w:rPr>
          <w:rFonts w:cs="Times New Roman"/>
          <w:color w:val="000000"/>
          <w:sz w:val="24"/>
          <w:szCs w:val="24"/>
        </w:rPr>
        <w:t>: Co-lead, Informatics Core</w:t>
      </w:r>
    </w:p>
    <w:p w14:paraId="0B7E38B3" w14:textId="77777777" w:rsidR="008330D5" w:rsidRPr="00547E71" w:rsidRDefault="008330D5" w:rsidP="008330D5">
      <w:pPr>
        <w:pStyle w:val="sectionFundingfundDetailsmyncbiAwardawardID"/>
        <w:tabs>
          <w:tab w:val="left" w:pos="6480"/>
          <w:tab w:val="left" w:pos="8190"/>
        </w:tabs>
        <w:ind w:left="446" w:right="144"/>
        <w:rPr>
          <w:rFonts w:cs="Times New Roman"/>
          <w:color w:val="000000"/>
          <w:sz w:val="24"/>
          <w:szCs w:val="24"/>
          <w:u w:val="single"/>
        </w:rPr>
      </w:pPr>
    </w:p>
    <w:p w14:paraId="0451EFAA" w14:textId="1AA777C7" w:rsidR="008330D5" w:rsidRPr="00D43688" w:rsidRDefault="008330D5" w:rsidP="008330D5">
      <w:pPr>
        <w:pStyle w:val="sectionFundingfundDetailsmyncbiAwardawardID"/>
        <w:tabs>
          <w:tab w:val="left" w:pos="6480"/>
          <w:tab w:val="left" w:pos="8190"/>
        </w:tabs>
        <w:ind w:left="446" w:right="144"/>
        <w:rPr>
          <w:rFonts w:cs="Times New Roman"/>
          <w:color w:val="000000"/>
          <w:sz w:val="24"/>
          <w:szCs w:val="24"/>
          <w:u w:val="single"/>
        </w:rPr>
      </w:pPr>
      <w:r w:rsidRPr="00D43688">
        <w:rPr>
          <w:rFonts w:cs="Times New Roman"/>
          <w:sz w:val="24"/>
          <w:szCs w:val="24"/>
          <w:u w:val="single"/>
        </w:rPr>
        <w:t>American Heart Association 17IG33660301</w:t>
      </w:r>
      <w:r w:rsidRPr="00D43688">
        <w:rPr>
          <w:rFonts w:cs="Times New Roman"/>
          <w:sz w:val="24"/>
          <w:szCs w:val="24"/>
          <w:u w:val="single"/>
        </w:rPr>
        <w:tab/>
        <w:t>PI: Kao</w:t>
      </w:r>
      <w:r w:rsidRPr="00D43688">
        <w:rPr>
          <w:rFonts w:cs="Times New Roman"/>
          <w:sz w:val="24"/>
          <w:szCs w:val="24"/>
          <w:u w:val="single"/>
        </w:rPr>
        <w:tab/>
        <w:t>2017-9</w:t>
      </w:r>
    </w:p>
    <w:p w14:paraId="56640EEB" w14:textId="3000C135" w:rsidR="008330D5" w:rsidRPr="00547E71" w:rsidRDefault="008330D5" w:rsidP="008330D5">
      <w:pPr>
        <w:pStyle w:val="sectionFundingfundDetailsmyncbiAwardawardID"/>
        <w:tabs>
          <w:tab w:val="left" w:pos="6480"/>
          <w:tab w:val="left" w:pos="8190"/>
        </w:tabs>
        <w:ind w:left="446" w:right="144"/>
        <w:rPr>
          <w:rFonts w:cs="Times New Roman"/>
          <w:color w:val="000000"/>
          <w:sz w:val="24"/>
          <w:szCs w:val="24"/>
          <w:u w:val="single"/>
        </w:rPr>
      </w:pPr>
      <w:r w:rsidRPr="00547E71">
        <w:rPr>
          <w:rFonts w:cs="Times New Roman"/>
          <w:color w:val="000000"/>
          <w:sz w:val="24"/>
          <w:szCs w:val="24"/>
          <w:u w:val="single"/>
        </w:rPr>
        <w:t xml:space="preserve">Title: Aggregate Data to Accelerate Personalizing Treatment of Heart Failure </w:t>
      </w:r>
    </w:p>
    <w:p w14:paraId="579D361F" w14:textId="195F77B6" w:rsidR="008330D5" w:rsidRPr="00547E71" w:rsidRDefault="008330D5" w:rsidP="008330D5">
      <w:pPr>
        <w:pStyle w:val="sectionFundingfundDetailsmyncbiAwardawardID"/>
        <w:tabs>
          <w:tab w:val="left" w:pos="6480"/>
          <w:tab w:val="left" w:pos="8190"/>
        </w:tabs>
        <w:spacing w:line="0" w:lineRule="atLeast"/>
        <w:ind w:left="446" w:right="144"/>
        <w:rPr>
          <w:rFonts w:cs="Times New Roman"/>
          <w:color w:val="000000"/>
          <w:sz w:val="24"/>
          <w:szCs w:val="24"/>
        </w:rPr>
      </w:pPr>
      <w:r w:rsidRPr="00547E71">
        <w:rPr>
          <w:rFonts w:cs="Times New Roman"/>
          <w:color w:val="000000"/>
          <w:sz w:val="24"/>
          <w:szCs w:val="24"/>
        </w:rPr>
        <w:t xml:space="preserve">The purpose of this award is to develop methods and technical infrastructure for harmonizing clinical trial data using standardized terms </w:t>
      </w:r>
      <w:proofErr w:type="gramStart"/>
      <w:r w:rsidRPr="00547E71">
        <w:rPr>
          <w:rFonts w:cs="Times New Roman"/>
          <w:color w:val="000000"/>
          <w:sz w:val="24"/>
          <w:szCs w:val="24"/>
        </w:rPr>
        <w:t>in order to</w:t>
      </w:r>
      <w:proofErr w:type="gramEnd"/>
      <w:r w:rsidRPr="00547E71">
        <w:rPr>
          <w:rFonts w:cs="Times New Roman"/>
          <w:color w:val="000000"/>
          <w:sz w:val="24"/>
          <w:szCs w:val="24"/>
        </w:rPr>
        <w:t xml:space="preserve"> support data mining analysis.</w:t>
      </w:r>
      <w:r w:rsidR="00D43688">
        <w:rPr>
          <w:rFonts w:cs="Times New Roman"/>
          <w:color w:val="000000"/>
          <w:sz w:val="24"/>
          <w:szCs w:val="24"/>
        </w:rPr>
        <w:t xml:space="preserve"> </w:t>
      </w:r>
      <w:hyperlink r:id="rId20" w:history="1">
        <w:r w:rsidR="00D43688" w:rsidRPr="00D43688">
          <w:rPr>
            <w:rStyle w:val="Hyperlink"/>
            <w:rFonts w:cs="Times New Roman"/>
            <w:sz w:val="24"/>
            <w:szCs w:val="24"/>
          </w:rPr>
          <w:t>link</w:t>
        </w:r>
      </w:hyperlink>
    </w:p>
    <w:p w14:paraId="45321A8E" w14:textId="60D0B119" w:rsidR="008330D5" w:rsidRDefault="008330D5" w:rsidP="008330D5">
      <w:pPr>
        <w:pStyle w:val="sectionFundingfundDetailsmyncbiAwardawardID"/>
        <w:tabs>
          <w:tab w:val="left" w:pos="6480"/>
          <w:tab w:val="left" w:pos="8190"/>
        </w:tabs>
        <w:spacing w:line="0" w:lineRule="atLeast"/>
        <w:ind w:left="446" w:right="144"/>
        <w:rPr>
          <w:rFonts w:cs="Times New Roman"/>
          <w:color w:val="000000"/>
          <w:sz w:val="24"/>
          <w:szCs w:val="24"/>
        </w:rPr>
      </w:pPr>
      <w:r w:rsidRPr="00D43688">
        <w:rPr>
          <w:rFonts w:cs="Times New Roman"/>
          <w:i/>
          <w:iCs/>
          <w:color w:val="000000"/>
          <w:sz w:val="24"/>
          <w:szCs w:val="24"/>
        </w:rPr>
        <w:t>Role</w:t>
      </w:r>
      <w:r w:rsidRPr="00547E71">
        <w:rPr>
          <w:rFonts w:cs="Times New Roman"/>
          <w:color w:val="000000"/>
          <w:sz w:val="24"/>
          <w:szCs w:val="24"/>
        </w:rPr>
        <w:t>: Principal Investigator</w:t>
      </w:r>
    </w:p>
    <w:p w14:paraId="4126E82B" w14:textId="6A6D6E36" w:rsidR="000F60E0" w:rsidRDefault="000F60E0" w:rsidP="008330D5">
      <w:pPr>
        <w:pStyle w:val="sectionFundingfundDetailsmyncbiAwardawardID"/>
        <w:tabs>
          <w:tab w:val="left" w:pos="6480"/>
          <w:tab w:val="left" w:pos="8190"/>
        </w:tabs>
        <w:spacing w:line="0" w:lineRule="atLeast"/>
        <w:ind w:left="446" w:right="144"/>
        <w:rPr>
          <w:rFonts w:cs="Times New Roman"/>
          <w:color w:val="000000"/>
          <w:sz w:val="24"/>
          <w:szCs w:val="24"/>
        </w:rPr>
      </w:pPr>
      <w:r w:rsidRPr="00D43688">
        <w:rPr>
          <w:rFonts w:cs="Times New Roman"/>
          <w:i/>
          <w:iCs/>
          <w:color w:val="000000"/>
          <w:sz w:val="24"/>
          <w:szCs w:val="24"/>
        </w:rPr>
        <w:t>Annual direct costs</w:t>
      </w:r>
      <w:r>
        <w:rPr>
          <w:rFonts w:cs="Times New Roman"/>
          <w:color w:val="000000"/>
          <w:sz w:val="24"/>
          <w:szCs w:val="24"/>
        </w:rPr>
        <w:t>: $80,000</w:t>
      </w:r>
    </w:p>
    <w:p w14:paraId="2E318484" w14:textId="77777777" w:rsidR="008330D5" w:rsidRPr="00547E71" w:rsidRDefault="008330D5" w:rsidP="00F9716C">
      <w:pPr>
        <w:rPr>
          <w:u w:val="single"/>
        </w:rPr>
      </w:pPr>
    </w:p>
    <w:p w14:paraId="7FF2E943" w14:textId="7AA497F9" w:rsidR="00F751F5" w:rsidRPr="00F751F5" w:rsidRDefault="00F751F5" w:rsidP="00F751F5">
      <w:pPr>
        <w:ind w:left="450" w:right="180"/>
        <w:rPr>
          <w:u w:val="single"/>
        </w:rPr>
      </w:pPr>
      <w:r w:rsidRPr="00F751F5">
        <w:rPr>
          <w:u w:val="single"/>
        </w:rPr>
        <w:t>American Heart Association 18UNPG34030044</w:t>
      </w:r>
      <w:r w:rsidRPr="00F751F5">
        <w:rPr>
          <w:u w:val="single"/>
        </w:rPr>
        <w:tab/>
      </w:r>
      <w:r w:rsidRPr="00F751F5">
        <w:rPr>
          <w:u w:val="single"/>
        </w:rPr>
        <w:tab/>
        <w:t xml:space="preserve">PI: </w:t>
      </w:r>
      <w:proofErr w:type="spellStart"/>
      <w:r w:rsidRPr="00F751F5">
        <w:rPr>
          <w:u w:val="single"/>
        </w:rPr>
        <w:t>Görg</w:t>
      </w:r>
      <w:proofErr w:type="spellEnd"/>
      <w:proofErr w:type="gramStart"/>
      <w:r w:rsidRPr="00F751F5">
        <w:rPr>
          <w:u w:val="single"/>
        </w:rPr>
        <w:tab/>
        <w:t xml:space="preserve">  2018</w:t>
      </w:r>
      <w:proofErr w:type="gramEnd"/>
      <w:r w:rsidRPr="00F751F5">
        <w:rPr>
          <w:u w:val="single"/>
        </w:rPr>
        <w:t>-9</w:t>
      </w:r>
    </w:p>
    <w:p w14:paraId="3CB58802" w14:textId="6C675FB0" w:rsidR="00071083" w:rsidRPr="00547E71" w:rsidRDefault="00071083" w:rsidP="00D9629B">
      <w:pPr>
        <w:ind w:left="450"/>
      </w:pPr>
      <w:r w:rsidRPr="00F751F5">
        <w:rPr>
          <w:u w:val="single"/>
        </w:rPr>
        <w:t xml:space="preserve">Title: </w:t>
      </w:r>
      <w:r w:rsidRPr="00F751F5">
        <w:rPr>
          <w:iCs/>
          <w:u w:val="single"/>
        </w:rPr>
        <w:t>Analyzing Data to Accelerate Personalization of Treatment using Interactive Visual Exploration - Heart Failure</w:t>
      </w:r>
      <w:r w:rsidR="00F751F5" w:rsidRPr="00F751F5">
        <w:rPr>
          <w:iCs/>
          <w:u w:val="single"/>
        </w:rPr>
        <w:t xml:space="preserve"> (ADAPTIVE-HF)</w:t>
      </w:r>
      <w:r w:rsidR="008330D5" w:rsidRPr="00172559">
        <w:rPr>
          <w:iCs/>
        </w:rPr>
        <w:tab/>
      </w:r>
      <w:r w:rsidR="008330D5" w:rsidRPr="00172559">
        <w:rPr>
          <w:iCs/>
        </w:rPr>
        <w:tab/>
      </w:r>
    </w:p>
    <w:p w14:paraId="1B2F7637" w14:textId="77777777" w:rsidR="00071083" w:rsidRPr="00547E71" w:rsidRDefault="00071083" w:rsidP="00071083">
      <w:pPr>
        <w:ind w:left="450"/>
        <w:rPr>
          <w:color w:val="000000"/>
        </w:rPr>
      </w:pPr>
      <w:r w:rsidRPr="00547E71">
        <w:rPr>
          <w:color w:val="000000"/>
        </w:rPr>
        <w:t>The goals of this proposal are the development and deployment of interactive tools for data exploration and data mining in the AHA’s Precision Medicine Platform to enable characterization and prediction of survival and treatment response of patients from 19 completed heart failure clinical trials, and ultimately accelerate the personalization of treatment.</w:t>
      </w:r>
    </w:p>
    <w:p w14:paraId="06D6EC62" w14:textId="60318CC8" w:rsidR="00071083" w:rsidRDefault="00071083" w:rsidP="00071083">
      <w:pPr>
        <w:ind w:left="450"/>
      </w:pPr>
      <w:r w:rsidRPr="00D43688">
        <w:rPr>
          <w:i/>
          <w:iCs/>
        </w:rPr>
        <w:t>Role</w:t>
      </w:r>
      <w:r w:rsidRPr="00547E71">
        <w:t>: Co-investigator</w:t>
      </w:r>
    </w:p>
    <w:p w14:paraId="67F2AD72" w14:textId="4338B08C" w:rsidR="00DA4C7D" w:rsidRPr="00547E71" w:rsidRDefault="00DA4C7D" w:rsidP="00071083">
      <w:pPr>
        <w:ind w:left="450"/>
      </w:pPr>
      <w:r w:rsidRPr="00D43688">
        <w:rPr>
          <w:i/>
          <w:iCs/>
        </w:rPr>
        <w:t>Annual direct costs</w:t>
      </w:r>
      <w:r>
        <w:t>: $150,000</w:t>
      </w:r>
    </w:p>
    <w:p w14:paraId="205FBB0B" w14:textId="60DCF437" w:rsidR="002E22FC" w:rsidRDefault="002E22FC" w:rsidP="002E22FC">
      <w:pPr>
        <w:pStyle w:val="sectionFundingfundDetailsmyncbiAwardawardID"/>
        <w:tabs>
          <w:tab w:val="left" w:pos="6480"/>
          <w:tab w:val="left" w:pos="8190"/>
        </w:tabs>
        <w:spacing w:line="300" w:lineRule="atLeast"/>
        <w:ind w:left="450" w:right="150"/>
        <w:rPr>
          <w:rFonts w:cs="Times New Roman"/>
          <w:sz w:val="24"/>
          <w:szCs w:val="24"/>
        </w:rPr>
      </w:pPr>
    </w:p>
    <w:p w14:paraId="60769F41" w14:textId="22126040" w:rsidR="002E22FC" w:rsidRPr="00D43688" w:rsidRDefault="002E22FC" w:rsidP="002E22FC">
      <w:pPr>
        <w:pStyle w:val="sectionFundingfundDetailsmyncbiAwardawardID"/>
        <w:tabs>
          <w:tab w:val="left" w:pos="6480"/>
          <w:tab w:val="left" w:pos="8190"/>
        </w:tabs>
        <w:spacing w:line="300" w:lineRule="atLeast"/>
        <w:ind w:left="450" w:right="150"/>
        <w:rPr>
          <w:rFonts w:cs="Times New Roman"/>
          <w:color w:val="000000"/>
          <w:sz w:val="24"/>
          <w:szCs w:val="24"/>
          <w:u w:val="single"/>
        </w:rPr>
      </w:pPr>
      <w:r w:rsidRPr="00D43688">
        <w:rPr>
          <w:rFonts w:cs="Times New Roman"/>
          <w:sz w:val="24"/>
          <w:szCs w:val="24"/>
          <w:u w:val="single"/>
        </w:rPr>
        <w:t>UC SOM Dean’s Transformational Center Award</w:t>
      </w:r>
      <w:r w:rsidRPr="00D43688">
        <w:rPr>
          <w:rFonts w:cs="Times New Roman"/>
          <w:sz w:val="24"/>
          <w:szCs w:val="24"/>
          <w:u w:val="single"/>
        </w:rPr>
        <w:tab/>
        <w:t>PI: McKinsey</w:t>
      </w:r>
      <w:r w:rsidRPr="00D43688">
        <w:rPr>
          <w:rFonts w:cs="Times New Roman"/>
          <w:sz w:val="24"/>
          <w:szCs w:val="24"/>
          <w:u w:val="single"/>
        </w:rPr>
        <w:tab/>
        <w:t>2016-20</w:t>
      </w:r>
    </w:p>
    <w:p w14:paraId="41C864F1" w14:textId="77777777" w:rsidR="002E22FC" w:rsidRPr="00547E71" w:rsidRDefault="002E22FC" w:rsidP="002E22FC">
      <w:pPr>
        <w:pStyle w:val="sectionFundingfundDetailsmyncbiAwardawardID"/>
        <w:tabs>
          <w:tab w:val="left" w:pos="6480"/>
          <w:tab w:val="left" w:pos="8190"/>
        </w:tabs>
        <w:ind w:left="450" w:right="150"/>
        <w:rPr>
          <w:rFonts w:cs="Times New Roman"/>
          <w:color w:val="000000"/>
          <w:sz w:val="24"/>
          <w:szCs w:val="24"/>
          <w:u w:val="single"/>
        </w:rPr>
      </w:pPr>
      <w:r w:rsidRPr="00547E71">
        <w:rPr>
          <w:rFonts w:cs="Times New Roman"/>
          <w:color w:val="000000"/>
          <w:sz w:val="24"/>
          <w:szCs w:val="24"/>
          <w:u w:val="single"/>
        </w:rPr>
        <w:t>Title: Center for Fibrosis Research and Translation</w:t>
      </w:r>
    </w:p>
    <w:p w14:paraId="3FD553B5" w14:textId="302B78C2" w:rsidR="002E22FC" w:rsidRPr="00547E71" w:rsidRDefault="002E22FC" w:rsidP="002E22FC">
      <w:pPr>
        <w:pStyle w:val="sectionFundingfundDetailsmyncbiAwardawardID"/>
        <w:tabs>
          <w:tab w:val="left" w:pos="6480"/>
          <w:tab w:val="left" w:pos="8190"/>
        </w:tabs>
        <w:ind w:left="450" w:right="-90"/>
        <w:rPr>
          <w:rFonts w:cs="Times New Roman"/>
          <w:color w:val="000000"/>
          <w:sz w:val="24"/>
          <w:szCs w:val="24"/>
        </w:rPr>
      </w:pPr>
      <w:r w:rsidRPr="00547E71">
        <w:rPr>
          <w:rFonts w:cs="Times New Roman"/>
          <w:color w:val="000000"/>
          <w:sz w:val="24"/>
          <w:szCs w:val="24"/>
        </w:rPr>
        <w:t>This award will create a center of excellence including faculty, pilot grants, and physical resources to study similarities and differences in characteristics of fibrosis across tissues from multiple organs with the intent of identifying novel pharmacologic therapies.</w:t>
      </w:r>
      <w:r w:rsidR="00D43688">
        <w:rPr>
          <w:rFonts w:cs="Times New Roman"/>
          <w:color w:val="000000"/>
          <w:sz w:val="24"/>
          <w:szCs w:val="24"/>
        </w:rPr>
        <w:t xml:space="preserve"> </w:t>
      </w:r>
      <w:hyperlink r:id="rId21" w:history="1">
        <w:r w:rsidR="00D43688" w:rsidRPr="00D43688">
          <w:rPr>
            <w:rStyle w:val="Hyperlink"/>
            <w:rFonts w:cs="Times New Roman"/>
            <w:sz w:val="24"/>
            <w:szCs w:val="24"/>
          </w:rPr>
          <w:t>link</w:t>
        </w:r>
      </w:hyperlink>
    </w:p>
    <w:p w14:paraId="75F91EA4" w14:textId="77777777" w:rsidR="002E22FC" w:rsidRPr="00547E71" w:rsidRDefault="002E22FC" w:rsidP="002E22FC">
      <w:pPr>
        <w:pStyle w:val="sectionFundingfundDetailsmyncbiAwardawardID"/>
        <w:tabs>
          <w:tab w:val="left" w:pos="6480"/>
          <w:tab w:val="left" w:pos="8190"/>
        </w:tabs>
        <w:ind w:left="450" w:right="150"/>
        <w:rPr>
          <w:rFonts w:cs="Times New Roman"/>
          <w:color w:val="000000"/>
          <w:sz w:val="24"/>
          <w:szCs w:val="24"/>
        </w:rPr>
      </w:pPr>
      <w:r w:rsidRPr="00D43688">
        <w:rPr>
          <w:rFonts w:cs="Times New Roman"/>
          <w:i/>
          <w:iCs/>
          <w:color w:val="000000"/>
          <w:sz w:val="24"/>
          <w:szCs w:val="24"/>
        </w:rPr>
        <w:t>Role</w:t>
      </w:r>
      <w:r w:rsidRPr="00547E71">
        <w:rPr>
          <w:rFonts w:cs="Times New Roman"/>
          <w:color w:val="000000"/>
          <w:sz w:val="24"/>
          <w:szCs w:val="24"/>
        </w:rPr>
        <w:t>: Informatics lead</w:t>
      </w:r>
    </w:p>
    <w:p w14:paraId="369138EB" w14:textId="77777777" w:rsidR="004D7960" w:rsidRDefault="004D7960" w:rsidP="004D7960">
      <w:pPr>
        <w:pStyle w:val="sectionFundingfundDetailsmyncbiAwardawardID"/>
        <w:tabs>
          <w:tab w:val="left" w:pos="6480"/>
          <w:tab w:val="left" w:pos="8190"/>
        </w:tabs>
        <w:spacing w:line="300" w:lineRule="atLeast"/>
        <w:ind w:left="450" w:right="150"/>
        <w:rPr>
          <w:rFonts w:cs="Times New Roman"/>
          <w:sz w:val="24"/>
          <w:szCs w:val="24"/>
        </w:rPr>
      </w:pPr>
    </w:p>
    <w:p w14:paraId="4038CE38" w14:textId="6D677F72" w:rsidR="004D7960" w:rsidRPr="00F751F5" w:rsidRDefault="004D7960" w:rsidP="004D7960">
      <w:pPr>
        <w:pStyle w:val="sectionFundingfundDetailsmyncbiAwardawardID"/>
        <w:tabs>
          <w:tab w:val="left" w:pos="6480"/>
          <w:tab w:val="left" w:pos="8190"/>
        </w:tabs>
        <w:spacing w:line="300" w:lineRule="atLeast"/>
        <w:ind w:left="450" w:right="150"/>
        <w:rPr>
          <w:rFonts w:cs="Times New Roman"/>
          <w:color w:val="000000"/>
          <w:sz w:val="24"/>
          <w:szCs w:val="24"/>
          <w:u w:val="single"/>
        </w:rPr>
      </w:pPr>
      <w:r w:rsidRPr="00F751F5">
        <w:rPr>
          <w:rFonts w:cs="Times New Roman"/>
          <w:sz w:val="24"/>
          <w:szCs w:val="24"/>
          <w:u w:val="single"/>
        </w:rPr>
        <w:t>American Heart Association 16SFRN29580008</w:t>
      </w:r>
      <w:r w:rsidRPr="00F751F5">
        <w:rPr>
          <w:rFonts w:cs="Times New Roman"/>
          <w:sz w:val="24"/>
          <w:szCs w:val="24"/>
          <w:u w:val="single"/>
        </w:rPr>
        <w:tab/>
        <w:t>PI: Buttrick</w:t>
      </w:r>
      <w:r w:rsidRPr="00F751F5">
        <w:rPr>
          <w:rFonts w:cs="Times New Roman"/>
          <w:sz w:val="24"/>
          <w:szCs w:val="24"/>
          <w:u w:val="single"/>
        </w:rPr>
        <w:tab/>
        <w:t>2016-20</w:t>
      </w:r>
    </w:p>
    <w:p w14:paraId="5E4C2291" w14:textId="77777777" w:rsidR="004D7960" w:rsidRPr="00547E71" w:rsidRDefault="004D7960" w:rsidP="004D7960">
      <w:pPr>
        <w:pStyle w:val="sectionFundingfundDetailsmyncbiAwardawardID"/>
        <w:tabs>
          <w:tab w:val="left" w:pos="6480"/>
          <w:tab w:val="left" w:pos="8190"/>
        </w:tabs>
        <w:spacing w:line="300" w:lineRule="atLeast"/>
        <w:ind w:left="450"/>
        <w:rPr>
          <w:rFonts w:cs="Times New Roman"/>
          <w:color w:val="000000"/>
          <w:sz w:val="24"/>
          <w:szCs w:val="24"/>
          <w:u w:val="single"/>
        </w:rPr>
      </w:pPr>
      <w:r w:rsidRPr="00547E71">
        <w:rPr>
          <w:rFonts w:cs="Times New Roman"/>
          <w:color w:val="000000"/>
          <w:sz w:val="24"/>
          <w:szCs w:val="24"/>
          <w:u w:val="single"/>
        </w:rPr>
        <w:t>Title: A Comprehensive Approach to the Treatment of Heart Failure with Reduced Ejection Fraction</w:t>
      </w:r>
    </w:p>
    <w:p w14:paraId="29D707EB" w14:textId="31731C5A" w:rsidR="004D7960" w:rsidRPr="00547E71" w:rsidRDefault="004D7960" w:rsidP="004D7960">
      <w:pPr>
        <w:ind w:left="450"/>
        <w:rPr>
          <w:color w:val="000000" w:themeColor="text1"/>
          <w:shd w:val="clear" w:color="auto" w:fill="FFFFFF"/>
        </w:rPr>
      </w:pPr>
      <w:r w:rsidRPr="00547E71">
        <w:rPr>
          <w:color w:val="000000" w:themeColor="text1"/>
          <w:shd w:val="clear" w:color="auto" w:fill="FFFFFF"/>
        </w:rPr>
        <w:t xml:space="preserve">This proposal includes three complementary research projects all focused on gaps in our knowledge of </w:t>
      </w:r>
      <w:proofErr w:type="spellStart"/>
      <w:r w:rsidRPr="00547E71">
        <w:rPr>
          <w:color w:val="000000" w:themeColor="text1"/>
          <w:shd w:val="clear" w:color="auto" w:fill="FFFFFF"/>
        </w:rPr>
        <w:t>HFrEF</w:t>
      </w:r>
      <w:proofErr w:type="spellEnd"/>
      <w:r w:rsidRPr="00547E71">
        <w:rPr>
          <w:color w:val="000000" w:themeColor="text1"/>
          <w:shd w:val="clear" w:color="auto" w:fill="FFFFFF"/>
        </w:rPr>
        <w:t xml:space="preserve">. Project 1 seeks to identify new therapeutic targets for heart failure and will focus on the role of histone deacetylase inhibition (HDAC-I) and the linked bromodomain proteins. Project 2 focuses on the cellular mechanisms by which patients with dilated, non-ischemic cardiomyopathy fail to respond to beta blocker therapy. Project 3 focuses on the difficulty in treating patients with optimal, evidence-based therapy. </w:t>
      </w:r>
      <w:hyperlink r:id="rId22" w:history="1">
        <w:r w:rsidR="00293B02" w:rsidRPr="00293B02">
          <w:rPr>
            <w:rStyle w:val="Hyperlink"/>
            <w:shd w:val="clear" w:color="auto" w:fill="FFFFFF"/>
          </w:rPr>
          <w:t>link</w:t>
        </w:r>
      </w:hyperlink>
    </w:p>
    <w:p w14:paraId="395783C9" w14:textId="77777777" w:rsidR="004D7960" w:rsidRPr="00547E71" w:rsidRDefault="004D7960" w:rsidP="004D7960">
      <w:pPr>
        <w:ind w:left="450"/>
      </w:pPr>
      <w:r w:rsidRPr="00D43688">
        <w:rPr>
          <w:i/>
          <w:iCs/>
          <w:color w:val="000000" w:themeColor="text1"/>
          <w:shd w:val="clear" w:color="auto" w:fill="FFFFFF"/>
        </w:rPr>
        <w:t>Role</w:t>
      </w:r>
      <w:r w:rsidRPr="00547E71">
        <w:rPr>
          <w:color w:val="000000" w:themeColor="text1"/>
          <w:shd w:val="clear" w:color="auto" w:fill="FFFFFF"/>
        </w:rPr>
        <w:t>: Co-investigator</w:t>
      </w:r>
    </w:p>
    <w:p w14:paraId="519BC8E3" w14:textId="77777777" w:rsidR="002E22FC" w:rsidRDefault="002E22FC" w:rsidP="002E22FC">
      <w:pPr>
        <w:pStyle w:val="sectionFundingfundDetailsmyncbiAwardawardID"/>
        <w:tabs>
          <w:tab w:val="left" w:pos="6480"/>
          <w:tab w:val="left" w:pos="8190"/>
        </w:tabs>
        <w:spacing w:line="300" w:lineRule="atLeast"/>
        <w:ind w:left="450" w:right="150"/>
        <w:rPr>
          <w:rFonts w:cs="Times New Roman"/>
          <w:sz w:val="24"/>
          <w:szCs w:val="24"/>
        </w:rPr>
      </w:pPr>
    </w:p>
    <w:p w14:paraId="773F3912" w14:textId="31E103E8" w:rsidR="002E22FC" w:rsidRPr="00F751F5" w:rsidRDefault="002E22FC" w:rsidP="002E22FC">
      <w:pPr>
        <w:pStyle w:val="sectionFundingfundDetailsmyncbiAwardawardID"/>
        <w:tabs>
          <w:tab w:val="left" w:pos="6480"/>
          <w:tab w:val="left" w:pos="8190"/>
        </w:tabs>
        <w:spacing w:line="300" w:lineRule="atLeast"/>
        <w:ind w:left="450" w:right="150"/>
        <w:rPr>
          <w:rFonts w:cs="Times New Roman"/>
          <w:color w:val="000000"/>
          <w:sz w:val="24"/>
          <w:szCs w:val="24"/>
          <w:u w:val="single"/>
        </w:rPr>
      </w:pPr>
      <w:r w:rsidRPr="00F751F5">
        <w:rPr>
          <w:rFonts w:cs="Times New Roman"/>
          <w:sz w:val="24"/>
          <w:szCs w:val="24"/>
          <w:u w:val="single"/>
        </w:rPr>
        <w:t>American Heart Association 18IDHP34660267</w:t>
      </w:r>
      <w:r w:rsidRPr="00F751F5">
        <w:rPr>
          <w:rFonts w:cs="Times New Roman"/>
          <w:sz w:val="24"/>
          <w:szCs w:val="24"/>
          <w:u w:val="single"/>
        </w:rPr>
        <w:tab/>
        <w:t xml:space="preserve">PI: </w:t>
      </w:r>
      <w:proofErr w:type="spellStart"/>
      <w:r w:rsidRPr="00F751F5">
        <w:rPr>
          <w:rFonts w:cs="Times New Roman"/>
          <w:sz w:val="24"/>
          <w:szCs w:val="24"/>
          <w:u w:val="single"/>
        </w:rPr>
        <w:t>Musen</w:t>
      </w:r>
      <w:proofErr w:type="spellEnd"/>
      <w:r w:rsidRPr="00F751F5">
        <w:rPr>
          <w:rFonts w:cs="Times New Roman"/>
          <w:sz w:val="24"/>
          <w:szCs w:val="24"/>
          <w:u w:val="single"/>
        </w:rPr>
        <w:tab/>
        <w:t>2018-20</w:t>
      </w:r>
    </w:p>
    <w:p w14:paraId="4F7D6A97" w14:textId="77777777" w:rsidR="002E22FC" w:rsidRPr="00547E71" w:rsidRDefault="002E22FC" w:rsidP="002E22FC">
      <w:pPr>
        <w:pStyle w:val="sectionFundingfundDetailsmyncbiAwardawardID"/>
        <w:tabs>
          <w:tab w:val="left" w:pos="6480"/>
          <w:tab w:val="left" w:pos="8190"/>
        </w:tabs>
        <w:spacing w:line="300" w:lineRule="atLeast"/>
        <w:ind w:left="450" w:right="150"/>
        <w:rPr>
          <w:rFonts w:cs="Times New Roman"/>
          <w:color w:val="000000"/>
          <w:sz w:val="24"/>
          <w:szCs w:val="24"/>
        </w:rPr>
      </w:pPr>
      <w:r w:rsidRPr="00547E71">
        <w:rPr>
          <w:rFonts w:cs="Times New Roman"/>
          <w:color w:val="000000"/>
          <w:sz w:val="24"/>
          <w:szCs w:val="24"/>
          <w:u w:val="single"/>
        </w:rPr>
        <w:t>Title: Clinical Trials Data to Drive Precision Management of Cardiovascular Disease</w:t>
      </w:r>
    </w:p>
    <w:p w14:paraId="196EF0DC" w14:textId="308D6B0D" w:rsidR="002E22FC" w:rsidRPr="00547E71" w:rsidRDefault="002E22FC" w:rsidP="002E22FC">
      <w:pPr>
        <w:pStyle w:val="sectionFundingfundDetailsmyncbiAwardawardID"/>
        <w:tabs>
          <w:tab w:val="left" w:pos="6480"/>
          <w:tab w:val="left" w:pos="8190"/>
        </w:tabs>
        <w:spacing w:line="300" w:lineRule="atLeast"/>
        <w:ind w:left="450" w:right="150"/>
        <w:rPr>
          <w:rFonts w:cs="Times New Roman"/>
          <w:color w:val="000000"/>
          <w:sz w:val="24"/>
          <w:szCs w:val="24"/>
        </w:rPr>
      </w:pPr>
      <w:r w:rsidRPr="00547E71">
        <w:rPr>
          <w:rFonts w:cs="Times New Roman"/>
          <w:color w:val="000000"/>
          <w:sz w:val="24"/>
          <w:szCs w:val="24"/>
        </w:rPr>
        <w:lastRenderedPageBreak/>
        <w:t xml:space="preserve">The purpose of this award is to develop technology and infrastructure in the AHA’s cloud-based Precision Medicine Platform to support harmonization of patient- and study-level data/metadata to support secondary analysis of clinical trial data hosted by the NHLBI’s </w:t>
      </w:r>
      <w:proofErr w:type="spellStart"/>
      <w:r w:rsidRPr="00547E71">
        <w:rPr>
          <w:rFonts w:cs="Times New Roman"/>
          <w:color w:val="000000"/>
          <w:sz w:val="24"/>
          <w:szCs w:val="24"/>
        </w:rPr>
        <w:t>BioLINCC</w:t>
      </w:r>
      <w:proofErr w:type="spellEnd"/>
      <w:r w:rsidRPr="00547E71">
        <w:rPr>
          <w:rFonts w:cs="Times New Roman"/>
          <w:color w:val="000000"/>
          <w:sz w:val="24"/>
          <w:szCs w:val="24"/>
        </w:rPr>
        <w:t xml:space="preserve"> resource.  </w:t>
      </w:r>
      <w:hyperlink r:id="rId23" w:history="1">
        <w:r w:rsidR="0065494D" w:rsidRPr="0065494D">
          <w:rPr>
            <w:rStyle w:val="Hyperlink"/>
            <w:rFonts w:cs="Times New Roman"/>
            <w:sz w:val="24"/>
            <w:szCs w:val="24"/>
          </w:rPr>
          <w:t>link</w:t>
        </w:r>
      </w:hyperlink>
    </w:p>
    <w:p w14:paraId="113D49A7" w14:textId="37221161" w:rsidR="002E22FC" w:rsidRDefault="002E22FC" w:rsidP="002E22FC">
      <w:pPr>
        <w:pStyle w:val="sectionFundingfundDetailsmyncbiAwardawardID"/>
        <w:tabs>
          <w:tab w:val="left" w:pos="6480"/>
          <w:tab w:val="left" w:pos="8190"/>
        </w:tabs>
        <w:spacing w:line="300" w:lineRule="atLeast"/>
        <w:ind w:left="450" w:right="150"/>
        <w:rPr>
          <w:rFonts w:cs="Times New Roman"/>
          <w:color w:val="000000"/>
          <w:sz w:val="24"/>
          <w:szCs w:val="24"/>
        </w:rPr>
      </w:pPr>
      <w:r w:rsidRPr="00D43688">
        <w:rPr>
          <w:rFonts w:cs="Times New Roman"/>
          <w:i/>
          <w:iCs/>
          <w:color w:val="000000"/>
          <w:sz w:val="24"/>
          <w:szCs w:val="24"/>
        </w:rPr>
        <w:t>Role</w:t>
      </w:r>
      <w:r w:rsidRPr="00547E71">
        <w:rPr>
          <w:rFonts w:cs="Times New Roman"/>
          <w:color w:val="000000"/>
          <w:sz w:val="24"/>
          <w:szCs w:val="24"/>
        </w:rPr>
        <w:t>: Site/Co-Investigator</w:t>
      </w:r>
    </w:p>
    <w:p w14:paraId="31017B8C" w14:textId="0E331FE6" w:rsidR="000F60E0" w:rsidRDefault="000F60E0" w:rsidP="002E22FC">
      <w:pPr>
        <w:pStyle w:val="sectionFundingfundDetailsmyncbiAwardawardID"/>
        <w:tabs>
          <w:tab w:val="left" w:pos="6480"/>
          <w:tab w:val="left" w:pos="8190"/>
        </w:tabs>
        <w:spacing w:line="300" w:lineRule="atLeast"/>
        <w:ind w:left="450" w:right="150"/>
        <w:rPr>
          <w:rFonts w:cs="Times New Roman"/>
          <w:color w:val="000000"/>
          <w:sz w:val="24"/>
          <w:szCs w:val="24"/>
        </w:rPr>
      </w:pPr>
      <w:r w:rsidRPr="00D43688">
        <w:rPr>
          <w:rFonts w:cs="Times New Roman"/>
          <w:i/>
          <w:iCs/>
          <w:color w:val="000000"/>
          <w:sz w:val="24"/>
          <w:szCs w:val="24"/>
        </w:rPr>
        <w:t>Annual direct costs</w:t>
      </w:r>
      <w:r>
        <w:rPr>
          <w:rFonts w:cs="Times New Roman"/>
          <w:color w:val="000000"/>
          <w:sz w:val="24"/>
          <w:szCs w:val="24"/>
        </w:rPr>
        <w:t>: $150,000</w:t>
      </w:r>
    </w:p>
    <w:p w14:paraId="197DF942" w14:textId="77777777" w:rsidR="00A24BFE" w:rsidRDefault="00A24BFE" w:rsidP="002E22FC">
      <w:pPr>
        <w:pStyle w:val="sectionFundingfundDetailsmyncbiAwardawardID"/>
        <w:tabs>
          <w:tab w:val="left" w:pos="6480"/>
          <w:tab w:val="left" w:pos="8190"/>
        </w:tabs>
        <w:spacing w:line="300" w:lineRule="atLeast"/>
        <w:ind w:left="450" w:right="150"/>
        <w:rPr>
          <w:rFonts w:cs="Times New Roman"/>
          <w:color w:val="000000"/>
          <w:sz w:val="24"/>
          <w:szCs w:val="24"/>
        </w:rPr>
      </w:pPr>
    </w:p>
    <w:p w14:paraId="6DD367A4" w14:textId="586D3E3D" w:rsidR="00A24BFE" w:rsidRPr="00D43688" w:rsidRDefault="008C6A9F" w:rsidP="00A24BFE">
      <w:pPr>
        <w:pStyle w:val="sectionFundingfundDetailsmyncbiAwardawardID"/>
        <w:tabs>
          <w:tab w:val="left" w:pos="6480"/>
          <w:tab w:val="left" w:pos="8190"/>
        </w:tabs>
        <w:ind w:left="446" w:right="144"/>
        <w:rPr>
          <w:rFonts w:cs="Times New Roman"/>
          <w:color w:val="000000"/>
          <w:sz w:val="24"/>
          <w:szCs w:val="24"/>
          <w:u w:val="single"/>
        </w:rPr>
      </w:pPr>
      <w:r>
        <w:rPr>
          <w:rFonts w:cs="Times New Roman"/>
          <w:sz w:val="24"/>
          <w:szCs w:val="24"/>
          <w:u w:val="single"/>
        </w:rPr>
        <w:t>NHLBI</w:t>
      </w:r>
      <w:r w:rsidR="00A24BFE" w:rsidRPr="00D43688">
        <w:rPr>
          <w:rFonts w:cs="Times New Roman"/>
          <w:sz w:val="24"/>
          <w:szCs w:val="24"/>
          <w:u w:val="single"/>
        </w:rPr>
        <w:t xml:space="preserve"> 1 K08HL125725</w:t>
      </w:r>
      <w:r w:rsidR="00A24BFE" w:rsidRPr="00D43688">
        <w:rPr>
          <w:rFonts w:cs="Times New Roman"/>
          <w:sz w:val="24"/>
          <w:szCs w:val="24"/>
          <w:u w:val="single"/>
        </w:rPr>
        <w:tab/>
        <w:t>PI: Kao</w:t>
      </w:r>
      <w:r w:rsidR="00A24BFE" w:rsidRPr="00D43688">
        <w:rPr>
          <w:rFonts w:cs="Times New Roman"/>
          <w:sz w:val="24"/>
          <w:szCs w:val="24"/>
          <w:u w:val="single"/>
        </w:rPr>
        <w:tab/>
        <w:t>2017-22</w:t>
      </w:r>
    </w:p>
    <w:p w14:paraId="623BE946" w14:textId="77777777" w:rsidR="00A24BFE" w:rsidRPr="00547E71" w:rsidRDefault="00A24BFE" w:rsidP="00A24BFE">
      <w:pPr>
        <w:pStyle w:val="sectionFundingfundDetailsmyncbiAwardawardID"/>
        <w:tabs>
          <w:tab w:val="left" w:pos="6480"/>
          <w:tab w:val="left" w:pos="8190"/>
        </w:tabs>
        <w:ind w:left="446" w:right="144"/>
        <w:rPr>
          <w:rFonts w:cs="Times New Roman"/>
          <w:color w:val="000000"/>
          <w:sz w:val="24"/>
          <w:szCs w:val="24"/>
          <w:u w:val="single"/>
        </w:rPr>
      </w:pPr>
      <w:r w:rsidRPr="00547E71">
        <w:rPr>
          <w:rFonts w:cs="Times New Roman"/>
          <w:color w:val="000000"/>
          <w:sz w:val="24"/>
          <w:szCs w:val="24"/>
          <w:u w:val="single"/>
        </w:rPr>
        <w:t>Title: Development of a Closed-Loop Integrated Framework For discovery of Novel Treatment Strategies in Heart Failure (CLIFFNOTES-HF)</w:t>
      </w:r>
    </w:p>
    <w:p w14:paraId="2F711572" w14:textId="77777777" w:rsidR="00A24BFE" w:rsidRPr="00547E71" w:rsidRDefault="00A24BFE" w:rsidP="00A24BFE">
      <w:pPr>
        <w:pStyle w:val="sectionFundingfundDetailsmyncbiAwardawardID"/>
        <w:tabs>
          <w:tab w:val="left" w:pos="6480"/>
          <w:tab w:val="left" w:pos="8190"/>
        </w:tabs>
        <w:ind w:left="446" w:right="144"/>
        <w:rPr>
          <w:rFonts w:cs="Times New Roman"/>
          <w:color w:val="000000"/>
          <w:sz w:val="24"/>
          <w:szCs w:val="24"/>
        </w:rPr>
      </w:pPr>
      <w:r w:rsidRPr="00547E71">
        <w:rPr>
          <w:rFonts w:cs="Times New Roman"/>
          <w:color w:val="000000"/>
          <w:sz w:val="24"/>
          <w:szCs w:val="24"/>
        </w:rPr>
        <w:t xml:space="preserve">The purpose of this Career Development Award is to gain skills and experience in using real-world clinical data to construct a data warehouse, perform complex statistical and data mining analyses to identify personalized management strategies for heart failure patients and implement these findings in an electronic health record.  </w:t>
      </w:r>
      <w:hyperlink r:id="rId24" w:history="1">
        <w:r w:rsidRPr="00D43688">
          <w:rPr>
            <w:rStyle w:val="Hyperlink"/>
            <w:rFonts w:cs="Times New Roman"/>
            <w:sz w:val="24"/>
            <w:szCs w:val="24"/>
          </w:rPr>
          <w:t>link</w:t>
        </w:r>
      </w:hyperlink>
    </w:p>
    <w:p w14:paraId="20508949" w14:textId="77777777" w:rsidR="00A24BFE" w:rsidRDefault="00A24BFE" w:rsidP="00A24BFE">
      <w:pPr>
        <w:pStyle w:val="sectionFundingfundDetailsmyncbiAwardawardID"/>
        <w:tabs>
          <w:tab w:val="left" w:pos="6480"/>
          <w:tab w:val="left" w:pos="8190"/>
        </w:tabs>
        <w:ind w:left="446" w:right="144"/>
        <w:rPr>
          <w:rFonts w:cs="Times New Roman"/>
          <w:color w:val="000000"/>
          <w:sz w:val="24"/>
          <w:szCs w:val="24"/>
        </w:rPr>
      </w:pPr>
      <w:r w:rsidRPr="00D43688">
        <w:rPr>
          <w:rFonts w:cs="Times New Roman"/>
          <w:i/>
          <w:iCs/>
          <w:color w:val="000000"/>
          <w:sz w:val="24"/>
          <w:szCs w:val="24"/>
        </w:rPr>
        <w:t>Role</w:t>
      </w:r>
      <w:r w:rsidRPr="00547E71">
        <w:rPr>
          <w:rFonts w:cs="Times New Roman"/>
          <w:color w:val="000000"/>
          <w:sz w:val="24"/>
          <w:szCs w:val="24"/>
        </w:rPr>
        <w:t>: Principal Investigator</w:t>
      </w:r>
    </w:p>
    <w:p w14:paraId="4CAF8B50" w14:textId="77777777" w:rsidR="00A24BFE" w:rsidRDefault="00A24BFE" w:rsidP="00A24BFE">
      <w:pPr>
        <w:pStyle w:val="sectionFundingfundDetailsmyncbiAwardawardID"/>
        <w:tabs>
          <w:tab w:val="left" w:pos="6480"/>
          <w:tab w:val="left" w:pos="8190"/>
        </w:tabs>
        <w:ind w:left="446" w:right="144"/>
        <w:rPr>
          <w:rFonts w:cs="Times New Roman"/>
          <w:color w:val="000000"/>
          <w:sz w:val="24"/>
          <w:szCs w:val="24"/>
        </w:rPr>
      </w:pPr>
      <w:r w:rsidRPr="00D43688">
        <w:rPr>
          <w:rFonts w:cs="Times New Roman"/>
          <w:i/>
          <w:iCs/>
          <w:color w:val="000000"/>
          <w:sz w:val="24"/>
          <w:szCs w:val="24"/>
        </w:rPr>
        <w:t>Annual direct costs</w:t>
      </w:r>
      <w:r>
        <w:rPr>
          <w:rFonts w:cs="Times New Roman"/>
          <w:color w:val="000000"/>
          <w:sz w:val="24"/>
          <w:szCs w:val="24"/>
        </w:rPr>
        <w:t>: $175,733</w:t>
      </w:r>
    </w:p>
    <w:p w14:paraId="53DFCD93" w14:textId="77777777" w:rsidR="008C6A9F" w:rsidRDefault="008C6A9F" w:rsidP="00B7664E">
      <w:pPr>
        <w:pStyle w:val="sectionFundingfundDetailsmyncbiAwardawardID"/>
        <w:tabs>
          <w:tab w:val="left" w:pos="6480"/>
          <w:tab w:val="left" w:pos="8190"/>
        </w:tabs>
        <w:ind w:right="144"/>
        <w:rPr>
          <w:rFonts w:cs="Times New Roman"/>
          <w:color w:val="000000"/>
          <w:sz w:val="24"/>
          <w:szCs w:val="24"/>
        </w:rPr>
      </w:pPr>
    </w:p>
    <w:p w14:paraId="7E371B41" w14:textId="27660E3F" w:rsidR="00D9365C" w:rsidRPr="00547E71" w:rsidRDefault="00EA0C75" w:rsidP="0068492D">
      <w:pPr>
        <w:pStyle w:val="years"/>
        <w:keepNext/>
        <w:widowControl w:val="0"/>
        <w:tabs>
          <w:tab w:val="left" w:pos="8208"/>
        </w:tabs>
        <w:spacing w:before="240"/>
        <w:ind w:left="270"/>
        <w:rPr>
          <w:rFonts w:cs="Times New Roman"/>
          <w:b/>
        </w:rPr>
      </w:pPr>
      <w:r w:rsidRPr="00547E71">
        <w:rPr>
          <w:rFonts w:cs="Times New Roman"/>
          <w:b/>
          <w:color w:val="000000"/>
        </w:rPr>
        <w:t>Clinical Practice</w:t>
      </w:r>
    </w:p>
    <w:tbl>
      <w:tblPr>
        <w:tblW w:w="9720" w:type="dxa"/>
        <w:tblLayout w:type="fixed"/>
        <w:tblLook w:val="0000" w:firstRow="0" w:lastRow="0" w:firstColumn="0" w:lastColumn="0" w:noHBand="0" w:noVBand="0"/>
      </w:tblPr>
      <w:tblGrid>
        <w:gridCol w:w="8208"/>
        <w:gridCol w:w="1512"/>
      </w:tblGrid>
      <w:tr w:rsidR="00DE50CE" w:rsidRPr="00547E71" w14:paraId="42D35C85" w14:textId="77777777" w:rsidTr="00707625">
        <w:trPr>
          <w:cantSplit/>
        </w:trPr>
        <w:tc>
          <w:tcPr>
            <w:tcW w:w="8208" w:type="dxa"/>
          </w:tcPr>
          <w:p w14:paraId="231D7A89" w14:textId="77777777" w:rsidR="00DE50CE" w:rsidRPr="00547E71" w:rsidRDefault="00E3478E" w:rsidP="00FA3846">
            <w:pPr>
              <w:pStyle w:val="Heading3"/>
              <w:widowControl w:val="0"/>
              <w:ind w:left="336"/>
              <w:rPr>
                <w:rFonts w:cs="Times New Roman"/>
                <w:sz w:val="20"/>
              </w:rPr>
            </w:pPr>
            <w:r w:rsidRPr="00547E71">
              <w:rPr>
                <w:rFonts w:cs="Times New Roman"/>
                <w:color w:val="000000"/>
                <w:sz w:val="20"/>
              </w:rPr>
              <w:t>Certification and Licensure</w:t>
            </w:r>
            <w:r w:rsidR="00DE50CE" w:rsidRPr="00547E71">
              <w:rPr>
                <w:rFonts w:cs="Times New Roman"/>
                <w:color w:val="000000"/>
                <w:sz w:val="20"/>
              </w:rPr>
              <w:t xml:space="preserve"> </w:t>
            </w:r>
          </w:p>
        </w:tc>
        <w:tc>
          <w:tcPr>
            <w:tcW w:w="1512" w:type="dxa"/>
          </w:tcPr>
          <w:p w14:paraId="3CF29F3B" w14:textId="77777777" w:rsidR="00DE50CE" w:rsidRPr="00547E71" w:rsidRDefault="00DE50CE" w:rsidP="00455088">
            <w:pPr>
              <w:pStyle w:val="years"/>
              <w:keepNext/>
              <w:widowControl w:val="0"/>
              <w:spacing w:before="120"/>
              <w:ind w:left="450"/>
              <w:rPr>
                <w:rFonts w:cs="Times New Roman"/>
                <w:sz w:val="20"/>
              </w:rPr>
            </w:pPr>
          </w:p>
        </w:tc>
      </w:tr>
      <w:tr w:rsidR="00E3478E" w:rsidRPr="00547E71" w14:paraId="2B780857" w14:textId="77777777" w:rsidTr="00707625">
        <w:trPr>
          <w:cantSplit/>
        </w:trPr>
        <w:tc>
          <w:tcPr>
            <w:tcW w:w="8208" w:type="dxa"/>
          </w:tcPr>
          <w:p w14:paraId="5F57E0B0" w14:textId="4A96C8BD" w:rsidR="00E3478E" w:rsidRPr="00547E71" w:rsidRDefault="00E3478E" w:rsidP="00CA4192">
            <w:pPr>
              <w:widowControl w:val="0"/>
              <w:ind w:left="450"/>
            </w:pPr>
            <w:r w:rsidRPr="00547E71">
              <w:t xml:space="preserve">Diplomate, </w:t>
            </w:r>
            <w:r w:rsidR="00CA4192">
              <w:t xml:space="preserve">Internal Medicine, </w:t>
            </w:r>
            <w:r w:rsidRPr="00547E71">
              <w:t>A</w:t>
            </w:r>
            <w:r w:rsidR="0014726C" w:rsidRPr="00547E71">
              <w:t>merican Board of Internal Medicine</w:t>
            </w:r>
          </w:p>
        </w:tc>
        <w:tc>
          <w:tcPr>
            <w:tcW w:w="1512" w:type="dxa"/>
          </w:tcPr>
          <w:p w14:paraId="4953B5F3" w14:textId="77777777" w:rsidR="00E3478E" w:rsidRPr="00547E71" w:rsidRDefault="0014726C" w:rsidP="00CA4192">
            <w:pPr>
              <w:pStyle w:val="years"/>
              <w:widowControl w:val="0"/>
              <w:rPr>
                <w:rFonts w:cs="Times New Roman"/>
              </w:rPr>
            </w:pPr>
            <w:r w:rsidRPr="00547E71">
              <w:rPr>
                <w:rFonts w:cs="Times New Roman"/>
              </w:rPr>
              <w:t>2006-16</w:t>
            </w:r>
          </w:p>
        </w:tc>
      </w:tr>
      <w:tr w:rsidR="00E3478E" w:rsidRPr="00547E71" w14:paraId="21103DE8" w14:textId="77777777" w:rsidTr="00CA4192">
        <w:trPr>
          <w:cantSplit/>
          <w:trHeight w:val="89"/>
        </w:trPr>
        <w:tc>
          <w:tcPr>
            <w:tcW w:w="8208" w:type="dxa"/>
          </w:tcPr>
          <w:p w14:paraId="36E4BC03" w14:textId="77777777" w:rsidR="00E3478E" w:rsidRPr="00547E71" w:rsidRDefault="006C6CE0" w:rsidP="00CA4192">
            <w:pPr>
              <w:widowControl w:val="0"/>
              <w:ind w:left="450"/>
            </w:pPr>
            <w:r w:rsidRPr="00547E71">
              <w:t>Diplomate</w:t>
            </w:r>
            <w:r w:rsidR="0014726C" w:rsidRPr="00547E71">
              <w:t xml:space="preserve">, </w:t>
            </w:r>
            <w:r w:rsidRPr="00547E71">
              <w:t>Cardiovascular Disease</w:t>
            </w:r>
            <w:r w:rsidR="0014726C" w:rsidRPr="00547E71">
              <w:t>, American Board of Internal Medicine</w:t>
            </w:r>
          </w:p>
        </w:tc>
        <w:tc>
          <w:tcPr>
            <w:tcW w:w="1512" w:type="dxa"/>
          </w:tcPr>
          <w:p w14:paraId="000D80BB" w14:textId="77777777" w:rsidR="00E3478E" w:rsidRPr="00547E71" w:rsidRDefault="0014726C" w:rsidP="00CA4192">
            <w:pPr>
              <w:pStyle w:val="years"/>
              <w:widowControl w:val="0"/>
              <w:ind w:left="-18"/>
              <w:rPr>
                <w:rFonts w:cs="Times New Roman"/>
              </w:rPr>
            </w:pPr>
            <w:r w:rsidRPr="00547E71">
              <w:rPr>
                <w:rFonts w:cs="Times New Roman"/>
              </w:rPr>
              <w:t>201</w:t>
            </w:r>
            <w:r w:rsidR="006C6CE0" w:rsidRPr="00547E71">
              <w:rPr>
                <w:rFonts w:cs="Times New Roman"/>
              </w:rPr>
              <w:t>8-28</w:t>
            </w:r>
          </w:p>
        </w:tc>
      </w:tr>
      <w:tr w:rsidR="00CA4192" w:rsidRPr="00547E71" w14:paraId="45961733" w14:textId="77777777" w:rsidTr="00681B94">
        <w:trPr>
          <w:cantSplit/>
          <w:trHeight w:val="360"/>
        </w:trPr>
        <w:tc>
          <w:tcPr>
            <w:tcW w:w="8208" w:type="dxa"/>
          </w:tcPr>
          <w:p w14:paraId="30D08061" w14:textId="49F860CA" w:rsidR="00CA4192" w:rsidRPr="00547E71" w:rsidRDefault="00CA4192" w:rsidP="00CA4192">
            <w:pPr>
              <w:widowControl w:val="0"/>
              <w:ind w:left="450"/>
            </w:pPr>
            <w:r>
              <w:t>Diplomate, Clinical Informatics, American Board of Preventive Medicine</w:t>
            </w:r>
          </w:p>
        </w:tc>
        <w:tc>
          <w:tcPr>
            <w:tcW w:w="1512" w:type="dxa"/>
          </w:tcPr>
          <w:p w14:paraId="49D9DA3C" w14:textId="42D1D697" w:rsidR="00CA4192" w:rsidRPr="00547E71" w:rsidRDefault="00CA4192" w:rsidP="00CA4192">
            <w:pPr>
              <w:pStyle w:val="years"/>
              <w:widowControl w:val="0"/>
              <w:ind w:left="-18"/>
              <w:rPr>
                <w:rFonts w:cs="Times New Roman"/>
              </w:rPr>
            </w:pPr>
            <w:r>
              <w:rPr>
                <w:rFonts w:cs="Times New Roman"/>
              </w:rPr>
              <w:t>2022-32</w:t>
            </w:r>
          </w:p>
        </w:tc>
      </w:tr>
      <w:tr w:rsidR="00E3478E" w:rsidRPr="00547E71" w14:paraId="6220F600" w14:textId="77777777" w:rsidTr="00707625">
        <w:trPr>
          <w:cantSplit/>
        </w:trPr>
        <w:tc>
          <w:tcPr>
            <w:tcW w:w="8208" w:type="dxa"/>
          </w:tcPr>
          <w:p w14:paraId="0723BB10" w14:textId="77777777" w:rsidR="0014726C" w:rsidRPr="00547E71" w:rsidRDefault="0014726C" w:rsidP="00455088">
            <w:pPr>
              <w:widowControl w:val="0"/>
              <w:spacing w:before="120"/>
              <w:ind w:left="450"/>
            </w:pPr>
            <w:r w:rsidRPr="00547E71">
              <w:rPr>
                <w:i/>
              </w:rPr>
              <w:t>State Medical Licenses</w:t>
            </w:r>
            <w:r w:rsidRPr="00547E71">
              <w:t xml:space="preserve">: </w:t>
            </w:r>
          </w:p>
          <w:p w14:paraId="00CC0465" w14:textId="77777777" w:rsidR="00E3478E" w:rsidRPr="00547E71" w:rsidRDefault="0014726C" w:rsidP="00455088">
            <w:pPr>
              <w:widowControl w:val="0"/>
              <w:ind w:left="450"/>
            </w:pPr>
            <w:r w:rsidRPr="00547E71">
              <w:t>Colorado: 2008-present</w:t>
            </w:r>
          </w:p>
          <w:p w14:paraId="2DD15748" w14:textId="77777777" w:rsidR="0014726C" w:rsidRPr="00547E71" w:rsidRDefault="0014726C" w:rsidP="00455088">
            <w:pPr>
              <w:widowControl w:val="0"/>
              <w:ind w:left="450"/>
            </w:pPr>
            <w:r w:rsidRPr="00547E71">
              <w:t>California: 2003-2009</w:t>
            </w:r>
            <w:r w:rsidR="00B60EF2" w:rsidRPr="00547E71">
              <w:t>, 2018-</w:t>
            </w:r>
            <w:r w:rsidR="008330D5" w:rsidRPr="00547E71">
              <w:t>2020</w:t>
            </w:r>
          </w:p>
        </w:tc>
        <w:tc>
          <w:tcPr>
            <w:tcW w:w="1512" w:type="dxa"/>
          </w:tcPr>
          <w:p w14:paraId="530E2EA9" w14:textId="6129C47A" w:rsidR="00E3478E" w:rsidRPr="00547E71" w:rsidRDefault="00E3478E" w:rsidP="00CA4192">
            <w:pPr>
              <w:pStyle w:val="years"/>
              <w:widowControl w:val="0"/>
              <w:spacing w:before="120"/>
              <w:rPr>
                <w:rFonts w:cs="Times New Roman"/>
                <w:sz w:val="20"/>
              </w:rPr>
            </w:pPr>
          </w:p>
        </w:tc>
      </w:tr>
      <w:tr w:rsidR="000C73F0" w:rsidRPr="00CA4192" w14:paraId="4FD5D19E" w14:textId="77777777" w:rsidTr="005F1C6D">
        <w:trPr>
          <w:cantSplit/>
          <w:trHeight w:val="369"/>
        </w:trPr>
        <w:tc>
          <w:tcPr>
            <w:tcW w:w="8208" w:type="dxa"/>
          </w:tcPr>
          <w:p w14:paraId="258A5609" w14:textId="18363C38" w:rsidR="000C73F0" w:rsidRPr="00CA4192" w:rsidRDefault="000C73F0" w:rsidP="00455088">
            <w:pPr>
              <w:pStyle w:val="Heading3"/>
              <w:widowControl w:val="0"/>
              <w:ind w:left="450"/>
              <w:rPr>
                <w:rFonts w:cs="Times New Roman"/>
                <w:b w:val="0"/>
                <w:bCs w:val="0"/>
                <w:i/>
                <w:iCs/>
              </w:rPr>
            </w:pPr>
            <w:r w:rsidRPr="00CA4192">
              <w:rPr>
                <w:rFonts w:cs="Times New Roman"/>
                <w:b w:val="0"/>
                <w:bCs w:val="0"/>
                <w:i/>
                <w:iCs/>
                <w:color w:val="000000"/>
              </w:rPr>
              <w:t xml:space="preserve">Clinical </w:t>
            </w:r>
            <w:r w:rsidR="00AE68F0" w:rsidRPr="00CA4192">
              <w:rPr>
                <w:rFonts w:cs="Times New Roman"/>
                <w:b w:val="0"/>
                <w:bCs w:val="0"/>
                <w:i/>
                <w:iCs/>
                <w:color w:val="000000"/>
              </w:rPr>
              <w:t>Specialties</w:t>
            </w:r>
            <w:r w:rsidRPr="00CA4192">
              <w:rPr>
                <w:rFonts w:cs="Times New Roman"/>
                <w:b w:val="0"/>
                <w:bCs w:val="0"/>
                <w:i/>
                <w:iCs/>
                <w:color w:val="000000"/>
              </w:rPr>
              <w:t xml:space="preserve"> </w:t>
            </w:r>
          </w:p>
        </w:tc>
        <w:tc>
          <w:tcPr>
            <w:tcW w:w="1512" w:type="dxa"/>
          </w:tcPr>
          <w:p w14:paraId="471370A9" w14:textId="77777777" w:rsidR="000C73F0" w:rsidRPr="00CA4192" w:rsidRDefault="000C73F0" w:rsidP="00455088">
            <w:pPr>
              <w:pStyle w:val="years"/>
              <w:keepNext/>
              <w:widowControl w:val="0"/>
              <w:spacing w:before="120"/>
              <w:ind w:left="450"/>
              <w:rPr>
                <w:rFonts w:cs="Times New Roman"/>
                <w:i/>
                <w:iCs/>
              </w:rPr>
            </w:pPr>
          </w:p>
        </w:tc>
      </w:tr>
      <w:tr w:rsidR="000C73F0" w:rsidRPr="00547E71" w14:paraId="19AF530E" w14:textId="77777777" w:rsidTr="00EB5C53">
        <w:trPr>
          <w:cantSplit/>
        </w:trPr>
        <w:tc>
          <w:tcPr>
            <w:tcW w:w="8208" w:type="dxa"/>
          </w:tcPr>
          <w:p w14:paraId="2370DE58" w14:textId="77777777" w:rsidR="000C73F0" w:rsidRPr="00547E71" w:rsidRDefault="0014726C" w:rsidP="00CA4192">
            <w:pPr>
              <w:ind w:left="450"/>
              <w:rPr>
                <w:color w:val="000000"/>
              </w:rPr>
            </w:pPr>
            <w:r w:rsidRPr="00547E71">
              <w:rPr>
                <w:color w:val="000000"/>
              </w:rPr>
              <w:t>Internal Medicine</w:t>
            </w:r>
            <w:r w:rsidR="00175D38" w:rsidRPr="00547E71">
              <w:rPr>
                <w:color w:val="000000"/>
              </w:rPr>
              <w:t xml:space="preserve">, </w:t>
            </w:r>
            <w:r w:rsidRPr="00547E71">
              <w:rPr>
                <w:color w:val="000000"/>
              </w:rPr>
              <w:t>General Cardiology</w:t>
            </w:r>
          </w:p>
        </w:tc>
        <w:tc>
          <w:tcPr>
            <w:tcW w:w="1512" w:type="dxa"/>
          </w:tcPr>
          <w:p w14:paraId="3C0EAA7D" w14:textId="77777777" w:rsidR="000C73F0" w:rsidRPr="00547E71" w:rsidRDefault="009F4405" w:rsidP="00CA4192">
            <w:pPr>
              <w:pStyle w:val="years"/>
              <w:widowControl w:val="0"/>
              <w:rPr>
                <w:rFonts w:cs="Times New Roman"/>
              </w:rPr>
            </w:pPr>
            <w:r w:rsidRPr="00547E71">
              <w:rPr>
                <w:rFonts w:cs="Times New Roman"/>
              </w:rPr>
              <w:t>2003-</w:t>
            </w:r>
          </w:p>
        </w:tc>
      </w:tr>
      <w:tr w:rsidR="000C139F" w:rsidRPr="00547E71" w14:paraId="03D26493" w14:textId="77777777" w:rsidTr="00EB5C53">
        <w:trPr>
          <w:cantSplit/>
        </w:trPr>
        <w:tc>
          <w:tcPr>
            <w:tcW w:w="8208" w:type="dxa"/>
          </w:tcPr>
          <w:p w14:paraId="76120B29" w14:textId="77777777" w:rsidR="000C139F" w:rsidRPr="00547E71" w:rsidRDefault="000C139F" w:rsidP="00CA4192">
            <w:pPr>
              <w:ind w:left="450"/>
              <w:rPr>
                <w:color w:val="000000"/>
              </w:rPr>
            </w:pPr>
            <w:r w:rsidRPr="00547E71">
              <w:rPr>
                <w:color w:val="000000"/>
              </w:rPr>
              <w:t>General Cardiology</w:t>
            </w:r>
          </w:p>
        </w:tc>
        <w:tc>
          <w:tcPr>
            <w:tcW w:w="1512" w:type="dxa"/>
          </w:tcPr>
          <w:p w14:paraId="2D432440" w14:textId="77777777" w:rsidR="000C139F" w:rsidRPr="00547E71" w:rsidRDefault="000C139F" w:rsidP="00CA4192">
            <w:pPr>
              <w:pStyle w:val="years"/>
              <w:widowControl w:val="0"/>
              <w:rPr>
                <w:rFonts w:cs="Times New Roman"/>
              </w:rPr>
            </w:pPr>
            <w:r w:rsidRPr="00547E71">
              <w:rPr>
                <w:rFonts w:cs="Times New Roman"/>
              </w:rPr>
              <w:t>2015-</w:t>
            </w:r>
          </w:p>
        </w:tc>
      </w:tr>
      <w:tr w:rsidR="000C139F" w:rsidRPr="00547E71" w14:paraId="0FD8D50D" w14:textId="77777777" w:rsidTr="00EB5C53">
        <w:trPr>
          <w:cantSplit/>
        </w:trPr>
        <w:tc>
          <w:tcPr>
            <w:tcW w:w="8208" w:type="dxa"/>
          </w:tcPr>
          <w:p w14:paraId="39690D28" w14:textId="77777777" w:rsidR="000C139F" w:rsidRPr="00547E71" w:rsidRDefault="000C139F" w:rsidP="00455088">
            <w:pPr>
              <w:pStyle w:val="Heading3"/>
              <w:widowControl w:val="0"/>
              <w:ind w:left="450"/>
              <w:rPr>
                <w:rFonts w:cs="Times New Roman"/>
                <w:color w:val="000000"/>
                <w:sz w:val="20"/>
              </w:rPr>
            </w:pPr>
          </w:p>
        </w:tc>
        <w:tc>
          <w:tcPr>
            <w:tcW w:w="1512" w:type="dxa"/>
          </w:tcPr>
          <w:p w14:paraId="0E2A8263" w14:textId="77777777" w:rsidR="000C139F" w:rsidRPr="00547E71" w:rsidRDefault="000C139F" w:rsidP="00455088">
            <w:pPr>
              <w:pStyle w:val="years"/>
              <w:keepNext/>
              <w:widowControl w:val="0"/>
              <w:spacing w:before="120"/>
              <w:ind w:left="450"/>
              <w:rPr>
                <w:rFonts w:cs="Times New Roman"/>
                <w:sz w:val="20"/>
              </w:rPr>
            </w:pPr>
          </w:p>
        </w:tc>
      </w:tr>
      <w:tr w:rsidR="00175D38" w:rsidRPr="00547E71" w14:paraId="6749F475" w14:textId="77777777" w:rsidTr="00EB5C53">
        <w:trPr>
          <w:cantSplit/>
        </w:trPr>
        <w:tc>
          <w:tcPr>
            <w:tcW w:w="8208" w:type="dxa"/>
          </w:tcPr>
          <w:p w14:paraId="0C721956" w14:textId="77777777" w:rsidR="00175D38" w:rsidRPr="00547E71" w:rsidRDefault="00175D38" w:rsidP="00FA3846">
            <w:pPr>
              <w:pStyle w:val="Heading3"/>
              <w:widowControl w:val="0"/>
              <w:ind w:left="343"/>
              <w:rPr>
                <w:rFonts w:cs="Times New Roman"/>
                <w:sz w:val="20"/>
              </w:rPr>
            </w:pPr>
            <w:r w:rsidRPr="00547E71">
              <w:rPr>
                <w:rFonts w:cs="Times New Roman"/>
                <w:color w:val="000000"/>
                <w:sz w:val="20"/>
              </w:rPr>
              <w:t xml:space="preserve">Clinical Activities </w:t>
            </w:r>
          </w:p>
        </w:tc>
        <w:tc>
          <w:tcPr>
            <w:tcW w:w="1512" w:type="dxa"/>
          </w:tcPr>
          <w:p w14:paraId="1042A1E8" w14:textId="77777777" w:rsidR="00175D38" w:rsidRPr="00547E71" w:rsidRDefault="00175D38" w:rsidP="00455088">
            <w:pPr>
              <w:pStyle w:val="years"/>
              <w:keepNext/>
              <w:widowControl w:val="0"/>
              <w:spacing w:before="120"/>
              <w:ind w:left="450"/>
              <w:rPr>
                <w:rFonts w:cs="Times New Roman"/>
                <w:sz w:val="20"/>
              </w:rPr>
            </w:pPr>
          </w:p>
        </w:tc>
      </w:tr>
      <w:tr w:rsidR="00175D38" w:rsidRPr="00547E71" w14:paraId="48D4F8FB" w14:textId="77777777" w:rsidTr="00EB5C53">
        <w:trPr>
          <w:cantSplit/>
        </w:trPr>
        <w:tc>
          <w:tcPr>
            <w:tcW w:w="8208" w:type="dxa"/>
          </w:tcPr>
          <w:p w14:paraId="688B5293" w14:textId="77777777" w:rsidR="00175D38" w:rsidRPr="00547E71" w:rsidRDefault="00CF1E01" w:rsidP="00455088">
            <w:pPr>
              <w:spacing w:before="120"/>
              <w:ind w:left="450"/>
              <w:rPr>
                <w:color w:val="000000"/>
              </w:rPr>
            </w:pPr>
            <w:r w:rsidRPr="00547E71">
              <w:rPr>
                <w:color w:val="000000"/>
              </w:rPr>
              <w:t>General Cardiology, University of Colorado Health, Aurora, CO</w:t>
            </w:r>
          </w:p>
        </w:tc>
        <w:tc>
          <w:tcPr>
            <w:tcW w:w="1512" w:type="dxa"/>
          </w:tcPr>
          <w:p w14:paraId="43EBD19B" w14:textId="77777777" w:rsidR="00175D38" w:rsidRPr="00547E71" w:rsidRDefault="00CF1E01" w:rsidP="00681B94">
            <w:pPr>
              <w:pStyle w:val="years"/>
              <w:widowControl w:val="0"/>
              <w:spacing w:before="120"/>
              <w:ind w:left="-18"/>
              <w:rPr>
                <w:rFonts w:cs="Times New Roman"/>
                <w:sz w:val="20"/>
              </w:rPr>
            </w:pPr>
            <w:r w:rsidRPr="00547E71">
              <w:rPr>
                <w:rFonts w:cs="Times New Roman"/>
              </w:rPr>
              <w:t>2015</w:t>
            </w:r>
            <w:r w:rsidRPr="00547E71">
              <w:rPr>
                <w:rFonts w:cs="Times New Roman"/>
                <w:sz w:val="20"/>
              </w:rPr>
              <w:t>-</w:t>
            </w:r>
          </w:p>
        </w:tc>
      </w:tr>
    </w:tbl>
    <w:p w14:paraId="2D608E93" w14:textId="77777777" w:rsidR="00BD3FA0" w:rsidRPr="00547E71" w:rsidRDefault="00BD3FA0" w:rsidP="006C0E3A"/>
    <w:tbl>
      <w:tblPr>
        <w:tblW w:w="9720" w:type="dxa"/>
        <w:tblLayout w:type="fixed"/>
        <w:tblLook w:val="0000" w:firstRow="0" w:lastRow="0" w:firstColumn="0" w:lastColumn="0" w:noHBand="0" w:noVBand="0"/>
      </w:tblPr>
      <w:tblGrid>
        <w:gridCol w:w="8208"/>
        <w:gridCol w:w="1512"/>
      </w:tblGrid>
      <w:tr w:rsidR="000C73F0" w:rsidRPr="00547E71" w14:paraId="3EF4D593" w14:textId="77777777" w:rsidTr="00EB5C53">
        <w:trPr>
          <w:cantSplit/>
        </w:trPr>
        <w:tc>
          <w:tcPr>
            <w:tcW w:w="8208" w:type="dxa"/>
          </w:tcPr>
          <w:p w14:paraId="6C4A6BA0" w14:textId="77777777" w:rsidR="000C73F0" w:rsidRPr="00547E71" w:rsidRDefault="000C73F0" w:rsidP="002C3580">
            <w:pPr>
              <w:spacing w:before="120"/>
              <w:ind w:left="270"/>
              <w:rPr>
                <w:b/>
                <w:color w:val="000000"/>
              </w:rPr>
            </w:pPr>
            <w:r w:rsidRPr="00547E71">
              <w:rPr>
                <w:b/>
                <w:color w:val="000000"/>
              </w:rPr>
              <w:t>Clinical Innovations and Quality Improvement Projects</w:t>
            </w:r>
          </w:p>
        </w:tc>
        <w:tc>
          <w:tcPr>
            <w:tcW w:w="1512" w:type="dxa"/>
          </w:tcPr>
          <w:p w14:paraId="7E0FCB3D" w14:textId="77777777" w:rsidR="000C73F0" w:rsidRPr="00547E71" w:rsidRDefault="000C73F0" w:rsidP="00455088">
            <w:pPr>
              <w:pStyle w:val="years"/>
              <w:widowControl w:val="0"/>
              <w:spacing w:before="120"/>
              <w:ind w:left="450"/>
              <w:rPr>
                <w:rFonts w:cs="Times New Roman"/>
                <w:sz w:val="20"/>
              </w:rPr>
            </w:pPr>
          </w:p>
        </w:tc>
      </w:tr>
      <w:tr w:rsidR="000C73F0" w:rsidRPr="00547E71" w14:paraId="3180FD57" w14:textId="77777777" w:rsidTr="00EB5C53">
        <w:trPr>
          <w:cantSplit/>
        </w:trPr>
        <w:tc>
          <w:tcPr>
            <w:tcW w:w="8208" w:type="dxa"/>
          </w:tcPr>
          <w:p w14:paraId="33AA1900" w14:textId="1A635483" w:rsidR="00CF1E01" w:rsidRPr="00547E71" w:rsidRDefault="00750239" w:rsidP="002C3580">
            <w:pPr>
              <w:spacing w:before="120"/>
              <w:ind w:left="450"/>
              <w:rPr>
                <w:color w:val="000000"/>
                <w:u w:val="single"/>
              </w:rPr>
            </w:pPr>
            <w:r w:rsidRPr="00547E71">
              <w:rPr>
                <w:color w:val="000000"/>
                <w:u w:val="single"/>
              </w:rPr>
              <w:t>P</w:t>
            </w:r>
            <w:r w:rsidR="00CF1E01" w:rsidRPr="00547E71">
              <w:rPr>
                <w:color w:val="000000"/>
                <w:u w:val="single"/>
              </w:rPr>
              <w:t>hysician informaticis</w:t>
            </w:r>
            <w:r w:rsidR="000C73F0" w:rsidRPr="00547E71">
              <w:rPr>
                <w:color w:val="000000"/>
                <w:u w:val="single"/>
              </w:rPr>
              <w:t>t</w:t>
            </w:r>
            <w:r w:rsidR="00CF1E01" w:rsidRPr="00547E71">
              <w:rPr>
                <w:color w:val="000000"/>
                <w:u w:val="single"/>
              </w:rPr>
              <w:t>, Clinical Decision Support</w:t>
            </w:r>
          </w:p>
          <w:p w14:paraId="1F8DDCEF" w14:textId="77777777" w:rsidR="00CF1E01" w:rsidRPr="00547E71" w:rsidRDefault="00CF1E01" w:rsidP="002C3580">
            <w:pPr>
              <w:ind w:left="450"/>
              <w:rPr>
                <w:color w:val="000000"/>
                <w:u w:val="single"/>
              </w:rPr>
            </w:pPr>
            <w:r w:rsidRPr="00547E71">
              <w:rPr>
                <w:color w:val="000000"/>
                <w:u w:val="single"/>
              </w:rPr>
              <w:t>University</w:t>
            </w:r>
            <w:r w:rsidR="00DE4F94" w:rsidRPr="00547E71">
              <w:rPr>
                <w:color w:val="000000"/>
                <w:u w:val="single"/>
              </w:rPr>
              <w:t xml:space="preserve"> of Colorado Health, Aurora, CO</w:t>
            </w:r>
          </w:p>
          <w:p w14:paraId="20617EB0" w14:textId="77777777" w:rsidR="00CF1E01" w:rsidRPr="00547E71" w:rsidRDefault="00CF1E01" w:rsidP="009D46BE">
            <w:pPr>
              <w:spacing w:before="20"/>
              <w:ind w:left="450"/>
              <w:rPr>
                <w:color w:val="000000"/>
              </w:rPr>
            </w:pPr>
            <w:r w:rsidRPr="00547E71">
              <w:rPr>
                <w:color w:val="000000"/>
              </w:rPr>
              <w:t xml:space="preserve">The purpose of this </w:t>
            </w:r>
            <w:r w:rsidR="009D46BE" w:rsidRPr="00547E71">
              <w:rPr>
                <w:color w:val="000000"/>
              </w:rPr>
              <w:t>program</w:t>
            </w:r>
            <w:r w:rsidRPr="00547E71">
              <w:rPr>
                <w:color w:val="000000"/>
              </w:rPr>
              <w:t xml:space="preserve"> is to develop and use a framework for implementation of real-time complex decision support applications across the entire University of Colorado Health system, currently 5 hospitals and 400+ outpatient clinics.</w:t>
            </w:r>
          </w:p>
        </w:tc>
        <w:tc>
          <w:tcPr>
            <w:tcW w:w="1512" w:type="dxa"/>
          </w:tcPr>
          <w:p w14:paraId="5745F2D0" w14:textId="77777777" w:rsidR="000C73F0" w:rsidRPr="00547E71" w:rsidRDefault="00CF1E01" w:rsidP="00681B94">
            <w:pPr>
              <w:pStyle w:val="years"/>
              <w:widowControl w:val="0"/>
              <w:spacing w:before="120"/>
              <w:ind w:left="-18"/>
              <w:rPr>
                <w:rFonts w:cs="Times New Roman"/>
                <w:sz w:val="20"/>
              </w:rPr>
            </w:pPr>
            <w:r w:rsidRPr="00547E71">
              <w:rPr>
                <w:rFonts w:cs="Times New Roman"/>
              </w:rPr>
              <w:t>2012</w:t>
            </w:r>
            <w:r w:rsidRPr="00547E71">
              <w:rPr>
                <w:rFonts w:cs="Times New Roman"/>
                <w:sz w:val="20"/>
              </w:rPr>
              <w:t>-</w:t>
            </w:r>
          </w:p>
        </w:tc>
      </w:tr>
      <w:tr w:rsidR="006C6CE0" w:rsidRPr="00547E71" w14:paraId="0426AD6D" w14:textId="77777777" w:rsidTr="00EB5C53">
        <w:trPr>
          <w:cantSplit/>
        </w:trPr>
        <w:tc>
          <w:tcPr>
            <w:tcW w:w="8208" w:type="dxa"/>
          </w:tcPr>
          <w:p w14:paraId="3C83BC09" w14:textId="77777777" w:rsidR="006C6CE0" w:rsidRPr="00547E71" w:rsidRDefault="006C6CE0" w:rsidP="002C3580">
            <w:pPr>
              <w:spacing w:before="120"/>
              <w:ind w:left="450"/>
              <w:rPr>
                <w:color w:val="000000"/>
                <w:u w:val="single"/>
              </w:rPr>
            </w:pPr>
            <w:r w:rsidRPr="00547E71">
              <w:rPr>
                <w:color w:val="000000"/>
                <w:u w:val="single"/>
              </w:rPr>
              <w:lastRenderedPageBreak/>
              <w:t>Co-chairman, Pharmacogenomics Implementation Committee of Colorado, Colorado Center for Personalized Medicine, Aurora, CO</w:t>
            </w:r>
          </w:p>
          <w:p w14:paraId="24D17F69" w14:textId="77777777" w:rsidR="006C6CE0" w:rsidRPr="00547E71" w:rsidRDefault="006C6CE0" w:rsidP="00B80677">
            <w:pPr>
              <w:ind w:left="450"/>
            </w:pPr>
            <w:r w:rsidRPr="00547E71">
              <w:t>This is a joint effort between CCPM, School of Pharmacy, School of Medicine, and UC Health to transfer pharmacogenomic data generated by CCPM to UC Health's Epic EMR for point-of-care pharmacogenetic decision support</w:t>
            </w:r>
            <w:r w:rsidR="00F602ED" w:rsidRPr="00547E71">
              <w:t xml:space="preserve">. </w:t>
            </w:r>
            <w:r w:rsidRPr="00547E71">
              <w:t xml:space="preserve"> </w:t>
            </w:r>
          </w:p>
        </w:tc>
        <w:tc>
          <w:tcPr>
            <w:tcW w:w="1512" w:type="dxa"/>
          </w:tcPr>
          <w:p w14:paraId="1411A654" w14:textId="77777777" w:rsidR="006C6CE0" w:rsidRPr="00547E71" w:rsidRDefault="006C6CE0" w:rsidP="00681B94">
            <w:pPr>
              <w:pStyle w:val="years"/>
              <w:widowControl w:val="0"/>
              <w:spacing w:before="120"/>
              <w:ind w:left="-18"/>
              <w:rPr>
                <w:rFonts w:cs="Times New Roman"/>
                <w:sz w:val="20"/>
              </w:rPr>
            </w:pPr>
            <w:r w:rsidRPr="00547E71">
              <w:rPr>
                <w:rFonts w:cs="Times New Roman"/>
              </w:rPr>
              <w:t>2016</w:t>
            </w:r>
            <w:r w:rsidRPr="00547E71">
              <w:rPr>
                <w:rFonts w:cs="Times New Roman"/>
                <w:sz w:val="20"/>
              </w:rPr>
              <w:t>-</w:t>
            </w:r>
          </w:p>
        </w:tc>
      </w:tr>
      <w:tr w:rsidR="009E67C0" w:rsidRPr="00547E71" w14:paraId="7F20A889" w14:textId="77777777" w:rsidTr="00EB5C53">
        <w:trPr>
          <w:cantSplit/>
        </w:trPr>
        <w:tc>
          <w:tcPr>
            <w:tcW w:w="8208" w:type="dxa"/>
          </w:tcPr>
          <w:p w14:paraId="302894D4" w14:textId="77777777" w:rsidR="009E67C0" w:rsidRDefault="009E67C0" w:rsidP="002C3580">
            <w:pPr>
              <w:spacing w:before="120"/>
              <w:ind w:left="450"/>
              <w:rPr>
                <w:color w:val="000000"/>
                <w:u w:val="single"/>
              </w:rPr>
            </w:pPr>
            <w:r>
              <w:rPr>
                <w:color w:val="000000"/>
                <w:u w:val="single"/>
              </w:rPr>
              <w:t xml:space="preserve">Co-chair, Clinical Intelligence Steering Committee, </w:t>
            </w:r>
            <w:proofErr w:type="spellStart"/>
            <w:r>
              <w:rPr>
                <w:color w:val="000000"/>
                <w:u w:val="single"/>
              </w:rPr>
              <w:t>UCHealth</w:t>
            </w:r>
            <w:proofErr w:type="spellEnd"/>
            <w:r>
              <w:rPr>
                <w:color w:val="000000"/>
                <w:u w:val="single"/>
              </w:rPr>
              <w:t>, Aurora, CO</w:t>
            </w:r>
          </w:p>
          <w:p w14:paraId="24E8063F" w14:textId="0E140F30" w:rsidR="009E67C0" w:rsidRPr="009E67C0" w:rsidRDefault="009E67C0" w:rsidP="002C3580">
            <w:pPr>
              <w:spacing w:before="120"/>
              <w:ind w:left="450"/>
              <w:rPr>
                <w:color w:val="000000"/>
              </w:rPr>
            </w:pPr>
            <w:r w:rsidRPr="009E67C0">
              <w:rPr>
                <w:color w:val="000000"/>
              </w:rPr>
              <w:t xml:space="preserve">This committee is comprised of </w:t>
            </w:r>
            <w:proofErr w:type="spellStart"/>
            <w:r w:rsidRPr="009E67C0">
              <w:rPr>
                <w:color w:val="000000"/>
              </w:rPr>
              <w:t>UCHealth</w:t>
            </w:r>
            <w:proofErr w:type="spellEnd"/>
            <w:r w:rsidRPr="009E67C0">
              <w:rPr>
                <w:color w:val="000000"/>
              </w:rPr>
              <w:t xml:space="preserve"> executive officers, directors of informatics service lines, and university research informatics.  It evaluates and oversees large, multidisciplinary informatics initiatives across the </w:t>
            </w:r>
            <w:proofErr w:type="spellStart"/>
            <w:r w:rsidRPr="009E67C0">
              <w:rPr>
                <w:color w:val="000000"/>
              </w:rPr>
              <w:t>UCHealth</w:t>
            </w:r>
            <w:proofErr w:type="spellEnd"/>
            <w:r w:rsidRPr="009E67C0">
              <w:rPr>
                <w:color w:val="000000"/>
              </w:rPr>
              <w:t xml:space="preserve"> system.</w:t>
            </w:r>
          </w:p>
        </w:tc>
        <w:tc>
          <w:tcPr>
            <w:tcW w:w="1512" w:type="dxa"/>
          </w:tcPr>
          <w:p w14:paraId="74446697" w14:textId="0AC272CD" w:rsidR="009E67C0" w:rsidRPr="00547E71" w:rsidRDefault="009E67C0" w:rsidP="00681B94">
            <w:pPr>
              <w:pStyle w:val="years"/>
              <w:widowControl w:val="0"/>
              <w:spacing w:before="120"/>
              <w:ind w:left="-18"/>
              <w:rPr>
                <w:rFonts w:cs="Times New Roman"/>
              </w:rPr>
            </w:pPr>
            <w:r>
              <w:rPr>
                <w:rFonts w:cs="Times New Roman"/>
              </w:rPr>
              <w:t>2018-</w:t>
            </w:r>
          </w:p>
        </w:tc>
      </w:tr>
    </w:tbl>
    <w:p w14:paraId="5AD7D7F5" w14:textId="7298C024" w:rsidR="00E90006" w:rsidRDefault="00E90006" w:rsidP="00E90006"/>
    <w:p w14:paraId="69100F79" w14:textId="5382AFBF" w:rsidR="00D9629B" w:rsidRDefault="00D9629B" w:rsidP="00E90006">
      <w:r>
        <w:t>Impact metrics:</w:t>
      </w:r>
    </w:p>
    <w:p w14:paraId="1F8E889E" w14:textId="19C4C7C6" w:rsidR="00D9629B" w:rsidRPr="00126478" w:rsidRDefault="00D9629B" w:rsidP="00D9629B">
      <w:pPr>
        <w:ind w:left="540"/>
        <w:rPr>
          <w:rFonts w:ascii="Arial" w:hAnsi="Arial" w:cs="Arial"/>
          <w:color w:val="000000" w:themeColor="text1"/>
          <w:sz w:val="18"/>
          <w:szCs w:val="18"/>
        </w:rPr>
      </w:pPr>
      <w:proofErr w:type="spellStart"/>
      <w:r w:rsidRPr="00126478">
        <w:rPr>
          <w:rFonts w:ascii="Arial" w:hAnsi="Arial" w:cs="Arial"/>
          <w:i/>
          <w:iCs/>
          <w:sz w:val="18"/>
          <w:szCs w:val="18"/>
        </w:rPr>
        <w:t>Publons</w:t>
      </w:r>
      <w:proofErr w:type="spellEnd"/>
      <w:r w:rsidRPr="00126478">
        <w:rPr>
          <w:rFonts w:ascii="Arial" w:hAnsi="Arial" w:cs="Arial"/>
          <w:sz w:val="18"/>
          <w:szCs w:val="18"/>
        </w:rPr>
        <w:t>:</w:t>
      </w:r>
      <w:r w:rsidRPr="00126478">
        <w:rPr>
          <w:rStyle w:val="Hyperlink"/>
          <w:rFonts w:ascii="Arial" w:hAnsi="Arial" w:cs="Arial"/>
          <w:color w:val="000000" w:themeColor="text1"/>
          <w:sz w:val="18"/>
          <w:szCs w:val="18"/>
        </w:rPr>
        <w:t xml:space="preserve"> </w:t>
      </w:r>
      <w:r w:rsidRPr="00D9629B">
        <w:rPr>
          <w:rStyle w:val="Hyperlink"/>
          <w:rFonts w:ascii="Arial" w:hAnsi="Arial" w:cs="Arial"/>
          <w:color w:val="000000" w:themeColor="text1"/>
          <w:sz w:val="18"/>
          <w:szCs w:val="18"/>
          <w:u w:val="none"/>
        </w:rPr>
        <w:t>h-index</w:t>
      </w:r>
      <w:r w:rsidR="00FA3846">
        <w:rPr>
          <w:rStyle w:val="Hyperlink"/>
          <w:rFonts w:ascii="Arial" w:hAnsi="Arial" w:cs="Arial"/>
          <w:color w:val="000000" w:themeColor="text1"/>
          <w:sz w:val="18"/>
          <w:szCs w:val="18"/>
          <w:u w:val="none"/>
        </w:rPr>
        <w:t xml:space="preserve">: </w:t>
      </w:r>
      <w:r w:rsidR="00013FB6">
        <w:rPr>
          <w:rStyle w:val="Hyperlink"/>
          <w:rFonts w:ascii="Arial" w:hAnsi="Arial" w:cs="Arial"/>
          <w:color w:val="000000" w:themeColor="text1"/>
          <w:sz w:val="18"/>
          <w:szCs w:val="18"/>
          <w:u w:val="none"/>
        </w:rPr>
        <w:t>2</w:t>
      </w:r>
      <w:r w:rsidR="00FC2091">
        <w:rPr>
          <w:rStyle w:val="Hyperlink"/>
          <w:rFonts w:ascii="Arial" w:hAnsi="Arial" w:cs="Arial"/>
          <w:color w:val="000000" w:themeColor="text1"/>
          <w:sz w:val="18"/>
          <w:szCs w:val="18"/>
          <w:u w:val="none"/>
        </w:rPr>
        <w:t>8</w:t>
      </w:r>
      <w:r w:rsidRPr="00126478">
        <w:rPr>
          <w:rFonts w:ascii="Arial" w:hAnsi="Arial" w:cs="Arial"/>
          <w:sz w:val="18"/>
          <w:szCs w:val="18"/>
        </w:rPr>
        <w:t xml:space="preserve"> </w:t>
      </w:r>
      <w:r w:rsidR="00FA3846">
        <w:rPr>
          <w:rFonts w:ascii="Arial" w:hAnsi="Arial" w:cs="Arial"/>
          <w:sz w:val="18"/>
          <w:szCs w:val="18"/>
        </w:rPr>
        <w:t>(</w:t>
      </w:r>
      <w:r w:rsidR="004F1718">
        <w:rPr>
          <w:rFonts w:ascii="Arial" w:hAnsi="Arial" w:cs="Arial"/>
          <w:sz w:val="18"/>
          <w:szCs w:val="18"/>
        </w:rPr>
        <w:t>2</w:t>
      </w:r>
      <w:r w:rsidR="00FC2091">
        <w:rPr>
          <w:rFonts w:ascii="Arial" w:hAnsi="Arial" w:cs="Arial"/>
          <w:sz w:val="18"/>
          <w:szCs w:val="18"/>
        </w:rPr>
        <w:t>144</w:t>
      </w:r>
      <w:r w:rsidR="00FA3846">
        <w:rPr>
          <w:rFonts w:ascii="Arial" w:hAnsi="Arial" w:cs="Arial"/>
          <w:sz w:val="18"/>
          <w:szCs w:val="18"/>
        </w:rPr>
        <w:t xml:space="preserve"> citations)</w:t>
      </w:r>
      <w:r w:rsidR="00B03911">
        <w:rPr>
          <w:rFonts w:ascii="Arial" w:hAnsi="Arial" w:cs="Arial"/>
          <w:sz w:val="18"/>
          <w:szCs w:val="18"/>
        </w:rPr>
        <w:tab/>
      </w:r>
      <w:hyperlink r:id="rId25" w:history="1">
        <w:r w:rsidR="00FA3846" w:rsidRPr="003F4352">
          <w:rPr>
            <w:rStyle w:val="Hyperlink"/>
            <w:rFonts w:ascii="Arial" w:hAnsi="Arial" w:cs="Arial"/>
            <w:sz w:val="18"/>
            <w:szCs w:val="18"/>
          </w:rPr>
          <w:t>https://www.webofscience.com/wos/author/record/1553932</w:t>
        </w:r>
      </w:hyperlink>
      <w:r w:rsidR="00FA3846">
        <w:rPr>
          <w:rFonts w:ascii="Arial" w:hAnsi="Arial" w:cs="Arial"/>
          <w:sz w:val="18"/>
          <w:szCs w:val="18"/>
        </w:rPr>
        <w:t xml:space="preserve"> </w:t>
      </w:r>
      <w:r w:rsidRPr="00126478">
        <w:rPr>
          <w:rStyle w:val="Hyperlink"/>
          <w:rFonts w:ascii="Arial" w:hAnsi="Arial" w:cs="Arial"/>
          <w:color w:val="000000" w:themeColor="text1"/>
          <w:sz w:val="18"/>
          <w:szCs w:val="18"/>
        </w:rPr>
        <w:t xml:space="preserve"> </w:t>
      </w:r>
    </w:p>
    <w:p w14:paraId="3A1BD28A" w14:textId="4BCB1B5A" w:rsidR="00D9629B" w:rsidRPr="00126478" w:rsidRDefault="00D9629B" w:rsidP="00D9629B">
      <w:pPr>
        <w:ind w:left="540"/>
        <w:rPr>
          <w:rFonts w:ascii="Arial" w:hAnsi="Arial" w:cs="Arial"/>
          <w:sz w:val="18"/>
          <w:szCs w:val="18"/>
        </w:rPr>
      </w:pPr>
      <w:r w:rsidRPr="00126478">
        <w:rPr>
          <w:rFonts w:ascii="Arial" w:hAnsi="Arial" w:cs="Arial"/>
          <w:i/>
          <w:iCs/>
          <w:color w:val="000000" w:themeColor="text1"/>
          <w:sz w:val="18"/>
          <w:szCs w:val="18"/>
        </w:rPr>
        <w:t>Google</w:t>
      </w:r>
      <w:r w:rsidRPr="00126478">
        <w:rPr>
          <w:rFonts w:ascii="Arial" w:hAnsi="Arial" w:cs="Arial"/>
          <w:color w:val="000000" w:themeColor="text1"/>
          <w:sz w:val="18"/>
          <w:szCs w:val="18"/>
        </w:rPr>
        <w:t>: h-index</w:t>
      </w:r>
      <w:r w:rsidR="00FA3846">
        <w:rPr>
          <w:rFonts w:ascii="Arial" w:hAnsi="Arial" w:cs="Arial"/>
          <w:color w:val="000000" w:themeColor="text1"/>
          <w:sz w:val="18"/>
          <w:szCs w:val="18"/>
        </w:rPr>
        <w:t xml:space="preserve">: </w:t>
      </w:r>
      <w:r w:rsidR="00BF23F4">
        <w:rPr>
          <w:rFonts w:ascii="Arial" w:hAnsi="Arial" w:cs="Arial"/>
          <w:color w:val="000000" w:themeColor="text1"/>
          <w:sz w:val="18"/>
          <w:szCs w:val="18"/>
        </w:rPr>
        <w:t>31</w:t>
      </w:r>
      <w:r w:rsidR="00FA3846">
        <w:rPr>
          <w:rFonts w:ascii="Arial" w:hAnsi="Arial" w:cs="Arial"/>
          <w:color w:val="000000" w:themeColor="text1"/>
          <w:sz w:val="18"/>
          <w:szCs w:val="18"/>
        </w:rPr>
        <w:t xml:space="preserve"> (</w:t>
      </w:r>
      <w:r w:rsidR="004F1718">
        <w:rPr>
          <w:rFonts w:ascii="Arial" w:hAnsi="Arial" w:cs="Arial"/>
          <w:color w:val="000000" w:themeColor="text1"/>
          <w:sz w:val="18"/>
          <w:szCs w:val="18"/>
        </w:rPr>
        <w:t>3159</w:t>
      </w:r>
      <w:r w:rsidR="00FA3846">
        <w:rPr>
          <w:rFonts w:ascii="Arial" w:hAnsi="Arial" w:cs="Arial"/>
          <w:color w:val="000000" w:themeColor="text1"/>
          <w:sz w:val="18"/>
          <w:szCs w:val="18"/>
        </w:rPr>
        <w:t xml:space="preserve"> citations)</w:t>
      </w:r>
      <w:r w:rsidRPr="00126478">
        <w:rPr>
          <w:rFonts w:ascii="Arial" w:hAnsi="Arial" w:cs="Arial"/>
          <w:color w:val="000000" w:themeColor="text1"/>
          <w:sz w:val="18"/>
          <w:szCs w:val="18"/>
        </w:rPr>
        <w:t xml:space="preserve"> </w:t>
      </w:r>
      <w:r w:rsidR="00B03911">
        <w:rPr>
          <w:rFonts w:ascii="Arial" w:hAnsi="Arial" w:cs="Arial"/>
          <w:color w:val="000000" w:themeColor="text1"/>
          <w:sz w:val="18"/>
          <w:szCs w:val="18"/>
        </w:rPr>
        <w:tab/>
      </w:r>
      <w:hyperlink r:id="rId26" w:history="1">
        <w:r w:rsidR="00B03911" w:rsidRPr="00D62E60">
          <w:rPr>
            <w:rStyle w:val="Hyperlink"/>
            <w:rFonts w:ascii="Arial" w:hAnsi="Arial" w:cs="Arial"/>
            <w:sz w:val="18"/>
            <w:szCs w:val="18"/>
          </w:rPr>
          <w:t>https://scholar.google.com/citations?user=lAK-TRIAAAAJ&amp;hl=en</w:t>
        </w:r>
      </w:hyperlink>
    </w:p>
    <w:p w14:paraId="5868DA5D" w14:textId="547C46B4" w:rsidR="00D9629B" w:rsidRPr="00126478" w:rsidRDefault="00D9629B" w:rsidP="00D9629B">
      <w:pPr>
        <w:ind w:left="540"/>
        <w:rPr>
          <w:rFonts w:ascii="Arial" w:hAnsi="Arial" w:cs="Arial"/>
          <w:sz w:val="18"/>
          <w:szCs w:val="18"/>
        </w:rPr>
      </w:pPr>
      <w:r w:rsidRPr="00126478">
        <w:rPr>
          <w:rFonts w:ascii="Arial" w:hAnsi="Arial" w:cs="Arial"/>
          <w:i/>
          <w:iCs/>
          <w:color w:val="000000" w:themeColor="text1"/>
          <w:sz w:val="18"/>
          <w:szCs w:val="18"/>
        </w:rPr>
        <w:t>ORCID</w:t>
      </w:r>
      <w:r w:rsidRPr="00126478">
        <w:rPr>
          <w:rFonts w:ascii="Arial" w:hAnsi="Arial" w:cs="Arial"/>
          <w:color w:val="000000" w:themeColor="text1"/>
          <w:sz w:val="18"/>
          <w:szCs w:val="18"/>
        </w:rPr>
        <w:t xml:space="preserve">: </w:t>
      </w:r>
      <w:r w:rsidR="00B03911">
        <w:rPr>
          <w:rFonts w:ascii="Arial" w:hAnsi="Arial" w:cs="Arial"/>
          <w:color w:val="000000" w:themeColor="text1"/>
          <w:sz w:val="18"/>
          <w:szCs w:val="18"/>
        </w:rPr>
        <w:tab/>
      </w:r>
      <w:r w:rsidR="00B03911">
        <w:rPr>
          <w:rFonts w:ascii="Arial" w:hAnsi="Arial" w:cs="Arial"/>
          <w:color w:val="000000" w:themeColor="text1"/>
          <w:sz w:val="18"/>
          <w:szCs w:val="18"/>
        </w:rPr>
        <w:tab/>
      </w:r>
      <w:r w:rsidR="00B03911">
        <w:rPr>
          <w:rFonts w:ascii="Arial" w:hAnsi="Arial" w:cs="Arial"/>
          <w:color w:val="000000" w:themeColor="text1"/>
          <w:sz w:val="18"/>
          <w:szCs w:val="18"/>
        </w:rPr>
        <w:tab/>
      </w:r>
      <w:r w:rsidR="00B03911">
        <w:rPr>
          <w:rFonts w:ascii="Arial" w:hAnsi="Arial" w:cs="Arial"/>
          <w:color w:val="000000" w:themeColor="text1"/>
          <w:sz w:val="18"/>
          <w:szCs w:val="18"/>
        </w:rPr>
        <w:tab/>
      </w:r>
      <w:hyperlink r:id="rId27" w:history="1">
        <w:r w:rsidR="00B03911" w:rsidRPr="00D62E60">
          <w:rPr>
            <w:rStyle w:val="Hyperlink"/>
            <w:rFonts w:ascii="Arial" w:hAnsi="Arial" w:cs="Arial"/>
            <w:sz w:val="18"/>
            <w:szCs w:val="18"/>
          </w:rPr>
          <w:t>https://orcid.org/0000-0002-2832-9348</w:t>
        </w:r>
      </w:hyperlink>
    </w:p>
    <w:p w14:paraId="498E00A5" w14:textId="1330D7B8" w:rsidR="00D9629B" w:rsidRDefault="00D9629B" w:rsidP="00D9629B">
      <w:pPr>
        <w:ind w:left="540"/>
        <w:rPr>
          <w:rFonts w:ascii="Arial" w:hAnsi="Arial" w:cs="Arial"/>
          <w:color w:val="0000FF"/>
          <w:sz w:val="18"/>
          <w:szCs w:val="18"/>
          <w:u w:val="single"/>
        </w:rPr>
      </w:pPr>
      <w:r w:rsidRPr="00126478">
        <w:rPr>
          <w:rFonts w:ascii="Arial" w:hAnsi="Arial" w:cs="Arial"/>
          <w:i/>
          <w:iCs/>
          <w:sz w:val="18"/>
          <w:szCs w:val="18"/>
        </w:rPr>
        <w:t>NCBI</w:t>
      </w:r>
      <w:r w:rsidRPr="00126478">
        <w:rPr>
          <w:rFonts w:ascii="Arial" w:hAnsi="Arial" w:cs="Arial"/>
          <w:sz w:val="18"/>
          <w:szCs w:val="18"/>
        </w:rPr>
        <w:t xml:space="preserve">: </w:t>
      </w:r>
      <w:r w:rsidR="00B03911">
        <w:rPr>
          <w:rFonts w:ascii="Arial" w:hAnsi="Arial" w:cs="Arial"/>
          <w:sz w:val="18"/>
          <w:szCs w:val="18"/>
        </w:rPr>
        <w:tab/>
      </w:r>
      <w:r w:rsidR="00B03911">
        <w:rPr>
          <w:rFonts w:ascii="Arial" w:hAnsi="Arial" w:cs="Arial"/>
          <w:sz w:val="18"/>
          <w:szCs w:val="18"/>
        </w:rPr>
        <w:tab/>
      </w:r>
      <w:r w:rsidR="00B03911">
        <w:rPr>
          <w:rFonts w:ascii="Arial" w:hAnsi="Arial" w:cs="Arial"/>
          <w:sz w:val="18"/>
          <w:szCs w:val="18"/>
        </w:rPr>
        <w:tab/>
      </w:r>
      <w:r w:rsidR="00B03911">
        <w:rPr>
          <w:rFonts w:ascii="Arial" w:hAnsi="Arial" w:cs="Arial"/>
          <w:sz w:val="18"/>
          <w:szCs w:val="18"/>
        </w:rPr>
        <w:tab/>
      </w:r>
      <w:hyperlink r:id="rId28" w:history="1">
        <w:r w:rsidR="00B03911" w:rsidRPr="00D62E60">
          <w:rPr>
            <w:rStyle w:val="Hyperlink"/>
            <w:rFonts w:ascii="Arial" w:hAnsi="Arial" w:cs="Arial"/>
            <w:sz w:val="18"/>
            <w:szCs w:val="18"/>
          </w:rPr>
          <w:t>https://www.ncbi.nlm.nih.gov/myncbi/david.kao.1/bibliography/public/</w:t>
        </w:r>
      </w:hyperlink>
    </w:p>
    <w:p w14:paraId="67BB9221" w14:textId="6B3A56F9" w:rsidR="00D9629B" w:rsidRPr="00482AAA" w:rsidRDefault="00482AAA" w:rsidP="00D9629B">
      <w:pPr>
        <w:ind w:left="540"/>
        <w:rPr>
          <w:rStyle w:val="Strong"/>
          <w:rFonts w:ascii="Arial" w:hAnsi="Arial" w:cs="Arial"/>
          <w:color w:val="333333"/>
          <w:sz w:val="18"/>
          <w:szCs w:val="18"/>
        </w:rPr>
      </w:pPr>
      <w:r>
        <w:rPr>
          <w:rFonts w:ascii="Arial" w:hAnsi="Arial" w:cs="Arial"/>
          <w:i/>
          <w:iCs/>
          <w:sz w:val="18"/>
          <w:szCs w:val="18"/>
        </w:rPr>
        <w:t>Scopus</w:t>
      </w:r>
      <w:r w:rsidR="00D9629B">
        <w:rPr>
          <w:rFonts w:ascii="Arial" w:hAnsi="Arial" w:cs="Arial"/>
          <w:sz w:val="18"/>
          <w:szCs w:val="18"/>
        </w:rPr>
        <w:t>: h-index</w:t>
      </w:r>
      <w:r w:rsidR="00FA3846">
        <w:rPr>
          <w:rFonts w:ascii="Arial" w:hAnsi="Arial" w:cs="Arial"/>
          <w:sz w:val="18"/>
          <w:szCs w:val="18"/>
        </w:rPr>
        <w:t xml:space="preserve">: </w:t>
      </w:r>
      <w:r w:rsidR="005E692A">
        <w:rPr>
          <w:rFonts w:ascii="Arial" w:hAnsi="Arial" w:cs="Arial"/>
          <w:sz w:val="18"/>
          <w:szCs w:val="18"/>
        </w:rPr>
        <w:t>2</w:t>
      </w:r>
      <w:r w:rsidR="004F1718">
        <w:rPr>
          <w:rFonts w:ascii="Arial" w:hAnsi="Arial" w:cs="Arial"/>
          <w:sz w:val="18"/>
          <w:szCs w:val="18"/>
        </w:rPr>
        <w:t>7</w:t>
      </w:r>
      <w:r w:rsidR="00FA3846">
        <w:rPr>
          <w:rFonts w:ascii="Arial" w:hAnsi="Arial" w:cs="Arial"/>
          <w:sz w:val="18"/>
          <w:szCs w:val="18"/>
        </w:rPr>
        <w:t xml:space="preserve"> (</w:t>
      </w:r>
      <w:r w:rsidR="004F1718">
        <w:rPr>
          <w:rFonts w:ascii="Arial" w:hAnsi="Arial" w:cs="Arial"/>
          <w:sz w:val="18"/>
          <w:szCs w:val="18"/>
        </w:rPr>
        <w:t>2297</w:t>
      </w:r>
      <w:r w:rsidR="00FA3846">
        <w:rPr>
          <w:rFonts w:ascii="Arial" w:hAnsi="Arial" w:cs="Arial"/>
          <w:sz w:val="18"/>
          <w:szCs w:val="18"/>
        </w:rPr>
        <w:t xml:space="preserve"> citations)</w:t>
      </w:r>
      <w:r w:rsidR="00B03911" w:rsidRPr="00482AAA">
        <w:rPr>
          <w:rFonts w:ascii="Arial" w:hAnsi="Arial" w:cs="Arial"/>
          <w:sz w:val="18"/>
          <w:szCs w:val="18"/>
        </w:rPr>
        <w:tab/>
      </w:r>
      <w:hyperlink r:id="rId29" w:history="1">
        <w:r w:rsidRPr="00332B29">
          <w:rPr>
            <w:rStyle w:val="Hyperlink"/>
            <w:rFonts w:ascii="Arial" w:hAnsi="Arial" w:cs="Arial"/>
            <w:sz w:val="18"/>
            <w:szCs w:val="18"/>
          </w:rPr>
          <w:t>https://www.scopus.com/authid/detail.uri?authorId=25223347900</w:t>
        </w:r>
      </w:hyperlink>
      <w:r>
        <w:rPr>
          <w:rFonts w:ascii="Arial" w:hAnsi="Arial" w:cs="Arial"/>
          <w:sz w:val="18"/>
          <w:szCs w:val="18"/>
        </w:rPr>
        <w:t xml:space="preserve"> </w:t>
      </w:r>
      <w:r w:rsidR="00D9629B" w:rsidRPr="00482AAA">
        <w:rPr>
          <w:rFonts w:ascii="Arial" w:hAnsi="Arial" w:cs="Arial"/>
          <w:sz w:val="18"/>
          <w:szCs w:val="18"/>
        </w:rPr>
        <w:t xml:space="preserve"> </w:t>
      </w:r>
      <w:r w:rsidR="00D9629B" w:rsidRPr="00482AAA">
        <w:rPr>
          <w:rStyle w:val="Strong"/>
          <w:rFonts w:ascii="Arial" w:hAnsi="Arial" w:cs="Arial"/>
          <w:color w:val="333333"/>
          <w:sz w:val="18"/>
          <w:szCs w:val="18"/>
        </w:rPr>
        <w:t xml:space="preserve"> </w:t>
      </w:r>
      <w:r>
        <w:rPr>
          <w:rStyle w:val="Strong"/>
          <w:rFonts w:ascii="Arial" w:hAnsi="Arial" w:cs="Arial"/>
          <w:color w:val="333333"/>
          <w:sz w:val="18"/>
          <w:szCs w:val="18"/>
        </w:rPr>
        <w:t xml:space="preserve"> </w:t>
      </w:r>
    </w:p>
    <w:p w14:paraId="2584B609" w14:textId="77777777" w:rsidR="00675D96" w:rsidRPr="00547E71" w:rsidRDefault="00675D96" w:rsidP="00E90006"/>
    <w:p w14:paraId="02AC21EA" w14:textId="77777777" w:rsidR="007C2488" w:rsidRDefault="007C2488">
      <w:pPr>
        <w:rPr>
          <w:b/>
          <w:szCs w:val="20"/>
        </w:rPr>
      </w:pPr>
      <w:r>
        <w:rPr>
          <w:b/>
          <w:szCs w:val="20"/>
        </w:rPr>
        <w:br w:type="page"/>
      </w:r>
    </w:p>
    <w:p w14:paraId="6F483D8D" w14:textId="2A907383" w:rsidR="00A2617C" w:rsidRPr="00547E71" w:rsidRDefault="00BC10A9" w:rsidP="00675D96">
      <w:pPr>
        <w:spacing w:after="120"/>
        <w:rPr>
          <w:b/>
          <w:szCs w:val="20"/>
        </w:rPr>
      </w:pPr>
      <w:r w:rsidRPr="00547E71">
        <w:rPr>
          <w:b/>
          <w:szCs w:val="20"/>
        </w:rPr>
        <w:lastRenderedPageBreak/>
        <w:t>Peer-reviewed publicatio</w:t>
      </w:r>
      <w:r w:rsidR="00A2617C" w:rsidRPr="00547E71">
        <w:rPr>
          <w:b/>
          <w:szCs w:val="20"/>
        </w:rPr>
        <w:t>ns</w:t>
      </w:r>
    </w:p>
    <w:p w14:paraId="4F3DCC18" w14:textId="77777777" w:rsidR="002D2B44" w:rsidRPr="00547E71" w:rsidRDefault="002D2B44" w:rsidP="00BA4CF7">
      <w:pPr>
        <w:ind w:left="360" w:right="540" w:hanging="360"/>
        <w:rPr>
          <w:b/>
          <w:sz w:val="16"/>
          <w:szCs w:val="16"/>
        </w:rPr>
      </w:pPr>
    </w:p>
    <w:p w14:paraId="10CBA125" w14:textId="7AED245A" w:rsidR="00675D96" w:rsidRPr="00547E71" w:rsidRDefault="00675D96" w:rsidP="00BA4CF7">
      <w:pPr>
        <w:pStyle w:val="ListParagraph"/>
        <w:numPr>
          <w:ilvl w:val="0"/>
          <w:numId w:val="6"/>
        </w:numPr>
        <w:spacing w:after="120"/>
        <w:ind w:left="720" w:right="540" w:hanging="540"/>
        <w:rPr>
          <w:bCs/>
        </w:rPr>
      </w:pPr>
      <w:r w:rsidRPr="00547E71">
        <w:rPr>
          <w:bCs/>
        </w:rPr>
        <w:t xml:space="preserve">Swanson J, Dorward D, Lubke L, </w:t>
      </w:r>
      <w:r w:rsidRPr="00547E71">
        <w:rPr>
          <w:b/>
        </w:rPr>
        <w:t>Kao D</w:t>
      </w:r>
      <w:r w:rsidRPr="00547E71">
        <w:rPr>
          <w:bCs/>
        </w:rPr>
        <w:t xml:space="preserve">.  Porin Polypeptide Contributes to Surface Charge of Gonococci. J </w:t>
      </w:r>
      <w:proofErr w:type="spellStart"/>
      <w:r w:rsidRPr="00547E71">
        <w:rPr>
          <w:bCs/>
        </w:rPr>
        <w:t>Bacteriol</w:t>
      </w:r>
      <w:proofErr w:type="spellEnd"/>
      <w:r w:rsidRPr="00547E71">
        <w:rPr>
          <w:bCs/>
        </w:rPr>
        <w:t>. 1997;197(11):3541-3548.</w:t>
      </w:r>
      <w:r w:rsidR="00A57266">
        <w:rPr>
          <w:bCs/>
        </w:rPr>
        <w:t xml:space="preserve"> PMC</w:t>
      </w:r>
      <w:r w:rsidRPr="00547E71">
        <w:rPr>
          <w:bCs/>
        </w:rPr>
        <w:t>179146.</w:t>
      </w:r>
      <w:r w:rsidR="00EE1BCC">
        <w:rPr>
          <w:bCs/>
        </w:rPr>
        <w:t xml:space="preserve"> </w:t>
      </w:r>
      <w:hyperlink r:id="rId30" w:history="1">
        <w:r w:rsidR="00EE1BCC" w:rsidRPr="00322FB2">
          <w:rPr>
            <w:rStyle w:val="Hyperlink"/>
            <w:bCs/>
          </w:rPr>
          <w:t>link</w:t>
        </w:r>
      </w:hyperlink>
    </w:p>
    <w:p w14:paraId="6EF1B58C" w14:textId="2045BC9C" w:rsidR="00675D96" w:rsidRPr="00547E71" w:rsidRDefault="00675D96" w:rsidP="00BA4CF7">
      <w:pPr>
        <w:pStyle w:val="ListParagraph"/>
        <w:numPr>
          <w:ilvl w:val="0"/>
          <w:numId w:val="6"/>
        </w:numPr>
        <w:spacing w:after="120"/>
        <w:ind w:left="720" w:right="540" w:hanging="540"/>
        <w:rPr>
          <w:bCs/>
        </w:rPr>
      </w:pPr>
      <w:r w:rsidRPr="00547E71">
        <w:rPr>
          <w:bCs/>
        </w:rPr>
        <w:t xml:space="preserve">Bos MP, </w:t>
      </w:r>
      <w:r w:rsidRPr="00547E71">
        <w:rPr>
          <w:b/>
        </w:rPr>
        <w:t>Kao D</w:t>
      </w:r>
      <w:r w:rsidRPr="00547E71">
        <w:rPr>
          <w:bCs/>
        </w:rPr>
        <w:t xml:space="preserve">, Hogan D, Grant C, </w:t>
      </w:r>
      <w:proofErr w:type="spellStart"/>
      <w:r w:rsidRPr="00547E71">
        <w:rPr>
          <w:bCs/>
        </w:rPr>
        <w:t>Belland</w:t>
      </w:r>
      <w:proofErr w:type="spellEnd"/>
      <w:r w:rsidRPr="00547E71">
        <w:rPr>
          <w:bCs/>
        </w:rPr>
        <w:t xml:space="preserve"> RJ.  Carcinoembryonic Antigen Family Receptor Recognition by Gonococcal Opa Proteins Requires Distinct Combinations of Hypervariable Opa Protein Domains.  Infect Immun. 2002;70(4):1715-1723. PMC127850.</w:t>
      </w:r>
      <w:r w:rsidR="00EE1BCC">
        <w:rPr>
          <w:bCs/>
        </w:rPr>
        <w:t xml:space="preserve"> </w:t>
      </w:r>
      <w:hyperlink r:id="rId31" w:history="1">
        <w:r w:rsidR="00EE1BCC" w:rsidRPr="00322FB2">
          <w:rPr>
            <w:rStyle w:val="Hyperlink"/>
            <w:bCs/>
          </w:rPr>
          <w:t>link</w:t>
        </w:r>
      </w:hyperlink>
    </w:p>
    <w:p w14:paraId="49CEA309" w14:textId="4B6BD50F" w:rsidR="00675D96" w:rsidRPr="00547E71" w:rsidRDefault="00675D96" w:rsidP="00BA4CF7">
      <w:pPr>
        <w:pStyle w:val="ListParagraph"/>
        <w:numPr>
          <w:ilvl w:val="0"/>
          <w:numId w:val="6"/>
        </w:numPr>
        <w:spacing w:after="120"/>
        <w:ind w:left="720" w:right="540" w:hanging="540"/>
        <w:rPr>
          <w:bCs/>
        </w:rPr>
      </w:pPr>
      <w:proofErr w:type="spellStart"/>
      <w:r w:rsidRPr="00547E71">
        <w:rPr>
          <w:bCs/>
        </w:rPr>
        <w:t>Ziegelstein</w:t>
      </w:r>
      <w:proofErr w:type="spellEnd"/>
      <w:r w:rsidRPr="00547E71">
        <w:rPr>
          <w:bCs/>
        </w:rPr>
        <w:t xml:space="preserve"> RC, Kim SY, </w:t>
      </w:r>
      <w:r w:rsidRPr="00547E71">
        <w:rPr>
          <w:b/>
        </w:rPr>
        <w:t>Kao D</w:t>
      </w:r>
      <w:r w:rsidRPr="00547E71">
        <w:rPr>
          <w:bCs/>
        </w:rPr>
        <w:t xml:space="preserve">, </w:t>
      </w:r>
      <w:proofErr w:type="spellStart"/>
      <w:r w:rsidRPr="00547E71">
        <w:rPr>
          <w:bCs/>
        </w:rPr>
        <w:t>Fauerbach</w:t>
      </w:r>
      <w:proofErr w:type="spellEnd"/>
      <w:r w:rsidRPr="00547E71">
        <w:rPr>
          <w:bCs/>
        </w:rPr>
        <w:t xml:space="preserve"> JA, McCann, U, Colburn J, Bush DE.  Can Doctors and Nurses Recognize Depression in Patients Hospitalized with an Acute Myocardial Infarction in the Absence of Formal Screening? </w:t>
      </w:r>
      <w:proofErr w:type="spellStart"/>
      <w:r w:rsidRPr="00547E71">
        <w:rPr>
          <w:bCs/>
        </w:rPr>
        <w:t>Psychosom</w:t>
      </w:r>
      <w:proofErr w:type="spellEnd"/>
      <w:r w:rsidRPr="00547E71">
        <w:rPr>
          <w:bCs/>
        </w:rPr>
        <w:t xml:space="preserve"> Med. 2005;67(3):393-7.</w:t>
      </w:r>
      <w:r w:rsidR="00322FB2">
        <w:rPr>
          <w:bCs/>
        </w:rPr>
        <w:t xml:space="preserve"> </w:t>
      </w:r>
      <w:hyperlink r:id="rId32" w:history="1">
        <w:r w:rsidR="00322FB2" w:rsidRPr="00322FB2">
          <w:rPr>
            <w:rStyle w:val="Hyperlink"/>
            <w:bCs/>
          </w:rPr>
          <w:t>link</w:t>
        </w:r>
      </w:hyperlink>
    </w:p>
    <w:p w14:paraId="17516EC2" w14:textId="576175C5" w:rsidR="00675D96" w:rsidRPr="00547E71" w:rsidRDefault="00675D96" w:rsidP="00BA4CF7">
      <w:pPr>
        <w:pStyle w:val="ListParagraph"/>
        <w:numPr>
          <w:ilvl w:val="0"/>
          <w:numId w:val="6"/>
        </w:numPr>
        <w:spacing w:after="120"/>
        <w:ind w:left="720" w:right="540" w:hanging="540"/>
        <w:rPr>
          <w:bCs/>
        </w:rPr>
      </w:pPr>
      <w:proofErr w:type="spellStart"/>
      <w:r w:rsidRPr="00547E71">
        <w:rPr>
          <w:bCs/>
        </w:rPr>
        <w:t>Dormady</w:t>
      </w:r>
      <w:proofErr w:type="spellEnd"/>
      <w:r w:rsidRPr="00547E71">
        <w:rPr>
          <w:bCs/>
        </w:rPr>
        <w:t xml:space="preserve"> SP, Mariappan MR, </w:t>
      </w:r>
      <w:r w:rsidRPr="00547E71">
        <w:rPr>
          <w:b/>
        </w:rPr>
        <w:t>Kao D</w:t>
      </w:r>
      <w:r w:rsidRPr="00547E71">
        <w:rPr>
          <w:bCs/>
        </w:rPr>
        <w:t xml:space="preserve">, </w:t>
      </w:r>
      <w:proofErr w:type="spellStart"/>
      <w:r w:rsidRPr="00547E71">
        <w:rPr>
          <w:bCs/>
        </w:rPr>
        <w:t>Gotlib</w:t>
      </w:r>
      <w:proofErr w:type="spellEnd"/>
      <w:r w:rsidRPr="00547E71">
        <w:rPr>
          <w:bCs/>
        </w:rPr>
        <w:t xml:space="preserve"> J.  Use of urine flow cytometry to verify relapse of Burkitt’s lymphoma in the genitourinary system.  J Clin Oncol. 2006;24(27):4515-6.</w:t>
      </w:r>
      <w:r w:rsidR="00EE1BCC">
        <w:rPr>
          <w:bCs/>
        </w:rPr>
        <w:t xml:space="preserve"> </w:t>
      </w:r>
      <w:hyperlink r:id="rId33" w:history="1">
        <w:r w:rsidR="00EE1BCC" w:rsidRPr="00322FB2">
          <w:rPr>
            <w:rStyle w:val="Hyperlink"/>
            <w:bCs/>
          </w:rPr>
          <w:t>link</w:t>
        </w:r>
      </w:hyperlink>
    </w:p>
    <w:p w14:paraId="2A12BDD4" w14:textId="28AC5046" w:rsidR="00675D96" w:rsidRPr="00547E71" w:rsidRDefault="00675D96" w:rsidP="00BA4CF7">
      <w:pPr>
        <w:pStyle w:val="ListParagraph"/>
        <w:numPr>
          <w:ilvl w:val="0"/>
          <w:numId w:val="6"/>
        </w:numPr>
        <w:spacing w:after="120"/>
        <w:ind w:left="720" w:right="540" w:hanging="540"/>
        <w:rPr>
          <w:bCs/>
        </w:rPr>
      </w:pPr>
      <w:proofErr w:type="spellStart"/>
      <w:r w:rsidRPr="00547E71">
        <w:rPr>
          <w:bCs/>
        </w:rPr>
        <w:t>Witteles</w:t>
      </w:r>
      <w:proofErr w:type="spellEnd"/>
      <w:r w:rsidRPr="00547E71">
        <w:rPr>
          <w:bCs/>
        </w:rPr>
        <w:t xml:space="preserve"> RM, </w:t>
      </w:r>
      <w:r w:rsidRPr="00547E71">
        <w:rPr>
          <w:b/>
        </w:rPr>
        <w:t>Kao D</w:t>
      </w:r>
      <w:r w:rsidRPr="00547E71">
        <w:rPr>
          <w:bCs/>
        </w:rPr>
        <w:t xml:space="preserve">, Christopherson D, Matsuda K, </w:t>
      </w:r>
      <w:proofErr w:type="spellStart"/>
      <w:r w:rsidRPr="00547E71">
        <w:rPr>
          <w:bCs/>
        </w:rPr>
        <w:t>Vagelos</w:t>
      </w:r>
      <w:proofErr w:type="spellEnd"/>
      <w:r w:rsidRPr="00547E71">
        <w:rPr>
          <w:bCs/>
        </w:rPr>
        <w:t xml:space="preserve"> R, Schreiber D, Fowler MB.  Impact of </w:t>
      </w:r>
      <w:proofErr w:type="spellStart"/>
      <w:r w:rsidRPr="00547E71">
        <w:rPr>
          <w:bCs/>
        </w:rPr>
        <w:t>nesiritide</w:t>
      </w:r>
      <w:proofErr w:type="spellEnd"/>
      <w:r w:rsidRPr="00547E71">
        <w:rPr>
          <w:bCs/>
        </w:rPr>
        <w:t xml:space="preserve"> on renal function in patients with acute decompensated heart failure and pre-existing renal dysfunction a randomized, double-blind, placebo-controlled clinical trial.  J Am Coll </w:t>
      </w:r>
      <w:proofErr w:type="spellStart"/>
      <w:r w:rsidRPr="00547E71">
        <w:rPr>
          <w:bCs/>
        </w:rPr>
        <w:t>Cardiol</w:t>
      </w:r>
      <w:proofErr w:type="spellEnd"/>
      <w:r w:rsidRPr="00547E71">
        <w:rPr>
          <w:bCs/>
        </w:rPr>
        <w:t xml:space="preserve">. 2007;50(19):1835-40. </w:t>
      </w:r>
      <w:hyperlink r:id="rId34" w:history="1">
        <w:r w:rsidR="00EE1BCC" w:rsidRPr="00322FB2">
          <w:rPr>
            <w:rStyle w:val="Hyperlink"/>
            <w:bCs/>
          </w:rPr>
          <w:t>link</w:t>
        </w:r>
      </w:hyperlink>
    </w:p>
    <w:p w14:paraId="2C092E15" w14:textId="47215EBB"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w:t>
      </w:r>
      <w:proofErr w:type="spellStart"/>
      <w:r w:rsidRPr="00547E71">
        <w:rPr>
          <w:bCs/>
        </w:rPr>
        <w:t>Kohrt</w:t>
      </w:r>
      <w:proofErr w:type="spellEnd"/>
      <w:r w:rsidRPr="00547E71">
        <w:rPr>
          <w:bCs/>
        </w:rPr>
        <w:t xml:space="preserve"> HE, Kugler J.  Renal failure and rhabdomyolysis associated with sitagliptin and simvastatin use.  </w:t>
      </w:r>
      <w:proofErr w:type="spellStart"/>
      <w:r w:rsidRPr="00547E71">
        <w:rPr>
          <w:bCs/>
        </w:rPr>
        <w:t>Diabet</w:t>
      </w:r>
      <w:proofErr w:type="spellEnd"/>
      <w:r w:rsidRPr="00547E71">
        <w:rPr>
          <w:bCs/>
        </w:rPr>
        <w:t xml:space="preserve"> Med. 2008;25(10):1229-30. PMC2602841.</w:t>
      </w:r>
      <w:r w:rsidR="00322FB2">
        <w:rPr>
          <w:bCs/>
        </w:rPr>
        <w:t xml:space="preserve"> </w:t>
      </w:r>
      <w:hyperlink r:id="rId35" w:history="1">
        <w:r w:rsidR="00322FB2" w:rsidRPr="00322FB2">
          <w:rPr>
            <w:rStyle w:val="Hyperlink"/>
            <w:bCs/>
          </w:rPr>
          <w:t>link</w:t>
        </w:r>
      </w:hyperlink>
    </w:p>
    <w:p w14:paraId="77399AB7" w14:textId="0266A6C3"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What can we learn from drug marketing efficiency?  BMJ. </w:t>
      </w:r>
      <w:proofErr w:type="gramStart"/>
      <w:r w:rsidRPr="00547E71">
        <w:rPr>
          <w:bCs/>
        </w:rPr>
        <w:t>2008;338:141</w:t>
      </w:r>
      <w:proofErr w:type="gramEnd"/>
      <w:r w:rsidRPr="00547E71">
        <w:rPr>
          <w:bCs/>
        </w:rPr>
        <w:t>-4. PMC3230247.</w:t>
      </w:r>
      <w:r w:rsidR="00EE1BCC">
        <w:rPr>
          <w:bCs/>
        </w:rPr>
        <w:t xml:space="preserve"> </w:t>
      </w:r>
      <w:hyperlink r:id="rId36" w:history="1">
        <w:r w:rsidR="00EE1BCC" w:rsidRPr="00322FB2">
          <w:rPr>
            <w:rStyle w:val="Hyperlink"/>
            <w:bCs/>
          </w:rPr>
          <w:t>link</w:t>
        </w:r>
      </w:hyperlink>
    </w:p>
    <w:p w14:paraId="77F15C6F" w14:textId="08C54B97"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w:t>
      </w:r>
      <w:proofErr w:type="spellStart"/>
      <w:r w:rsidRPr="00547E71">
        <w:rPr>
          <w:bCs/>
        </w:rPr>
        <w:t>Witteles</w:t>
      </w:r>
      <w:proofErr w:type="spellEnd"/>
      <w:r w:rsidRPr="00547E71">
        <w:rPr>
          <w:bCs/>
        </w:rPr>
        <w:t xml:space="preserve"> RM, Quon A, Wu JC, Gambhir SS, Fowler, MB. Rosiglitazone increases myocardial glucose metabolism in insulin-resistant cardiomyopathy. J Am Coll </w:t>
      </w:r>
      <w:proofErr w:type="spellStart"/>
      <w:r w:rsidRPr="00547E71">
        <w:rPr>
          <w:bCs/>
        </w:rPr>
        <w:t>Cardiol</w:t>
      </w:r>
      <w:proofErr w:type="spellEnd"/>
      <w:r w:rsidRPr="00547E71">
        <w:rPr>
          <w:bCs/>
        </w:rPr>
        <w:t>.  2010;55(9):926-7. PMC3835683.</w:t>
      </w:r>
      <w:r w:rsidR="00EE1BCC">
        <w:rPr>
          <w:bCs/>
        </w:rPr>
        <w:t xml:space="preserve"> </w:t>
      </w:r>
      <w:hyperlink r:id="rId37" w:history="1">
        <w:r w:rsidR="00EE1BCC" w:rsidRPr="00322FB2">
          <w:rPr>
            <w:rStyle w:val="Hyperlink"/>
            <w:bCs/>
          </w:rPr>
          <w:t>link</w:t>
        </w:r>
      </w:hyperlink>
    </w:p>
    <w:p w14:paraId="0173F534" w14:textId="01A64300" w:rsidR="00675D96" w:rsidRPr="00547E71" w:rsidRDefault="00675D96" w:rsidP="00BA4CF7">
      <w:pPr>
        <w:pStyle w:val="ListParagraph"/>
        <w:numPr>
          <w:ilvl w:val="0"/>
          <w:numId w:val="6"/>
        </w:numPr>
        <w:spacing w:after="120"/>
        <w:ind w:left="720" w:right="540" w:hanging="540"/>
        <w:rPr>
          <w:bCs/>
        </w:rPr>
      </w:pPr>
      <w:r w:rsidRPr="00547E71">
        <w:rPr>
          <w:bCs/>
        </w:rPr>
        <w:t xml:space="preserve">Yoon GJ, </w:t>
      </w:r>
      <w:proofErr w:type="spellStart"/>
      <w:r w:rsidRPr="00547E71">
        <w:rPr>
          <w:bCs/>
        </w:rPr>
        <w:t>Telli</w:t>
      </w:r>
      <w:proofErr w:type="spellEnd"/>
      <w:r w:rsidRPr="00547E71">
        <w:rPr>
          <w:bCs/>
        </w:rPr>
        <w:t xml:space="preserve"> ML, </w:t>
      </w:r>
      <w:r w:rsidRPr="00547E71">
        <w:rPr>
          <w:b/>
        </w:rPr>
        <w:t>Kao DP</w:t>
      </w:r>
      <w:r w:rsidRPr="00547E71">
        <w:rPr>
          <w:bCs/>
        </w:rPr>
        <w:t xml:space="preserve">, Matsuda K, Carlson RW, </w:t>
      </w:r>
      <w:proofErr w:type="spellStart"/>
      <w:r w:rsidRPr="00547E71">
        <w:rPr>
          <w:bCs/>
        </w:rPr>
        <w:t>Witteles</w:t>
      </w:r>
      <w:proofErr w:type="spellEnd"/>
      <w:r w:rsidRPr="00547E71">
        <w:rPr>
          <w:bCs/>
        </w:rPr>
        <w:t xml:space="preserve"> RM.  Left ventricular dysfunction in patients receiving cardiotoxic cancer therapies: Are clinicians responding optimally? J Am Coll </w:t>
      </w:r>
      <w:proofErr w:type="spellStart"/>
      <w:r w:rsidRPr="00547E71">
        <w:rPr>
          <w:bCs/>
        </w:rPr>
        <w:t>Cardiol</w:t>
      </w:r>
      <w:proofErr w:type="spellEnd"/>
      <w:r w:rsidRPr="00547E71">
        <w:rPr>
          <w:bCs/>
        </w:rPr>
        <w:t>. 2010;56(20):1644-50. PMC3835691.</w:t>
      </w:r>
      <w:r w:rsidR="00EE1BCC">
        <w:rPr>
          <w:bCs/>
        </w:rPr>
        <w:t xml:space="preserve"> </w:t>
      </w:r>
      <w:hyperlink r:id="rId38" w:history="1">
        <w:r w:rsidR="00EE1BCC" w:rsidRPr="00322FB2">
          <w:rPr>
            <w:rStyle w:val="Hyperlink"/>
            <w:bCs/>
          </w:rPr>
          <w:t>link</w:t>
        </w:r>
      </w:hyperlink>
    </w:p>
    <w:p w14:paraId="58928E80" w14:textId="71FD0F49"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w:t>
      </w:r>
      <w:proofErr w:type="spellStart"/>
      <w:r w:rsidRPr="00547E71">
        <w:rPr>
          <w:bCs/>
        </w:rPr>
        <w:t>Kreso</w:t>
      </w:r>
      <w:proofErr w:type="spellEnd"/>
      <w:r w:rsidRPr="00547E71">
        <w:rPr>
          <w:bCs/>
        </w:rPr>
        <w:t xml:space="preserve"> E, Dale RA, </w:t>
      </w:r>
      <w:proofErr w:type="spellStart"/>
      <w:r w:rsidR="00E57C9D">
        <w:rPr>
          <w:bCs/>
        </w:rPr>
        <w:t>F</w:t>
      </w:r>
      <w:r w:rsidRPr="00547E71">
        <w:rPr>
          <w:bCs/>
        </w:rPr>
        <w:t>onarow</w:t>
      </w:r>
      <w:proofErr w:type="spellEnd"/>
      <w:r w:rsidRPr="00547E71">
        <w:rPr>
          <w:bCs/>
        </w:rPr>
        <w:t xml:space="preserve"> GC, Krantz MJ.  Characteristics and outcomes among heart failure patients with anemia and renal insufficiency with and without blood transfusions (Public Discharge Data from California 2000-2006). Am J Card. 2011;107(1):69-73. PMC3835688.</w:t>
      </w:r>
      <w:r w:rsidR="00EE1BCC">
        <w:rPr>
          <w:bCs/>
        </w:rPr>
        <w:t xml:space="preserve"> </w:t>
      </w:r>
      <w:hyperlink r:id="rId39" w:history="1">
        <w:r w:rsidR="00EE1BCC" w:rsidRPr="00EE1BCC">
          <w:rPr>
            <w:rStyle w:val="Hyperlink"/>
            <w:bCs/>
          </w:rPr>
          <w:t>link</w:t>
        </w:r>
      </w:hyperlink>
    </w:p>
    <w:p w14:paraId="0971B0B4" w14:textId="31D0AA7D" w:rsidR="00675D96" w:rsidRPr="00547E71" w:rsidRDefault="00675D96" w:rsidP="00BA4CF7">
      <w:pPr>
        <w:pStyle w:val="ListParagraph"/>
        <w:numPr>
          <w:ilvl w:val="0"/>
          <w:numId w:val="6"/>
        </w:numPr>
        <w:spacing w:after="120"/>
        <w:ind w:left="720" w:right="540" w:hanging="540"/>
        <w:rPr>
          <w:bCs/>
        </w:rPr>
      </w:pPr>
      <w:r w:rsidRPr="00547E71">
        <w:rPr>
          <w:bCs/>
        </w:rPr>
        <w:t xml:space="preserve">Hakim JG, </w:t>
      </w:r>
      <w:proofErr w:type="spellStart"/>
      <w:r w:rsidRPr="00547E71">
        <w:rPr>
          <w:bCs/>
        </w:rPr>
        <w:t>Matenga</w:t>
      </w:r>
      <w:proofErr w:type="spellEnd"/>
      <w:r w:rsidRPr="00547E71">
        <w:rPr>
          <w:bCs/>
        </w:rPr>
        <w:t xml:space="preserve"> JA, </w:t>
      </w:r>
      <w:proofErr w:type="spellStart"/>
      <w:r w:rsidRPr="00547E71">
        <w:rPr>
          <w:bCs/>
        </w:rPr>
        <w:t>Havranek</w:t>
      </w:r>
      <w:proofErr w:type="spellEnd"/>
      <w:r w:rsidRPr="00547E71">
        <w:rPr>
          <w:bCs/>
        </w:rPr>
        <w:t xml:space="preserve"> E, </w:t>
      </w:r>
      <w:r w:rsidRPr="00547E71">
        <w:rPr>
          <w:b/>
        </w:rPr>
        <w:t>Kao DP</w:t>
      </w:r>
      <w:r w:rsidRPr="00547E71">
        <w:rPr>
          <w:bCs/>
        </w:rPr>
        <w:t xml:space="preserve">. Healthcare workforce development with a focus on CVD in Zimbabwe. Global Heart. </w:t>
      </w:r>
      <w:proofErr w:type="gramStart"/>
      <w:r w:rsidRPr="00547E71">
        <w:rPr>
          <w:bCs/>
        </w:rPr>
        <w:t>2011;6:219</w:t>
      </w:r>
      <w:proofErr w:type="gramEnd"/>
      <w:r w:rsidRPr="00547E71">
        <w:rPr>
          <w:bCs/>
        </w:rPr>
        <w:t>-220. PMC4354847.</w:t>
      </w:r>
      <w:r w:rsidR="00322FB2">
        <w:rPr>
          <w:bCs/>
        </w:rPr>
        <w:t xml:space="preserve"> </w:t>
      </w:r>
      <w:hyperlink r:id="rId40" w:history="1">
        <w:r w:rsidR="00322FB2" w:rsidRPr="00322FB2">
          <w:rPr>
            <w:rStyle w:val="Hyperlink"/>
            <w:bCs/>
          </w:rPr>
          <w:t>link</w:t>
        </w:r>
      </w:hyperlink>
    </w:p>
    <w:p w14:paraId="69948D0E" w14:textId="787A99E3"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Hiatt WR, Krantz MJ. Proarrhythmic potential of dronedarone: emerging evidence from spontaneous adverse event reporting. Pharmacotherapy 2012;32(8):767-71. PMC3463717.</w:t>
      </w:r>
      <w:r w:rsidR="00EE1BCC">
        <w:rPr>
          <w:bCs/>
        </w:rPr>
        <w:t xml:space="preserve"> </w:t>
      </w:r>
      <w:hyperlink r:id="rId41" w:history="1">
        <w:r w:rsidR="00EE1BCC" w:rsidRPr="00322FB2">
          <w:rPr>
            <w:rStyle w:val="Hyperlink"/>
            <w:bCs/>
          </w:rPr>
          <w:t>link</w:t>
        </w:r>
      </w:hyperlink>
    </w:p>
    <w:p w14:paraId="02F43D9D" w14:textId="0856F2AB"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Martin MH, Das AK, </w:t>
      </w:r>
      <w:proofErr w:type="spellStart"/>
      <w:r w:rsidRPr="00547E71">
        <w:rPr>
          <w:bCs/>
        </w:rPr>
        <w:t>Ruoss</w:t>
      </w:r>
      <w:proofErr w:type="spellEnd"/>
      <w:r w:rsidRPr="00547E71">
        <w:rPr>
          <w:bCs/>
        </w:rPr>
        <w:t xml:space="preserve"> SJ. Consequences of federal patient transfer regulations: effect of the 2003 EMTALA revision on a tertiary referral center and evidence of possible misuse. Arch Int Med. 2012;172(11):891-2. PMC3507997.</w:t>
      </w:r>
      <w:r w:rsidR="00322FB2">
        <w:rPr>
          <w:bCs/>
        </w:rPr>
        <w:t xml:space="preserve"> </w:t>
      </w:r>
      <w:hyperlink r:id="rId42" w:history="1">
        <w:r w:rsidR="00322FB2" w:rsidRPr="00322FB2">
          <w:rPr>
            <w:rStyle w:val="Hyperlink"/>
            <w:bCs/>
          </w:rPr>
          <w:t>link</w:t>
        </w:r>
      </w:hyperlink>
    </w:p>
    <w:p w14:paraId="6EEC563F" w14:textId="0996CD6D"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Wagner BD, Robertson AD, Bristow MR, Lowes BD. A personalized BEST: Characterization of latent clinical classes of nonischemic heart failure that </w:t>
      </w:r>
      <w:r w:rsidRPr="00547E71">
        <w:rPr>
          <w:bCs/>
        </w:rPr>
        <w:lastRenderedPageBreak/>
        <w:t xml:space="preserve">predict outcomes and response to </w:t>
      </w:r>
      <w:proofErr w:type="spellStart"/>
      <w:r w:rsidRPr="00547E71">
        <w:rPr>
          <w:bCs/>
        </w:rPr>
        <w:t>bucindolol</w:t>
      </w:r>
      <w:proofErr w:type="spellEnd"/>
      <w:r w:rsidRPr="00547E71">
        <w:rPr>
          <w:bCs/>
        </w:rPr>
        <w:t>. PLOS One. 2012:7(11</w:t>
      </w:r>
      <w:proofErr w:type="gramStart"/>
      <w:r w:rsidRPr="00547E71">
        <w:rPr>
          <w:bCs/>
        </w:rPr>
        <w:t>):e</w:t>
      </w:r>
      <w:proofErr w:type="gramEnd"/>
      <w:r w:rsidRPr="00547E71">
        <w:rPr>
          <w:bCs/>
        </w:rPr>
        <w:t>48184. PMC3492337.</w:t>
      </w:r>
      <w:r w:rsidR="00EE1BCC">
        <w:rPr>
          <w:bCs/>
        </w:rPr>
        <w:t xml:space="preserve"> </w:t>
      </w:r>
      <w:hyperlink r:id="rId43" w:history="1">
        <w:r w:rsidR="00EE1BCC" w:rsidRPr="00322FB2">
          <w:rPr>
            <w:rStyle w:val="Hyperlink"/>
            <w:bCs/>
          </w:rPr>
          <w:t>link</w:t>
        </w:r>
      </w:hyperlink>
    </w:p>
    <w:p w14:paraId="7BB5A127" w14:textId="6C8EF2F3"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Davis G, </w:t>
      </w:r>
      <w:proofErr w:type="spellStart"/>
      <w:r w:rsidRPr="00547E71">
        <w:rPr>
          <w:bCs/>
        </w:rPr>
        <w:t>Aleong</w:t>
      </w:r>
      <w:proofErr w:type="spellEnd"/>
      <w:r w:rsidRPr="00547E71">
        <w:rPr>
          <w:bCs/>
        </w:rPr>
        <w:t xml:space="preserve"> R, O’Connor CM, </w:t>
      </w:r>
      <w:proofErr w:type="spellStart"/>
      <w:r w:rsidRPr="00547E71">
        <w:rPr>
          <w:bCs/>
        </w:rPr>
        <w:t>Fiuzat</w:t>
      </w:r>
      <w:proofErr w:type="spellEnd"/>
      <w:r w:rsidRPr="00547E71">
        <w:rPr>
          <w:bCs/>
        </w:rPr>
        <w:t xml:space="preserve"> M, Carson PE, Anand IS, </w:t>
      </w:r>
      <w:proofErr w:type="spellStart"/>
      <w:r w:rsidRPr="00547E71">
        <w:rPr>
          <w:bCs/>
        </w:rPr>
        <w:t>Plehn</w:t>
      </w:r>
      <w:proofErr w:type="spellEnd"/>
      <w:r w:rsidRPr="00547E71">
        <w:rPr>
          <w:bCs/>
        </w:rPr>
        <w:t xml:space="preserve"> JF, Gottlieb SS, Silver MA, Lindenfeld J, Miller AB, White M, Murphy GA, Sauer W, Bristow MR. Effect of </w:t>
      </w:r>
      <w:proofErr w:type="spellStart"/>
      <w:r w:rsidRPr="00547E71">
        <w:rPr>
          <w:bCs/>
        </w:rPr>
        <w:t>bucindolol</w:t>
      </w:r>
      <w:proofErr w:type="spellEnd"/>
      <w:r w:rsidRPr="00547E71">
        <w:rPr>
          <w:bCs/>
        </w:rPr>
        <w:t xml:space="preserve"> on heart failure outcomes and heart rate response in patients with reduced ejection fraction heart failure and atrial fibrillation. </w:t>
      </w:r>
      <w:proofErr w:type="spellStart"/>
      <w:r w:rsidRPr="00547E71">
        <w:rPr>
          <w:bCs/>
        </w:rPr>
        <w:t>Eur</w:t>
      </w:r>
      <w:proofErr w:type="spellEnd"/>
      <w:r w:rsidRPr="00547E71">
        <w:rPr>
          <w:bCs/>
        </w:rPr>
        <w:t xml:space="preserve"> J Heart Fail. 2013;15(3):324-33. PMC3576901.</w:t>
      </w:r>
      <w:r w:rsidR="00EE1BCC">
        <w:rPr>
          <w:bCs/>
        </w:rPr>
        <w:t xml:space="preserve"> </w:t>
      </w:r>
      <w:hyperlink r:id="rId44" w:history="1">
        <w:r w:rsidR="00EE1BCC" w:rsidRPr="00322FB2">
          <w:rPr>
            <w:rStyle w:val="Hyperlink"/>
            <w:bCs/>
          </w:rPr>
          <w:t>link</w:t>
        </w:r>
      </w:hyperlink>
    </w:p>
    <w:p w14:paraId="01F44617" w14:textId="79EF7B21"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Bucher </w:t>
      </w:r>
      <w:proofErr w:type="spellStart"/>
      <w:r w:rsidRPr="00547E71">
        <w:rPr>
          <w:bCs/>
        </w:rPr>
        <w:t>Bartleson</w:t>
      </w:r>
      <w:proofErr w:type="spellEnd"/>
      <w:r w:rsidRPr="00547E71">
        <w:rPr>
          <w:bCs/>
        </w:rPr>
        <w:t xml:space="preserve"> B, Khatri V, Dart R, Mehler PS, Katz D, Krantz MJ. Trends in reporting of methadone-associated cardiac arrhythmia events. Annals Int Med 2013; 158(10):735-740. PMC3793842.</w:t>
      </w:r>
      <w:r w:rsidR="00EE1BCC">
        <w:rPr>
          <w:bCs/>
        </w:rPr>
        <w:t xml:space="preserve"> </w:t>
      </w:r>
      <w:hyperlink r:id="rId45" w:history="1">
        <w:r w:rsidR="00EE1BCC" w:rsidRPr="00E80CE7">
          <w:rPr>
            <w:rStyle w:val="Hyperlink"/>
            <w:bCs/>
          </w:rPr>
          <w:t>link</w:t>
        </w:r>
      </w:hyperlink>
    </w:p>
    <w:p w14:paraId="133189A5" w14:textId="5D7A65DB"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w:t>
      </w:r>
      <w:proofErr w:type="spellStart"/>
      <w:r w:rsidRPr="00547E71">
        <w:rPr>
          <w:bCs/>
        </w:rPr>
        <w:t>Hsich</w:t>
      </w:r>
      <w:proofErr w:type="spellEnd"/>
      <w:r w:rsidRPr="00547E71">
        <w:rPr>
          <w:bCs/>
        </w:rPr>
        <w:t xml:space="preserve"> E, Lindenfeld J. Characteristics, adverse events, and racial differences among delivering mothers with peripartum cardiomyopathy. </w:t>
      </w:r>
      <w:proofErr w:type="spellStart"/>
      <w:proofErr w:type="gramStart"/>
      <w:r w:rsidRPr="00547E71">
        <w:rPr>
          <w:bCs/>
        </w:rPr>
        <w:t>JACC:Heart</w:t>
      </w:r>
      <w:proofErr w:type="spellEnd"/>
      <w:proofErr w:type="gramEnd"/>
      <w:r w:rsidRPr="00547E71">
        <w:rPr>
          <w:bCs/>
        </w:rPr>
        <w:t xml:space="preserve"> Failure 2013; 1(5):409-416. PMC3806506.</w:t>
      </w:r>
      <w:r w:rsidR="00EE1BCC">
        <w:rPr>
          <w:bCs/>
        </w:rPr>
        <w:t xml:space="preserve"> </w:t>
      </w:r>
      <w:hyperlink r:id="rId46" w:history="1">
        <w:r w:rsidR="00EE1BCC" w:rsidRPr="00322FB2">
          <w:rPr>
            <w:rStyle w:val="Hyperlink"/>
            <w:bCs/>
          </w:rPr>
          <w:t>link</w:t>
        </w:r>
      </w:hyperlink>
    </w:p>
    <w:p w14:paraId="6E7A35A4" w14:textId="0455B6F0" w:rsidR="00675D96" w:rsidRPr="00547E71" w:rsidRDefault="00675D96" w:rsidP="00BA4CF7">
      <w:pPr>
        <w:pStyle w:val="ListParagraph"/>
        <w:numPr>
          <w:ilvl w:val="0"/>
          <w:numId w:val="6"/>
        </w:numPr>
        <w:spacing w:after="120"/>
        <w:ind w:left="720" w:right="540" w:hanging="540"/>
        <w:rPr>
          <w:bCs/>
        </w:rPr>
      </w:pPr>
      <w:r w:rsidRPr="00547E71">
        <w:rPr>
          <w:bCs/>
        </w:rPr>
        <w:t xml:space="preserve">Katz DF, Sun J, Khatri V, </w:t>
      </w:r>
      <w:r w:rsidRPr="00547E71">
        <w:rPr>
          <w:b/>
        </w:rPr>
        <w:t>Kao DP</w:t>
      </w:r>
      <w:r w:rsidRPr="00547E71">
        <w:rPr>
          <w:bCs/>
        </w:rPr>
        <w:t xml:space="preserve">, Bucher </w:t>
      </w:r>
      <w:proofErr w:type="spellStart"/>
      <w:r w:rsidRPr="00547E71">
        <w:rPr>
          <w:bCs/>
        </w:rPr>
        <w:t>Bartleson</w:t>
      </w:r>
      <w:proofErr w:type="spellEnd"/>
      <w:r w:rsidRPr="00547E71">
        <w:rPr>
          <w:bCs/>
        </w:rPr>
        <w:t xml:space="preserve"> B, Traut C, Lundin-Martinez J, Goodman M, Mehler PS, Krantz MJ. QTc Interval screening in an Opioid Treatment Program. Am J Card 2013; 112(7):1013-8. PMC4361084.</w:t>
      </w:r>
      <w:r w:rsidR="00EE1BCC">
        <w:rPr>
          <w:bCs/>
        </w:rPr>
        <w:t xml:space="preserve"> </w:t>
      </w:r>
      <w:hyperlink r:id="rId47" w:history="1">
        <w:r w:rsidR="00EE1BCC" w:rsidRPr="00322FB2">
          <w:rPr>
            <w:rStyle w:val="Hyperlink"/>
            <w:bCs/>
          </w:rPr>
          <w:t>link</w:t>
        </w:r>
      </w:hyperlink>
    </w:p>
    <w:p w14:paraId="6168B5FC" w14:textId="3133E3CF" w:rsidR="00675D96" w:rsidRPr="00547E71" w:rsidRDefault="00675D96" w:rsidP="00BA4CF7">
      <w:pPr>
        <w:pStyle w:val="ListParagraph"/>
        <w:numPr>
          <w:ilvl w:val="0"/>
          <w:numId w:val="6"/>
        </w:numPr>
        <w:spacing w:after="120"/>
        <w:ind w:left="720" w:right="540" w:hanging="540"/>
        <w:rPr>
          <w:bCs/>
        </w:rPr>
      </w:pPr>
      <w:proofErr w:type="spellStart"/>
      <w:r w:rsidRPr="00547E71">
        <w:rPr>
          <w:bCs/>
        </w:rPr>
        <w:t>Hinterberg</w:t>
      </w:r>
      <w:proofErr w:type="spellEnd"/>
      <w:r w:rsidRPr="00547E71">
        <w:rPr>
          <w:bCs/>
        </w:rPr>
        <w:t xml:space="preserve"> MA, </w:t>
      </w:r>
      <w:r w:rsidRPr="00547E71">
        <w:rPr>
          <w:b/>
        </w:rPr>
        <w:t>Kao DP</w:t>
      </w:r>
      <w:r w:rsidRPr="00547E71">
        <w:rPr>
          <w:bCs/>
        </w:rPr>
        <w:t xml:space="preserve">, Bristow MR, Hunter LE, Port JD, </w:t>
      </w:r>
      <w:proofErr w:type="spellStart"/>
      <w:r w:rsidRPr="00547E71">
        <w:rPr>
          <w:bCs/>
        </w:rPr>
        <w:t>Görg</w:t>
      </w:r>
      <w:proofErr w:type="spellEnd"/>
      <w:r w:rsidRPr="00547E71">
        <w:rPr>
          <w:bCs/>
        </w:rPr>
        <w:t xml:space="preserve"> C. PEAX: Interactive Visual Analysis and Exploration of Complex Clinical Phenotype and Gene Expression Association. Pac </w:t>
      </w:r>
      <w:proofErr w:type="spellStart"/>
      <w:r w:rsidRPr="00547E71">
        <w:rPr>
          <w:bCs/>
        </w:rPr>
        <w:t>Symp</w:t>
      </w:r>
      <w:proofErr w:type="spellEnd"/>
      <w:r w:rsidRPr="00547E71">
        <w:rPr>
          <w:bCs/>
        </w:rPr>
        <w:t xml:space="preserve"> </w:t>
      </w:r>
      <w:proofErr w:type="spellStart"/>
      <w:r w:rsidRPr="00547E71">
        <w:rPr>
          <w:bCs/>
        </w:rPr>
        <w:t>Biocomput</w:t>
      </w:r>
      <w:proofErr w:type="spellEnd"/>
      <w:r w:rsidRPr="00547E71">
        <w:rPr>
          <w:bCs/>
        </w:rPr>
        <w:t xml:space="preserve"> </w:t>
      </w:r>
      <w:proofErr w:type="gramStart"/>
      <w:r w:rsidRPr="00547E71">
        <w:rPr>
          <w:bCs/>
        </w:rPr>
        <w:t>2015;20:419</w:t>
      </w:r>
      <w:proofErr w:type="gramEnd"/>
      <w:r w:rsidRPr="00547E71">
        <w:rPr>
          <w:bCs/>
        </w:rPr>
        <w:t>-30.</w:t>
      </w:r>
      <w:r w:rsidR="00A57266">
        <w:rPr>
          <w:bCs/>
        </w:rPr>
        <w:t xml:space="preserve"> </w:t>
      </w:r>
      <w:r w:rsidRPr="00547E71">
        <w:rPr>
          <w:bCs/>
        </w:rPr>
        <w:t>PMC4344826.</w:t>
      </w:r>
      <w:r w:rsidR="00EE1BCC">
        <w:rPr>
          <w:bCs/>
        </w:rPr>
        <w:t xml:space="preserve"> </w:t>
      </w:r>
      <w:hyperlink r:id="rId48" w:history="1">
        <w:r w:rsidR="00EE1BCC" w:rsidRPr="00EE1BCC">
          <w:rPr>
            <w:rStyle w:val="Hyperlink"/>
            <w:bCs/>
          </w:rPr>
          <w:t>link</w:t>
        </w:r>
      </w:hyperlink>
    </w:p>
    <w:p w14:paraId="091A637C" w14:textId="6D4A6A83" w:rsidR="00675D96" w:rsidRPr="00547E71" w:rsidRDefault="00675D96" w:rsidP="00BA4CF7">
      <w:pPr>
        <w:pStyle w:val="ListParagraph"/>
        <w:numPr>
          <w:ilvl w:val="0"/>
          <w:numId w:val="6"/>
        </w:numPr>
        <w:spacing w:after="120"/>
        <w:ind w:left="720" w:right="540" w:hanging="540"/>
        <w:rPr>
          <w:bCs/>
        </w:rPr>
      </w:pPr>
      <w:proofErr w:type="spellStart"/>
      <w:r w:rsidRPr="00547E71">
        <w:rPr>
          <w:bCs/>
        </w:rPr>
        <w:t>Gapu</w:t>
      </w:r>
      <w:proofErr w:type="spellEnd"/>
      <w:r w:rsidRPr="00547E71">
        <w:rPr>
          <w:bCs/>
        </w:rPr>
        <w:t xml:space="preserve"> P, </w:t>
      </w:r>
      <w:proofErr w:type="spellStart"/>
      <w:r w:rsidRPr="00547E71">
        <w:rPr>
          <w:bCs/>
        </w:rPr>
        <w:t>Bwakura-Dangarembizi</w:t>
      </w:r>
      <w:proofErr w:type="spellEnd"/>
      <w:r w:rsidRPr="00547E71">
        <w:rPr>
          <w:bCs/>
        </w:rPr>
        <w:t xml:space="preserve"> M, </w:t>
      </w:r>
      <w:proofErr w:type="spellStart"/>
      <w:r w:rsidRPr="00547E71">
        <w:rPr>
          <w:bCs/>
        </w:rPr>
        <w:t>Kandawasvika</w:t>
      </w:r>
      <w:proofErr w:type="spellEnd"/>
      <w:r w:rsidRPr="00547E71">
        <w:rPr>
          <w:bCs/>
        </w:rPr>
        <w:t xml:space="preserve"> G, </w:t>
      </w:r>
      <w:r w:rsidRPr="00547E71">
        <w:rPr>
          <w:b/>
        </w:rPr>
        <w:t>Kao DP</w:t>
      </w:r>
      <w:r w:rsidRPr="00547E71">
        <w:rPr>
          <w:bCs/>
        </w:rPr>
        <w:t xml:space="preserve">, Bannerman C, Hakim J, </w:t>
      </w:r>
      <w:proofErr w:type="spellStart"/>
      <w:r w:rsidRPr="00547E71">
        <w:rPr>
          <w:bCs/>
        </w:rPr>
        <w:t>Matenga</w:t>
      </w:r>
      <w:proofErr w:type="spellEnd"/>
      <w:r w:rsidRPr="00547E71">
        <w:rPr>
          <w:bCs/>
        </w:rPr>
        <w:t xml:space="preserve"> JA. Rheumatic fever and rheumatic heart disease among children presenting to two referral hospitals in Harare Zimbabwe. South African Medical Journal 2015;105(5):384-8.</w:t>
      </w:r>
      <w:r w:rsidR="00334774">
        <w:rPr>
          <w:bCs/>
        </w:rPr>
        <w:t xml:space="preserve"> PMC7275821.</w:t>
      </w:r>
      <w:r w:rsidR="00EE1BCC">
        <w:rPr>
          <w:bCs/>
        </w:rPr>
        <w:t xml:space="preserve"> </w:t>
      </w:r>
      <w:hyperlink r:id="rId49" w:history="1">
        <w:r w:rsidR="00EE1BCC" w:rsidRPr="00084CB0">
          <w:rPr>
            <w:rStyle w:val="Hyperlink"/>
            <w:bCs/>
          </w:rPr>
          <w:t>link</w:t>
        </w:r>
      </w:hyperlink>
    </w:p>
    <w:p w14:paraId="546744D7" w14:textId="0A8200B9"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Lowes BD, Gilbert EM, </w:t>
      </w:r>
      <w:proofErr w:type="spellStart"/>
      <w:r w:rsidRPr="00547E71">
        <w:rPr>
          <w:bCs/>
        </w:rPr>
        <w:t>Minobe</w:t>
      </w:r>
      <w:proofErr w:type="spellEnd"/>
      <w:r w:rsidRPr="00547E71">
        <w:rPr>
          <w:bCs/>
        </w:rPr>
        <w:t xml:space="preserve"> W, Epperson LE, Meyer L, Ferguson D, Volkman K, </w:t>
      </w:r>
      <w:proofErr w:type="spellStart"/>
      <w:r w:rsidRPr="00547E71">
        <w:rPr>
          <w:bCs/>
        </w:rPr>
        <w:t>Zolty</w:t>
      </w:r>
      <w:proofErr w:type="spellEnd"/>
      <w:r w:rsidRPr="00547E71">
        <w:rPr>
          <w:bCs/>
        </w:rPr>
        <w:t xml:space="preserve"> R, Robertson AD, Borg D, </w:t>
      </w:r>
      <w:proofErr w:type="spellStart"/>
      <w:r w:rsidRPr="00547E71">
        <w:rPr>
          <w:bCs/>
        </w:rPr>
        <w:t>Quaife</w:t>
      </w:r>
      <w:proofErr w:type="spellEnd"/>
      <w:r w:rsidRPr="00547E71">
        <w:rPr>
          <w:bCs/>
        </w:rPr>
        <w:t xml:space="preserve"> R, Bristow MR. Therapeutic molecular phenotype of β-blocker associated reverse-remodeling in nonischemic dilated cardiomyopathy. Circ Cardiovasc Genet</w:t>
      </w:r>
      <w:r w:rsidR="00A57266">
        <w:rPr>
          <w:bCs/>
        </w:rPr>
        <w:t>.</w:t>
      </w:r>
      <w:r w:rsidRPr="00547E71">
        <w:rPr>
          <w:bCs/>
        </w:rPr>
        <w:t xml:space="preserve"> 2015;8(2):270-83.</w:t>
      </w:r>
      <w:r w:rsidR="00A57266">
        <w:rPr>
          <w:bCs/>
        </w:rPr>
        <w:t xml:space="preserve"> P</w:t>
      </w:r>
      <w:r w:rsidRPr="00547E71">
        <w:rPr>
          <w:bCs/>
        </w:rPr>
        <w:t>MC7205443.</w:t>
      </w:r>
      <w:r w:rsidR="00EE1BCC">
        <w:rPr>
          <w:bCs/>
        </w:rPr>
        <w:t xml:space="preserve"> </w:t>
      </w:r>
      <w:hyperlink r:id="rId50" w:history="1">
        <w:r w:rsidR="00EE1BCC" w:rsidRPr="00322FB2">
          <w:rPr>
            <w:rStyle w:val="Hyperlink"/>
            <w:bCs/>
          </w:rPr>
          <w:t>link</w:t>
        </w:r>
      </w:hyperlink>
    </w:p>
    <w:p w14:paraId="18C8E02C" w14:textId="75370EEA" w:rsidR="00675D96" w:rsidRPr="00547E71" w:rsidRDefault="00675D96" w:rsidP="00BA4CF7">
      <w:pPr>
        <w:pStyle w:val="ListParagraph"/>
        <w:numPr>
          <w:ilvl w:val="0"/>
          <w:numId w:val="6"/>
        </w:numPr>
        <w:spacing w:after="120"/>
        <w:ind w:left="720" w:right="540" w:hanging="540"/>
        <w:rPr>
          <w:bCs/>
        </w:rPr>
      </w:pPr>
      <w:r w:rsidRPr="00547E71">
        <w:rPr>
          <w:bCs/>
        </w:rPr>
        <w:t xml:space="preserve">Katz DF, </w:t>
      </w:r>
      <w:proofErr w:type="spellStart"/>
      <w:r w:rsidRPr="00547E71">
        <w:rPr>
          <w:bCs/>
        </w:rPr>
        <w:t>Turakhia</w:t>
      </w:r>
      <w:proofErr w:type="spellEnd"/>
      <w:r w:rsidRPr="00547E71">
        <w:rPr>
          <w:bCs/>
        </w:rPr>
        <w:t xml:space="preserve"> MP, Sauer WH, </w:t>
      </w:r>
      <w:proofErr w:type="spellStart"/>
      <w:r w:rsidRPr="00547E71">
        <w:rPr>
          <w:bCs/>
        </w:rPr>
        <w:t>Tzou</w:t>
      </w:r>
      <w:proofErr w:type="spellEnd"/>
      <w:r w:rsidRPr="00547E71">
        <w:rPr>
          <w:bCs/>
        </w:rPr>
        <w:t xml:space="preserve"> WS, Heath RR, </w:t>
      </w:r>
      <w:proofErr w:type="spellStart"/>
      <w:r w:rsidRPr="00547E71">
        <w:rPr>
          <w:bCs/>
        </w:rPr>
        <w:t>Zipse</w:t>
      </w:r>
      <w:proofErr w:type="spellEnd"/>
      <w:r w:rsidRPr="00547E71">
        <w:rPr>
          <w:bCs/>
        </w:rPr>
        <w:t xml:space="preserve"> MM, </w:t>
      </w:r>
      <w:proofErr w:type="spellStart"/>
      <w:r w:rsidRPr="00547E71">
        <w:rPr>
          <w:bCs/>
        </w:rPr>
        <w:t>Aleong</w:t>
      </w:r>
      <w:proofErr w:type="spellEnd"/>
      <w:r w:rsidRPr="00547E71">
        <w:rPr>
          <w:bCs/>
        </w:rPr>
        <w:t xml:space="preserve"> RG, </w:t>
      </w:r>
      <w:proofErr w:type="spellStart"/>
      <w:r w:rsidRPr="00547E71">
        <w:rPr>
          <w:bCs/>
        </w:rPr>
        <w:t>Varosy</w:t>
      </w:r>
      <w:proofErr w:type="spellEnd"/>
      <w:r w:rsidRPr="00547E71">
        <w:rPr>
          <w:bCs/>
        </w:rPr>
        <w:t xml:space="preserve"> PD, </w:t>
      </w:r>
      <w:r w:rsidRPr="00547E71">
        <w:rPr>
          <w:b/>
        </w:rPr>
        <w:t>Kao DP</w:t>
      </w:r>
      <w:r w:rsidRPr="00547E71">
        <w:rPr>
          <w:bCs/>
        </w:rPr>
        <w:t xml:space="preserve">. Safety of ventricular tachycardia ablation in clinical practice: findings from 9,699 hospital discharge records. Circ </w:t>
      </w:r>
      <w:proofErr w:type="spellStart"/>
      <w:r w:rsidRPr="00547E71">
        <w:rPr>
          <w:bCs/>
        </w:rPr>
        <w:t>Arrhythm</w:t>
      </w:r>
      <w:proofErr w:type="spellEnd"/>
      <w:r w:rsidRPr="00547E71">
        <w:rPr>
          <w:bCs/>
        </w:rPr>
        <w:t xml:space="preserve"> </w:t>
      </w:r>
      <w:proofErr w:type="spellStart"/>
      <w:r w:rsidRPr="00547E71">
        <w:rPr>
          <w:bCs/>
        </w:rPr>
        <w:t>Electrophysiol</w:t>
      </w:r>
      <w:proofErr w:type="spellEnd"/>
      <w:r w:rsidRPr="00547E71">
        <w:rPr>
          <w:bCs/>
        </w:rPr>
        <w:t xml:space="preserve"> 2015;8(2):362-70.</w:t>
      </w:r>
      <w:r w:rsidR="00BA076F">
        <w:rPr>
          <w:bCs/>
        </w:rPr>
        <w:t xml:space="preserve"> PMC9893573</w:t>
      </w:r>
      <w:r w:rsidR="00EE1BCC">
        <w:rPr>
          <w:bCs/>
        </w:rPr>
        <w:t xml:space="preserve"> </w:t>
      </w:r>
      <w:hyperlink r:id="rId51" w:history="1">
        <w:r w:rsidR="00EE1BCC" w:rsidRPr="00322FB2">
          <w:rPr>
            <w:rStyle w:val="Hyperlink"/>
            <w:bCs/>
          </w:rPr>
          <w:t>link</w:t>
        </w:r>
      </w:hyperlink>
    </w:p>
    <w:p w14:paraId="6D4CB952" w14:textId="3BF06AC7" w:rsidR="00675D96" w:rsidRPr="00547E71" w:rsidRDefault="00675D96" w:rsidP="00BA4CF7">
      <w:pPr>
        <w:pStyle w:val="ListParagraph"/>
        <w:numPr>
          <w:ilvl w:val="0"/>
          <w:numId w:val="6"/>
        </w:numPr>
        <w:spacing w:after="120"/>
        <w:ind w:left="720" w:right="540" w:hanging="540"/>
        <w:rPr>
          <w:bCs/>
        </w:rPr>
      </w:pPr>
      <w:proofErr w:type="spellStart"/>
      <w:r w:rsidRPr="00547E71">
        <w:rPr>
          <w:bCs/>
        </w:rPr>
        <w:t>Vehlow</w:t>
      </w:r>
      <w:proofErr w:type="spellEnd"/>
      <w:r w:rsidRPr="00547E71">
        <w:rPr>
          <w:bCs/>
        </w:rPr>
        <w:t xml:space="preserve"> C, </w:t>
      </w:r>
      <w:r w:rsidRPr="00547E71">
        <w:rPr>
          <w:b/>
        </w:rPr>
        <w:t>Kao DP</w:t>
      </w:r>
      <w:r w:rsidRPr="00547E71">
        <w:rPr>
          <w:bCs/>
        </w:rPr>
        <w:t xml:space="preserve">, Bristow MR, Hunter LE, Weiskopf D, </w:t>
      </w:r>
      <w:proofErr w:type="spellStart"/>
      <w:r w:rsidRPr="00547E71">
        <w:rPr>
          <w:bCs/>
        </w:rPr>
        <w:t>Görg</w:t>
      </w:r>
      <w:proofErr w:type="spellEnd"/>
      <w:r w:rsidRPr="00547E71">
        <w:rPr>
          <w:bCs/>
        </w:rPr>
        <w:t xml:space="preserve"> C. Visual analysis of biological data-knowledge networks. BMC Bioinformatics. 2015;16(1):135. PMC4456720.</w:t>
      </w:r>
      <w:r w:rsidR="00EE1BCC">
        <w:rPr>
          <w:bCs/>
        </w:rPr>
        <w:t xml:space="preserve"> </w:t>
      </w:r>
      <w:hyperlink r:id="rId52" w:history="1">
        <w:r w:rsidR="00EE1BCC" w:rsidRPr="00322FB2">
          <w:rPr>
            <w:rStyle w:val="Hyperlink"/>
            <w:bCs/>
          </w:rPr>
          <w:t>link</w:t>
        </w:r>
      </w:hyperlink>
    </w:p>
    <w:p w14:paraId="336E679D" w14:textId="230C5624"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Lindenfeld J, Macaulay D, Birnbaum HG, Jarvis JL, Desai US, Page RL. Impact of a telehealth and care management program on all-cause mortality and healthcare utilization in patients with heart failure. Telemedicine and eHealth. 2015;22(1):2-11. PMC4739127.</w:t>
      </w:r>
      <w:r w:rsidR="00EE1BCC">
        <w:rPr>
          <w:bCs/>
        </w:rPr>
        <w:t xml:space="preserve"> </w:t>
      </w:r>
      <w:hyperlink r:id="rId53" w:history="1">
        <w:r w:rsidR="00EE1BCC" w:rsidRPr="00845F68">
          <w:rPr>
            <w:rStyle w:val="Hyperlink"/>
            <w:bCs/>
          </w:rPr>
          <w:t>link</w:t>
        </w:r>
      </w:hyperlink>
    </w:p>
    <w:p w14:paraId="2D89D05F" w14:textId="15C86061"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w:t>
      </w:r>
      <w:proofErr w:type="spellStart"/>
      <w:r w:rsidRPr="00547E71">
        <w:rPr>
          <w:bCs/>
        </w:rPr>
        <w:t>Haigney</w:t>
      </w:r>
      <w:proofErr w:type="spellEnd"/>
      <w:r w:rsidRPr="00547E71">
        <w:rPr>
          <w:bCs/>
        </w:rPr>
        <w:t xml:space="preserve"> MCP, Mehler PS, Krantz MJ. Arrhythmia associated with Buprenorphine and Methadone Reported to the Food and Drug Administration. Addiction. 2015; 110(9):1468-75.</w:t>
      </w:r>
      <w:r w:rsidR="00A57266">
        <w:rPr>
          <w:bCs/>
        </w:rPr>
        <w:t xml:space="preserve"> PMC</w:t>
      </w:r>
      <w:r w:rsidRPr="00547E71">
        <w:rPr>
          <w:bCs/>
        </w:rPr>
        <w:t>4521976.</w:t>
      </w:r>
      <w:r w:rsidR="00EE1BCC">
        <w:rPr>
          <w:bCs/>
        </w:rPr>
        <w:t xml:space="preserve"> </w:t>
      </w:r>
      <w:hyperlink r:id="rId54" w:history="1">
        <w:r w:rsidR="00EE1BCC" w:rsidRPr="00845F68">
          <w:rPr>
            <w:rStyle w:val="Hyperlink"/>
            <w:bCs/>
          </w:rPr>
          <w:t>link</w:t>
        </w:r>
      </w:hyperlink>
    </w:p>
    <w:p w14:paraId="1B0B9A4A" w14:textId="7BFB172A"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Lewsey JD, Anand IS, Massie BM, Zile M, Carson PE, McKelvie R, </w:t>
      </w:r>
      <w:proofErr w:type="spellStart"/>
      <w:r w:rsidRPr="00547E71">
        <w:rPr>
          <w:bCs/>
        </w:rPr>
        <w:t>Komajda</w:t>
      </w:r>
      <w:proofErr w:type="spellEnd"/>
      <w:r w:rsidRPr="00547E71">
        <w:rPr>
          <w:bCs/>
        </w:rPr>
        <w:t xml:space="preserve"> M, McMurray JJV, Lindenfeld J. Characterization of subgroups of heart failure patients with preserved ejection fraction with possible implications for prognosis and treatment response. </w:t>
      </w:r>
      <w:proofErr w:type="spellStart"/>
      <w:r w:rsidRPr="00547E71">
        <w:rPr>
          <w:bCs/>
        </w:rPr>
        <w:t>Eur</w:t>
      </w:r>
      <w:proofErr w:type="spellEnd"/>
      <w:r w:rsidRPr="00547E71">
        <w:rPr>
          <w:bCs/>
        </w:rPr>
        <w:t xml:space="preserve"> J Heart Fail. 2015; 17(9):925-35 PMC4654630.</w:t>
      </w:r>
      <w:r w:rsidR="00EE1BCC">
        <w:rPr>
          <w:bCs/>
        </w:rPr>
        <w:t xml:space="preserve"> </w:t>
      </w:r>
      <w:hyperlink r:id="rId55" w:history="1">
        <w:r w:rsidR="00EE1BCC" w:rsidRPr="00E80CE7">
          <w:rPr>
            <w:rStyle w:val="Hyperlink"/>
            <w:bCs/>
          </w:rPr>
          <w:t>link</w:t>
        </w:r>
      </w:hyperlink>
    </w:p>
    <w:p w14:paraId="272AD131" w14:textId="70276EA0" w:rsidR="00675D96" w:rsidRPr="00547E71" w:rsidRDefault="00675D96" w:rsidP="00BA4CF7">
      <w:pPr>
        <w:pStyle w:val="ListParagraph"/>
        <w:numPr>
          <w:ilvl w:val="0"/>
          <w:numId w:val="6"/>
        </w:numPr>
        <w:spacing w:after="120"/>
        <w:ind w:left="720" w:right="540" w:hanging="540"/>
        <w:rPr>
          <w:bCs/>
        </w:rPr>
      </w:pPr>
      <w:r w:rsidRPr="00547E71">
        <w:rPr>
          <w:bCs/>
        </w:rPr>
        <w:lastRenderedPageBreak/>
        <w:t xml:space="preserve">Lindenfeld J, Cleveland JC, </w:t>
      </w:r>
      <w:r w:rsidRPr="00547E71">
        <w:rPr>
          <w:b/>
        </w:rPr>
        <w:t>Kao DP</w:t>
      </w:r>
      <w:r w:rsidRPr="00547E71">
        <w:rPr>
          <w:bCs/>
        </w:rPr>
        <w:t xml:space="preserve">, White M, Wichman S, Bristow JC, Peterson V, </w:t>
      </w:r>
      <w:proofErr w:type="spellStart"/>
      <w:r w:rsidRPr="00547E71">
        <w:rPr>
          <w:bCs/>
        </w:rPr>
        <w:t>Rodegheri</w:t>
      </w:r>
      <w:proofErr w:type="spellEnd"/>
      <w:r w:rsidRPr="00547E71">
        <w:rPr>
          <w:bCs/>
        </w:rPr>
        <w:t xml:space="preserve">-Brito J, </w:t>
      </w:r>
      <w:proofErr w:type="spellStart"/>
      <w:r w:rsidRPr="00547E71">
        <w:rPr>
          <w:bCs/>
        </w:rPr>
        <w:t>Korst</w:t>
      </w:r>
      <w:proofErr w:type="spellEnd"/>
      <w:r w:rsidRPr="00547E71">
        <w:rPr>
          <w:bCs/>
        </w:rPr>
        <w:t xml:space="preserve"> A, Blain-Nelson P, </w:t>
      </w:r>
      <w:proofErr w:type="spellStart"/>
      <w:r w:rsidRPr="00547E71">
        <w:rPr>
          <w:bCs/>
        </w:rPr>
        <w:t>Sederberg</w:t>
      </w:r>
      <w:proofErr w:type="spellEnd"/>
      <w:r w:rsidRPr="00547E71">
        <w:rPr>
          <w:bCs/>
        </w:rPr>
        <w:t xml:space="preserve"> J, Hunt SA, Gilbert EM, </w:t>
      </w:r>
      <w:proofErr w:type="spellStart"/>
      <w:r w:rsidRPr="00547E71">
        <w:rPr>
          <w:bCs/>
        </w:rPr>
        <w:t>Ambardekar</w:t>
      </w:r>
      <w:proofErr w:type="spellEnd"/>
      <w:r w:rsidRPr="00547E71">
        <w:rPr>
          <w:bCs/>
        </w:rPr>
        <w:t xml:space="preserve"> AV, </w:t>
      </w:r>
      <w:proofErr w:type="spellStart"/>
      <w:r w:rsidRPr="00547E71">
        <w:rPr>
          <w:bCs/>
        </w:rPr>
        <w:t>Minobe</w:t>
      </w:r>
      <w:proofErr w:type="spellEnd"/>
      <w:r w:rsidRPr="00547E71">
        <w:rPr>
          <w:bCs/>
        </w:rPr>
        <w:t xml:space="preserve"> W, Port JD, Bristow MR. Sex-related differences in age-associated downregulation of human ventricular myocardial β1-adrenergic receptors. J Heart Lung Transplant. 2015; 35(3):352-61 PMC4739127.</w:t>
      </w:r>
      <w:r w:rsidR="00EE1BCC">
        <w:rPr>
          <w:bCs/>
        </w:rPr>
        <w:t xml:space="preserve"> </w:t>
      </w:r>
      <w:hyperlink r:id="rId56" w:history="1">
        <w:r w:rsidR="00EE1BCC" w:rsidRPr="00E80CE7">
          <w:rPr>
            <w:rStyle w:val="Hyperlink"/>
            <w:bCs/>
          </w:rPr>
          <w:t>link</w:t>
        </w:r>
      </w:hyperlink>
    </w:p>
    <w:p w14:paraId="30A80324" w14:textId="4B6B8DD0" w:rsidR="00675D96" w:rsidRPr="00547E71" w:rsidRDefault="00675D96" w:rsidP="00BA4CF7">
      <w:pPr>
        <w:pStyle w:val="ListParagraph"/>
        <w:numPr>
          <w:ilvl w:val="0"/>
          <w:numId w:val="6"/>
        </w:numPr>
        <w:spacing w:after="120"/>
        <w:ind w:left="720" w:right="540" w:hanging="540"/>
        <w:rPr>
          <w:bCs/>
        </w:rPr>
      </w:pPr>
      <w:proofErr w:type="spellStart"/>
      <w:r w:rsidRPr="00547E71">
        <w:rPr>
          <w:bCs/>
        </w:rPr>
        <w:t>Afana</w:t>
      </w:r>
      <w:proofErr w:type="spellEnd"/>
      <w:r w:rsidRPr="00547E71">
        <w:rPr>
          <w:bCs/>
        </w:rPr>
        <w:t xml:space="preserve"> M, </w:t>
      </w:r>
      <w:proofErr w:type="spellStart"/>
      <w:r w:rsidRPr="00547E71">
        <w:rPr>
          <w:bCs/>
        </w:rPr>
        <w:t>Brinjikji</w:t>
      </w:r>
      <w:proofErr w:type="spellEnd"/>
      <w:r w:rsidRPr="00547E71">
        <w:rPr>
          <w:bCs/>
        </w:rPr>
        <w:t xml:space="preserve"> W, </w:t>
      </w:r>
      <w:r w:rsidRPr="00547E71">
        <w:rPr>
          <w:b/>
        </w:rPr>
        <w:t>Kao DP</w:t>
      </w:r>
      <w:r w:rsidRPr="00547E71">
        <w:rPr>
          <w:bCs/>
        </w:rPr>
        <w:t>, Jackson E, Maddox TM, Childers D, Eagle KA, Davis MB. Characteristics and in-hospital outcomes of peripartum cardiomyopathy diagnosed during delivery in the United States from the Nationwide Inpatient Sample (NIS) database.  J Card Fail. 2016; 22(7):512-9.</w:t>
      </w:r>
      <w:r w:rsidR="00EE1BCC">
        <w:rPr>
          <w:bCs/>
        </w:rPr>
        <w:t xml:space="preserve"> </w:t>
      </w:r>
      <w:hyperlink r:id="rId57" w:history="1">
        <w:r w:rsidR="00EE1BCC" w:rsidRPr="00E80CE7">
          <w:rPr>
            <w:rStyle w:val="Hyperlink"/>
            <w:bCs/>
          </w:rPr>
          <w:t>link</w:t>
        </w:r>
      </w:hyperlink>
    </w:p>
    <w:p w14:paraId="388D5AB7" w14:textId="73C4AE6D" w:rsidR="00675D96" w:rsidRPr="00547E71" w:rsidRDefault="00675D96" w:rsidP="00BA4CF7">
      <w:pPr>
        <w:pStyle w:val="ListParagraph"/>
        <w:numPr>
          <w:ilvl w:val="0"/>
          <w:numId w:val="6"/>
        </w:numPr>
        <w:spacing w:after="120"/>
        <w:ind w:left="720" w:right="540" w:hanging="540"/>
        <w:rPr>
          <w:bCs/>
        </w:rPr>
      </w:pPr>
      <w:r w:rsidRPr="00547E71">
        <w:rPr>
          <w:bCs/>
        </w:rPr>
        <w:t xml:space="preserve">Sandhu A, </w:t>
      </w:r>
      <w:r w:rsidRPr="00547E71">
        <w:rPr>
          <w:b/>
        </w:rPr>
        <w:t>Kao D</w:t>
      </w:r>
      <w:r w:rsidRPr="00547E71">
        <w:rPr>
          <w:bCs/>
        </w:rPr>
        <w:t xml:space="preserve">, Mehler PS, </w:t>
      </w:r>
      <w:proofErr w:type="spellStart"/>
      <w:r w:rsidRPr="00547E71">
        <w:rPr>
          <w:bCs/>
        </w:rPr>
        <w:t>Haigney</w:t>
      </w:r>
      <w:proofErr w:type="spellEnd"/>
      <w:r w:rsidRPr="00547E71">
        <w:rPr>
          <w:bCs/>
        </w:rPr>
        <w:t xml:space="preserve"> MCP, Krantz MJ. Cardiovascular disorders associated with naloxone monotherapy in fixed-dose combination with opioids: Data from international safety surveillance. Int J Cardiology. 2016; 212(1):360-363. </w:t>
      </w:r>
      <w:hyperlink r:id="rId58" w:history="1">
        <w:r w:rsidR="00E80CE7" w:rsidRPr="00E80CE7">
          <w:rPr>
            <w:rStyle w:val="Hyperlink"/>
            <w:bCs/>
          </w:rPr>
          <w:t>link</w:t>
        </w:r>
      </w:hyperlink>
    </w:p>
    <w:p w14:paraId="21DDE1C5" w14:textId="28B5093E" w:rsidR="00675D96" w:rsidRPr="00547E71" w:rsidRDefault="00675D96" w:rsidP="00BA4CF7">
      <w:pPr>
        <w:pStyle w:val="ListParagraph"/>
        <w:numPr>
          <w:ilvl w:val="0"/>
          <w:numId w:val="6"/>
        </w:numPr>
        <w:spacing w:after="120"/>
        <w:ind w:left="720" w:right="540" w:hanging="540"/>
        <w:rPr>
          <w:bCs/>
        </w:rPr>
      </w:pPr>
      <w:r w:rsidRPr="00547E71">
        <w:rPr>
          <w:b/>
        </w:rPr>
        <w:t>Kao D</w:t>
      </w:r>
      <w:r w:rsidRPr="00547E71">
        <w:rPr>
          <w:bCs/>
        </w:rPr>
        <w:t xml:space="preserve">, </w:t>
      </w:r>
      <w:proofErr w:type="spellStart"/>
      <w:r w:rsidRPr="00547E71">
        <w:rPr>
          <w:bCs/>
        </w:rPr>
        <w:t>Haigney</w:t>
      </w:r>
      <w:proofErr w:type="spellEnd"/>
      <w:r w:rsidRPr="00547E71">
        <w:rPr>
          <w:bCs/>
        </w:rPr>
        <w:t xml:space="preserve"> MC, Mehler PS, Krantz M. Reply to Cataldo (2016): Arrhythmia associated with buprenorphine and methadone reported to the Food and Drug Administration. Addiction. 2016 Sep;111(9):1686-7.</w:t>
      </w:r>
      <w:r w:rsidR="00EE1BCC">
        <w:rPr>
          <w:bCs/>
        </w:rPr>
        <w:t xml:space="preserve"> </w:t>
      </w:r>
      <w:hyperlink r:id="rId59" w:history="1">
        <w:r w:rsidR="00EA741B" w:rsidRPr="00EA741B">
          <w:rPr>
            <w:rStyle w:val="Hyperlink"/>
            <w:bCs/>
          </w:rPr>
          <w:t>link</w:t>
        </w:r>
      </w:hyperlink>
    </w:p>
    <w:p w14:paraId="582AFA63" w14:textId="44316F79" w:rsidR="00675D96" w:rsidRPr="00547E71" w:rsidRDefault="00675D96" w:rsidP="00BA4CF7">
      <w:pPr>
        <w:pStyle w:val="ListParagraph"/>
        <w:numPr>
          <w:ilvl w:val="0"/>
          <w:numId w:val="6"/>
        </w:numPr>
        <w:spacing w:after="120"/>
        <w:ind w:left="720" w:right="540" w:hanging="540"/>
        <w:rPr>
          <w:bCs/>
        </w:rPr>
      </w:pPr>
      <w:proofErr w:type="spellStart"/>
      <w:r w:rsidRPr="00547E71">
        <w:rPr>
          <w:bCs/>
        </w:rPr>
        <w:t>Gambahaya</w:t>
      </w:r>
      <w:proofErr w:type="spellEnd"/>
      <w:r w:rsidRPr="00547E71">
        <w:rPr>
          <w:bCs/>
        </w:rPr>
        <w:t xml:space="preserve"> E, </w:t>
      </w:r>
      <w:r w:rsidRPr="00547E71">
        <w:rPr>
          <w:b/>
        </w:rPr>
        <w:t>Kao DP</w:t>
      </w:r>
      <w:r w:rsidRPr="00547E71">
        <w:rPr>
          <w:bCs/>
        </w:rPr>
        <w:t xml:space="preserve">, </w:t>
      </w:r>
      <w:proofErr w:type="spellStart"/>
      <w:r w:rsidRPr="00547E71">
        <w:rPr>
          <w:bCs/>
        </w:rPr>
        <w:t>Munyandu</w:t>
      </w:r>
      <w:proofErr w:type="spellEnd"/>
      <w:r w:rsidRPr="00547E71">
        <w:rPr>
          <w:bCs/>
        </w:rPr>
        <w:t xml:space="preserve"> N, Hakim J, </w:t>
      </w:r>
      <w:proofErr w:type="spellStart"/>
      <w:r w:rsidRPr="00547E71">
        <w:rPr>
          <w:bCs/>
        </w:rPr>
        <w:t>Matenga</w:t>
      </w:r>
      <w:proofErr w:type="spellEnd"/>
      <w:r w:rsidRPr="00547E71">
        <w:rPr>
          <w:bCs/>
        </w:rPr>
        <w:t xml:space="preserve"> J. Peripartum cardiomyopathy amongst cardiovascular patients referred for echocardiography at Parirenyatwa teaching hospital. Cardiovasc J Afr. 2017;28(1):8-13 PMC5423423.</w:t>
      </w:r>
      <w:r w:rsidR="00084CB0">
        <w:rPr>
          <w:bCs/>
        </w:rPr>
        <w:t xml:space="preserve"> </w:t>
      </w:r>
      <w:hyperlink r:id="rId60" w:history="1">
        <w:r w:rsidR="00084CB0" w:rsidRPr="00084CB0">
          <w:rPr>
            <w:rStyle w:val="Hyperlink"/>
            <w:bCs/>
          </w:rPr>
          <w:t>link</w:t>
        </w:r>
      </w:hyperlink>
    </w:p>
    <w:p w14:paraId="03D48E2C" w14:textId="1236F341" w:rsidR="00675D96" w:rsidRPr="00547E71" w:rsidRDefault="00675D96" w:rsidP="00BA4CF7">
      <w:pPr>
        <w:pStyle w:val="ListParagraph"/>
        <w:numPr>
          <w:ilvl w:val="0"/>
          <w:numId w:val="6"/>
        </w:numPr>
        <w:spacing w:after="120"/>
        <w:ind w:left="720" w:right="540" w:hanging="540"/>
        <w:rPr>
          <w:bCs/>
        </w:rPr>
      </w:pPr>
      <w:proofErr w:type="spellStart"/>
      <w:r w:rsidRPr="00547E71">
        <w:rPr>
          <w:bCs/>
        </w:rPr>
        <w:t>McIlvennan</w:t>
      </w:r>
      <w:proofErr w:type="spellEnd"/>
      <w:r w:rsidRPr="00547E71">
        <w:rPr>
          <w:bCs/>
        </w:rPr>
        <w:t xml:space="preserve"> CK, Lindenfeld J, </w:t>
      </w:r>
      <w:r w:rsidRPr="00547E71">
        <w:rPr>
          <w:b/>
        </w:rPr>
        <w:t>Kao DP</w:t>
      </w:r>
      <w:r w:rsidRPr="00547E71">
        <w:rPr>
          <w:bCs/>
        </w:rPr>
        <w:t>. Sex differences and in-hospital outcomes in patients undergoing mechanical circulatory support implantation. J Heart Lung Transplant. 2017;36(1):82-90. PMC7061938.</w:t>
      </w:r>
      <w:r w:rsidR="00EE1BCC">
        <w:rPr>
          <w:bCs/>
        </w:rPr>
        <w:t xml:space="preserve"> </w:t>
      </w:r>
      <w:hyperlink r:id="rId61" w:history="1">
        <w:r w:rsidR="00EE1BCC" w:rsidRPr="00EA741B">
          <w:rPr>
            <w:rStyle w:val="Hyperlink"/>
            <w:bCs/>
          </w:rPr>
          <w:t>link</w:t>
        </w:r>
      </w:hyperlink>
    </w:p>
    <w:p w14:paraId="0C5ED82C" w14:textId="371A5447" w:rsidR="00675D96" w:rsidRPr="00547E71" w:rsidRDefault="00675D96" w:rsidP="00BA4CF7">
      <w:pPr>
        <w:pStyle w:val="ListParagraph"/>
        <w:numPr>
          <w:ilvl w:val="0"/>
          <w:numId w:val="6"/>
        </w:numPr>
        <w:spacing w:after="120"/>
        <w:ind w:left="720" w:right="540" w:hanging="540"/>
        <w:rPr>
          <w:bCs/>
        </w:rPr>
      </w:pPr>
      <w:proofErr w:type="spellStart"/>
      <w:r w:rsidRPr="00547E71">
        <w:rPr>
          <w:bCs/>
        </w:rPr>
        <w:t>Sucharov</w:t>
      </w:r>
      <w:proofErr w:type="spellEnd"/>
      <w:r w:rsidRPr="00547E71">
        <w:rPr>
          <w:bCs/>
        </w:rPr>
        <w:t xml:space="preserve"> CC, </w:t>
      </w:r>
      <w:r w:rsidRPr="00547E71">
        <w:rPr>
          <w:b/>
        </w:rPr>
        <w:t>Kao DP</w:t>
      </w:r>
      <w:r w:rsidRPr="00547E71">
        <w:rPr>
          <w:bCs/>
        </w:rPr>
        <w:t xml:space="preserve">, Port JD, </w:t>
      </w:r>
      <w:proofErr w:type="spellStart"/>
      <w:r w:rsidRPr="00547E71">
        <w:rPr>
          <w:bCs/>
        </w:rPr>
        <w:t>Karimpour</w:t>
      </w:r>
      <w:proofErr w:type="spellEnd"/>
      <w:r w:rsidRPr="00547E71">
        <w:rPr>
          <w:bCs/>
        </w:rPr>
        <w:t xml:space="preserve">-Fard A, </w:t>
      </w:r>
      <w:proofErr w:type="spellStart"/>
      <w:r w:rsidRPr="00547E71">
        <w:rPr>
          <w:bCs/>
        </w:rPr>
        <w:t>Quaife</w:t>
      </w:r>
      <w:proofErr w:type="spellEnd"/>
      <w:r w:rsidRPr="00547E71">
        <w:rPr>
          <w:bCs/>
        </w:rPr>
        <w:t xml:space="preserve"> RA, </w:t>
      </w:r>
      <w:proofErr w:type="spellStart"/>
      <w:r w:rsidRPr="00547E71">
        <w:rPr>
          <w:bCs/>
        </w:rPr>
        <w:t>Minobe</w:t>
      </w:r>
      <w:proofErr w:type="spellEnd"/>
      <w:r w:rsidRPr="00547E71">
        <w:rPr>
          <w:bCs/>
        </w:rPr>
        <w:t xml:space="preserve"> W, Nunley K, Lowes BD, Gilbert EM, Bristow MR. Myocardial microRNAs associated with reverse remodeling in human heart failure. JCI Insight. 2017;2(2</w:t>
      </w:r>
      <w:proofErr w:type="gramStart"/>
      <w:r w:rsidRPr="00547E71">
        <w:rPr>
          <w:bCs/>
        </w:rPr>
        <w:t>):e</w:t>
      </w:r>
      <w:proofErr w:type="gramEnd"/>
      <w:r w:rsidRPr="00547E71">
        <w:rPr>
          <w:bCs/>
        </w:rPr>
        <w:t>89169.</w:t>
      </w:r>
      <w:r w:rsidR="00A57266">
        <w:rPr>
          <w:bCs/>
        </w:rPr>
        <w:t xml:space="preserve"> PMC</w:t>
      </w:r>
      <w:r w:rsidRPr="00547E71">
        <w:rPr>
          <w:bCs/>
        </w:rPr>
        <w:t>5256135.</w:t>
      </w:r>
      <w:r w:rsidR="00EE1BCC">
        <w:rPr>
          <w:bCs/>
        </w:rPr>
        <w:t xml:space="preserve"> </w:t>
      </w:r>
      <w:hyperlink r:id="rId62" w:history="1">
        <w:r w:rsidR="00EE1BCC" w:rsidRPr="00EA741B">
          <w:rPr>
            <w:rStyle w:val="Hyperlink"/>
            <w:bCs/>
          </w:rPr>
          <w:t>link</w:t>
        </w:r>
      </w:hyperlink>
    </w:p>
    <w:p w14:paraId="2D97CD94" w14:textId="1BA21574" w:rsidR="00675D96" w:rsidRPr="00547E71" w:rsidRDefault="00675D96" w:rsidP="00BA4CF7">
      <w:pPr>
        <w:pStyle w:val="ListParagraph"/>
        <w:numPr>
          <w:ilvl w:val="0"/>
          <w:numId w:val="6"/>
        </w:numPr>
        <w:spacing w:after="120"/>
        <w:ind w:left="720" w:right="540" w:hanging="540"/>
        <w:rPr>
          <w:bCs/>
        </w:rPr>
      </w:pPr>
      <w:proofErr w:type="spellStart"/>
      <w:r w:rsidRPr="00547E71">
        <w:rPr>
          <w:bCs/>
        </w:rPr>
        <w:t>Bandle</w:t>
      </w:r>
      <w:proofErr w:type="spellEnd"/>
      <w:r w:rsidRPr="00547E71">
        <w:rPr>
          <w:bCs/>
        </w:rPr>
        <w:t xml:space="preserve"> B, Ward K, Min SJ, Drake C, </w:t>
      </w:r>
      <w:proofErr w:type="spellStart"/>
      <w:r w:rsidRPr="00547E71">
        <w:rPr>
          <w:bCs/>
        </w:rPr>
        <w:t>McIlvennan</w:t>
      </w:r>
      <w:proofErr w:type="spellEnd"/>
      <w:r w:rsidRPr="00547E71">
        <w:rPr>
          <w:bCs/>
        </w:rPr>
        <w:t xml:space="preserve"> CK, </w:t>
      </w:r>
      <w:r w:rsidRPr="00547E71">
        <w:rPr>
          <w:b/>
        </w:rPr>
        <w:t>Kao DP</w:t>
      </w:r>
      <w:r w:rsidRPr="00547E71">
        <w:rPr>
          <w:bCs/>
        </w:rPr>
        <w:t xml:space="preserve">, Wald HL. Can Braden score predict outcomes for hospitalized heart failure patients? J Am </w:t>
      </w:r>
      <w:proofErr w:type="spellStart"/>
      <w:r w:rsidRPr="00547E71">
        <w:rPr>
          <w:bCs/>
        </w:rPr>
        <w:t>Geriatr</w:t>
      </w:r>
      <w:proofErr w:type="spellEnd"/>
      <w:r w:rsidRPr="00547E71">
        <w:rPr>
          <w:bCs/>
        </w:rPr>
        <w:t xml:space="preserve"> Soc. 2017;65(6):1328-32.</w:t>
      </w:r>
      <w:r w:rsidR="00EE1BCC">
        <w:rPr>
          <w:bCs/>
        </w:rPr>
        <w:t xml:space="preserve"> </w:t>
      </w:r>
      <w:hyperlink r:id="rId63" w:history="1">
        <w:r w:rsidR="00EE1BCC" w:rsidRPr="00E80CE7">
          <w:rPr>
            <w:rStyle w:val="Hyperlink"/>
            <w:bCs/>
          </w:rPr>
          <w:t>link</w:t>
        </w:r>
      </w:hyperlink>
    </w:p>
    <w:p w14:paraId="33B66615" w14:textId="0DA6B365"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Stevens LM, </w:t>
      </w:r>
      <w:proofErr w:type="spellStart"/>
      <w:r w:rsidRPr="00547E71">
        <w:rPr>
          <w:bCs/>
        </w:rPr>
        <w:t>Hinterberg</w:t>
      </w:r>
      <w:proofErr w:type="spellEnd"/>
      <w:r w:rsidRPr="00547E71">
        <w:rPr>
          <w:bCs/>
        </w:rPr>
        <w:t xml:space="preserve"> MA, </w:t>
      </w:r>
      <w:proofErr w:type="spellStart"/>
      <w:r w:rsidRPr="00547E71">
        <w:rPr>
          <w:bCs/>
        </w:rPr>
        <w:t>Görg</w:t>
      </w:r>
      <w:proofErr w:type="spellEnd"/>
      <w:r w:rsidRPr="00547E71">
        <w:rPr>
          <w:bCs/>
        </w:rPr>
        <w:t xml:space="preserve"> C. Phenotype-specific association of single nucleotide polymorphisms with heart failure and preserved ejection fraction: a genome-wide association analysis of the Cardiovascular Health Study. J Cardiovasc and </w:t>
      </w:r>
      <w:proofErr w:type="spellStart"/>
      <w:r w:rsidRPr="00547E71">
        <w:rPr>
          <w:bCs/>
        </w:rPr>
        <w:t>Transl</w:t>
      </w:r>
      <w:proofErr w:type="spellEnd"/>
      <w:r w:rsidRPr="00547E71">
        <w:rPr>
          <w:bCs/>
        </w:rPr>
        <w:t xml:space="preserve"> Res. 2017;10(3):285-294. PMC5894815.</w:t>
      </w:r>
      <w:r w:rsidR="00EE1BCC">
        <w:rPr>
          <w:bCs/>
        </w:rPr>
        <w:t xml:space="preserve"> </w:t>
      </w:r>
      <w:hyperlink r:id="rId64" w:history="1">
        <w:r w:rsidR="00EE1BCC" w:rsidRPr="00EE1BCC">
          <w:rPr>
            <w:rStyle w:val="Hyperlink"/>
            <w:bCs/>
          </w:rPr>
          <w:t>link</w:t>
        </w:r>
      </w:hyperlink>
    </w:p>
    <w:p w14:paraId="7776F9C2" w14:textId="26FE3A2A" w:rsidR="00675D96" w:rsidRPr="00547E71" w:rsidRDefault="00675D96" w:rsidP="00BA4CF7">
      <w:pPr>
        <w:pStyle w:val="ListParagraph"/>
        <w:numPr>
          <w:ilvl w:val="0"/>
          <w:numId w:val="6"/>
        </w:numPr>
        <w:spacing w:after="120"/>
        <w:ind w:left="720" w:right="540" w:hanging="540"/>
        <w:rPr>
          <w:bCs/>
        </w:rPr>
      </w:pPr>
      <w:r w:rsidRPr="00547E71">
        <w:rPr>
          <w:bCs/>
        </w:rPr>
        <w:t xml:space="preserve">Maddox TM, Albert NM, Borden WB, Curtis LH, Ferguson TB Jr, </w:t>
      </w:r>
      <w:r w:rsidRPr="00547E71">
        <w:rPr>
          <w:b/>
        </w:rPr>
        <w:t>Kao DP</w:t>
      </w:r>
      <w:r w:rsidRPr="00547E71">
        <w:rPr>
          <w:bCs/>
        </w:rPr>
        <w:t xml:space="preserve">, Marcus DM, Peterson ED, </w:t>
      </w:r>
      <w:proofErr w:type="spellStart"/>
      <w:r w:rsidRPr="00547E71">
        <w:rPr>
          <w:bCs/>
        </w:rPr>
        <w:t>Redberg</w:t>
      </w:r>
      <w:proofErr w:type="spellEnd"/>
      <w:r w:rsidRPr="00547E71">
        <w:rPr>
          <w:bCs/>
        </w:rPr>
        <w:t xml:space="preserve"> R, Rumsfeld JS, Shah ND, </w:t>
      </w:r>
      <w:proofErr w:type="spellStart"/>
      <w:r w:rsidRPr="00547E71">
        <w:rPr>
          <w:bCs/>
        </w:rPr>
        <w:t>Tcheng</w:t>
      </w:r>
      <w:proofErr w:type="spellEnd"/>
      <w:r w:rsidRPr="00547E71">
        <w:rPr>
          <w:bCs/>
        </w:rPr>
        <w:t xml:space="preserve"> JE; American Heart Association Council on Quality of Care and Outcomes Research; Council on Cardiovascular Disease in the Young; Council on Clinical Cardiology; Council on Functional Genomics and Translational Biology and Stroke Council. The Learning Healthcare System and cardiovascular care: a scientific statement from the American Heart Association. Circulation. 2017;135(4</w:t>
      </w:r>
      <w:proofErr w:type="gramStart"/>
      <w:r w:rsidRPr="00547E71">
        <w:rPr>
          <w:bCs/>
        </w:rPr>
        <w:t>):e</w:t>
      </w:r>
      <w:proofErr w:type="gramEnd"/>
      <w:r w:rsidRPr="00547E71">
        <w:rPr>
          <w:bCs/>
        </w:rPr>
        <w:t>826-e857.</w:t>
      </w:r>
      <w:r w:rsidR="00EE1BCC">
        <w:rPr>
          <w:bCs/>
        </w:rPr>
        <w:t xml:space="preserve"> </w:t>
      </w:r>
      <w:hyperlink r:id="rId65" w:history="1">
        <w:r w:rsidR="00EE1BCC" w:rsidRPr="00845F68">
          <w:rPr>
            <w:rStyle w:val="Hyperlink"/>
            <w:bCs/>
          </w:rPr>
          <w:t>link</w:t>
        </w:r>
      </w:hyperlink>
    </w:p>
    <w:p w14:paraId="2A588848" w14:textId="2451065A" w:rsidR="00675D96" w:rsidRPr="00547E71" w:rsidRDefault="00675D96" w:rsidP="00BA4CF7">
      <w:pPr>
        <w:pStyle w:val="ListParagraph"/>
        <w:numPr>
          <w:ilvl w:val="0"/>
          <w:numId w:val="6"/>
        </w:numPr>
        <w:spacing w:after="120"/>
        <w:ind w:left="720" w:right="540" w:hanging="540"/>
        <w:rPr>
          <w:bCs/>
        </w:rPr>
      </w:pPr>
      <w:r w:rsidRPr="00547E71">
        <w:rPr>
          <w:bCs/>
        </w:rPr>
        <w:t xml:space="preserve">Bristow MR, </w:t>
      </w:r>
      <w:r w:rsidRPr="00547E71">
        <w:rPr>
          <w:b/>
        </w:rPr>
        <w:t>Kao DP</w:t>
      </w:r>
      <w:r w:rsidRPr="00547E71">
        <w:rPr>
          <w:bCs/>
        </w:rPr>
        <w:t xml:space="preserve">, </w:t>
      </w:r>
      <w:proofErr w:type="spellStart"/>
      <w:r w:rsidRPr="00547E71">
        <w:rPr>
          <w:bCs/>
        </w:rPr>
        <w:t>Breathett</w:t>
      </w:r>
      <w:proofErr w:type="spellEnd"/>
      <w:r w:rsidRPr="00547E71">
        <w:rPr>
          <w:bCs/>
        </w:rPr>
        <w:t xml:space="preserve"> KK, Altman NL, </w:t>
      </w:r>
      <w:proofErr w:type="spellStart"/>
      <w:r w:rsidRPr="00547E71">
        <w:rPr>
          <w:bCs/>
        </w:rPr>
        <w:t>Gorscan</w:t>
      </w:r>
      <w:proofErr w:type="spellEnd"/>
      <w:r w:rsidRPr="00547E71">
        <w:rPr>
          <w:bCs/>
        </w:rPr>
        <w:t xml:space="preserve"> J 3rd, Gill EA, Lowes BD, Gilbert EM, </w:t>
      </w:r>
      <w:proofErr w:type="spellStart"/>
      <w:r w:rsidRPr="00547E71">
        <w:rPr>
          <w:bCs/>
        </w:rPr>
        <w:t>Quaife</w:t>
      </w:r>
      <w:proofErr w:type="spellEnd"/>
      <w:r w:rsidRPr="00547E71">
        <w:rPr>
          <w:bCs/>
        </w:rPr>
        <w:t xml:space="preserve"> RA, Mann DL. Structural and Functional Phenotyping of the Failing Heart: Is the Left Ventricular Ejection Fraction Obsolete? JACC Heart Fail. 2017;5(11)772-81. PMC7340335.</w:t>
      </w:r>
      <w:r w:rsidR="00EE1BCC">
        <w:rPr>
          <w:bCs/>
        </w:rPr>
        <w:t xml:space="preserve"> </w:t>
      </w:r>
      <w:hyperlink r:id="rId66" w:history="1">
        <w:r w:rsidR="00EE1BCC" w:rsidRPr="00845F68">
          <w:rPr>
            <w:rStyle w:val="Hyperlink"/>
            <w:bCs/>
          </w:rPr>
          <w:t>link</w:t>
        </w:r>
      </w:hyperlink>
    </w:p>
    <w:p w14:paraId="2170EEED" w14:textId="3CCADB85" w:rsidR="00675D96" w:rsidRPr="00547E71" w:rsidRDefault="00675D96" w:rsidP="00BA4CF7">
      <w:pPr>
        <w:pStyle w:val="ListParagraph"/>
        <w:numPr>
          <w:ilvl w:val="0"/>
          <w:numId w:val="6"/>
        </w:numPr>
        <w:spacing w:after="120"/>
        <w:ind w:left="720" w:right="540" w:hanging="540"/>
        <w:rPr>
          <w:bCs/>
        </w:rPr>
      </w:pPr>
      <w:r w:rsidRPr="00547E71">
        <w:rPr>
          <w:bCs/>
        </w:rPr>
        <w:t xml:space="preserve">Leary PJ, </w:t>
      </w:r>
      <w:proofErr w:type="spellStart"/>
      <w:r w:rsidRPr="00547E71">
        <w:rPr>
          <w:bCs/>
        </w:rPr>
        <w:t>Kronmal</w:t>
      </w:r>
      <w:proofErr w:type="spellEnd"/>
      <w:r w:rsidRPr="00547E71">
        <w:rPr>
          <w:bCs/>
        </w:rPr>
        <w:t xml:space="preserve"> RA, </w:t>
      </w:r>
      <w:proofErr w:type="spellStart"/>
      <w:r w:rsidRPr="00547E71">
        <w:rPr>
          <w:bCs/>
        </w:rPr>
        <w:t>Bluemke</w:t>
      </w:r>
      <w:proofErr w:type="spellEnd"/>
      <w:r w:rsidRPr="00547E71">
        <w:rPr>
          <w:bCs/>
        </w:rPr>
        <w:t xml:space="preserve"> DA, Buttrick PM, Jones KL, </w:t>
      </w:r>
      <w:r w:rsidRPr="00547E71">
        <w:rPr>
          <w:b/>
        </w:rPr>
        <w:t>Kao DP</w:t>
      </w:r>
      <w:r w:rsidRPr="00547E71">
        <w:rPr>
          <w:bCs/>
        </w:rPr>
        <w:t xml:space="preserve">, </w:t>
      </w:r>
      <w:proofErr w:type="spellStart"/>
      <w:r w:rsidRPr="00547E71">
        <w:rPr>
          <w:bCs/>
        </w:rPr>
        <w:t>Kawut</w:t>
      </w:r>
      <w:proofErr w:type="spellEnd"/>
      <w:r w:rsidRPr="00547E71">
        <w:rPr>
          <w:bCs/>
        </w:rPr>
        <w:t xml:space="preserve"> SM, Krieger EV, Lima JA, </w:t>
      </w:r>
      <w:proofErr w:type="spellStart"/>
      <w:r w:rsidRPr="00547E71">
        <w:rPr>
          <w:bCs/>
        </w:rPr>
        <w:t>Minobe</w:t>
      </w:r>
      <w:proofErr w:type="spellEnd"/>
      <w:r w:rsidRPr="00547E71">
        <w:rPr>
          <w:bCs/>
        </w:rPr>
        <w:t xml:space="preserve"> W, Ralph DD, Tedford RJ, Weiss NS, Bristow MR. Histamine H2 receptor polymorphisms, myocardial transcripts, and heart </w:t>
      </w:r>
      <w:r w:rsidRPr="00547E71">
        <w:rPr>
          <w:bCs/>
        </w:rPr>
        <w:lastRenderedPageBreak/>
        <w:t xml:space="preserve">failure (from the Multi-Ethnic Study of Atherosclerosis and Beta-blocker Effect on Remodeling and Gene Expression Trial). Am J </w:t>
      </w:r>
      <w:proofErr w:type="spellStart"/>
      <w:r w:rsidRPr="00547E71">
        <w:rPr>
          <w:bCs/>
        </w:rPr>
        <w:t>Cardiol</w:t>
      </w:r>
      <w:proofErr w:type="spellEnd"/>
      <w:r w:rsidRPr="00547E71">
        <w:rPr>
          <w:bCs/>
        </w:rPr>
        <w:t>. 2018;121(2):256-61. PMC5742297.</w:t>
      </w:r>
      <w:r w:rsidR="00EE1BCC">
        <w:rPr>
          <w:bCs/>
        </w:rPr>
        <w:t xml:space="preserve"> </w:t>
      </w:r>
      <w:hyperlink r:id="rId67" w:history="1">
        <w:r w:rsidR="00EE1BCC" w:rsidRPr="00845F68">
          <w:rPr>
            <w:rStyle w:val="Hyperlink"/>
            <w:bCs/>
          </w:rPr>
          <w:t>link</w:t>
        </w:r>
      </w:hyperlink>
    </w:p>
    <w:p w14:paraId="048AB97E" w14:textId="208620A2" w:rsidR="00675D96" w:rsidRPr="00547E71" w:rsidRDefault="00675D96" w:rsidP="00BA4CF7">
      <w:pPr>
        <w:pStyle w:val="ListParagraph"/>
        <w:numPr>
          <w:ilvl w:val="0"/>
          <w:numId w:val="6"/>
        </w:numPr>
        <w:spacing w:after="120"/>
        <w:ind w:left="720" w:right="540" w:hanging="540"/>
        <w:rPr>
          <w:bCs/>
        </w:rPr>
      </w:pPr>
      <w:r w:rsidRPr="00547E71">
        <w:rPr>
          <w:bCs/>
        </w:rPr>
        <w:t xml:space="preserve">Johnson-Sasso CP, Tompkins, </w:t>
      </w:r>
      <w:r w:rsidRPr="00547E71">
        <w:rPr>
          <w:b/>
        </w:rPr>
        <w:t>Kao DP</w:t>
      </w:r>
      <w:r w:rsidRPr="00547E71">
        <w:rPr>
          <w:bCs/>
        </w:rPr>
        <w:t>, Walker LA. Marijuana use and short-term outcomes in patients hospitaliz</w:t>
      </w:r>
      <w:r w:rsidR="00BC3F71">
        <w:rPr>
          <w:bCs/>
        </w:rPr>
        <w:t>e</w:t>
      </w:r>
      <w:r w:rsidRPr="00547E71">
        <w:rPr>
          <w:bCs/>
        </w:rPr>
        <w:t xml:space="preserve">d for acute myocardial infarction. </w:t>
      </w:r>
      <w:proofErr w:type="spellStart"/>
      <w:r w:rsidRPr="00547E71">
        <w:rPr>
          <w:bCs/>
        </w:rPr>
        <w:t>PLoS</w:t>
      </w:r>
      <w:proofErr w:type="spellEnd"/>
      <w:r w:rsidRPr="00547E71">
        <w:rPr>
          <w:bCs/>
        </w:rPr>
        <w:t xml:space="preserve"> One 2018;13(7</w:t>
      </w:r>
      <w:proofErr w:type="gramStart"/>
      <w:r w:rsidRPr="00547E71">
        <w:rPr>
          <w:bCs/>
        </w:rPr>
        <w:t>):e</w:t>
      </w:r>
      <w:proofErr w:type="gramEnd"/>
      <w:r w:rsidRPr="00547E71">
        <w:rPr>
          <w:bCs/>
        </w:rPr>
        <w:t>0199705. PMC6040751.</w:t>
      </w:r>
      <w:r w:rsidR="00EE1BCC">
        <w:rPr>
          <w:bCs/>
        </w:rPr>
        <w:t xml:space="preserve"> </w:t>
      </w:r>
      <w:hyperlink r:id="rId68" w:history="1">
        <w:r w:rsidR="00EE1BCC" w:rsidRPr="00845F68">
          <w:rPr>
            <w:rStyle w:val="Hyperlink"/>
            <w:bCs/>
          </w:rPr>
          <w:t>link</w:t>
        </w:r>
      </w:hyperlink>
    </w:p>
    <w:p w14:paraId="58FABD83" w14:textId="5E60F57C" w:rsidR="00675D96" w:rsidRPr="00547E71" w:rsidRDefault="00675D96" w:rsidP="00BA4CF7">
      <w:pPr>
        <w:pStyle w:val="ListParagraph"/>
        <w:numPr>
          <w:ilvl w:val="0"/>
          <w:numId w:val="6"/>
        </w:numPr>
        <w:spacing w:after="120"/>
        <w:ind w:left="720" w:right="540" w:hanging="540"/>
        <w:rPr>
          <w:bCs/>
        </w:rPr>
      </w:pPr>
      <w:r w:rsidRPr="00547E71">
        <w:rPr>
          <w:bCs/>
        </w:rPr>
        <w:t xml:space="preserve">Jarvie JL, Metz TD, Davis MB, </w:t>
      </w:r>
      <w:proofErr w:type="spellStart"/>
      <w:r w:rsidRPr="00547E71">
        <w:rPr>
          <w:bCs/>
        </w:rPr>
        <w:t>Ehrig</w:t>
      </w:r>
      <w:proofErr w:type="spellEnd"/>
      <w:r w:rsidRPr="00547E71">
        <w:rPr>
          <w:bCs/>
        </w:rPr>
        <w:t xml:space="preserve"> JC, </w:t>
      </w:r>
      <w:r w:rsidRPr="00547E71">
        <w:rPr>
          <w:b/>
        </w:rPr>
        <w:t>Kao DP</w:t>
      </w:r>
      <w:r w:rsidRPr="00547E71">
        <w:rPr>
          <w:bCs/>
        </w:rPr>
        <w:t>. Short-term risk of cardiovascular readmission following a hypertensive disorder of pregnancy. Heart. 2018;104(14);1187-94. PMC7061962.</w:t>
      </w:r>
      <w:r w:rsidR="00EE1BCC">
        <w:rPr>
          <w:bCs/>
        </w:rPr>
        <w:t xml:space="preserve"> </w:t>
      </w:r>
      <w:hyperlink r:id="rId69" w:history="1">
        <w:r w:rsidR="00EE1BCC" w:rsidRPr="00EE1BCC">
          <w:rPr>
            <w:rStyle w:val="Hyperlink"/>
            <w:bCs/>
          </w:rPr>
          <w:t>link</w:t>
        </w:r>
      </w:hyperlink>
    </w:p>
    <w:p w14:paraId="264520E9" w14:textId="223DF6C3" w:rsidR="00675D96" w:rsidRPr="00547E71" w:rsidRDefault="00675D96" w:rsidP="00BA4CF7">
      <w:pPr>
        <w:pStyle w:val="ListParagraph"/>
        <w:numPr>
          <w:ilvl w:val="0"/>
          <w:numId w:val="6"/>
        </w:numPr>
        <w:spacing w:after="120"/>
        <w:ind w:left="720" w:right="540" w:hanging="540"/>
        <w:rPr>
          <w:bCs/>
        </w:rPr>
      </w:pPr>
      <w:r w:rsidRPr="00547E71">
        <w:rPr>
          <w:bCs/>
        </w:rPr>
        <w:t>Merrill M, Sweitzer NK, Linde</w:t>
      </w:r>
      <w:r w:rsidR="009A3085">
        <w:rPr>
          <w:bCs/>
        </w:rPr>
        <w:t>n</w:t>
      </w:r>
      <w:r w:rsidRPr="00547E71">
        <w:rPr>
          <w:bCs/>
        </w:rPr>
        <w:t xml:space="preserve">feld J, </w:t>
      </w:r>
      <w:r w:rsidRPr="00547E71">
        <w:rPr>
          <w:b/>
        </w:rPr>
        <w:t>Kao DP</w:t>
      </w:r>
      <w:r w:rsidRPr="00547E71">
        <w:rPr>
          <w:bCs/>
        </w:rPr>
        <w:t>. Sex differences in outcomes and responses to spironolactone in heart failure with preserved ejection fraction – a secondary analysis of the TOPCAT trial. JACC: Heart Failure. 2019;7(3) 228-38. PMC6817333.</w:t>
      </w:r>
      <w:r w:rsidR="00EE1BCC">
        <w:rPr>
          <w:bCs/>
        </w:rPr>
        <w:t xml:space="preserve"> </w:t>
      </w:r>
      <w:hyperlink r:id="rId70" w:history="1">
        <w:r w:rsidR="00EE1BCC" w:rsidRPr="00EE1BCC">
          <w:rPr>
            <w:rStyle w:val="Hyperlink"/>
            <w:bCs/>
          </w:rPr>
          <w:t>link</w:t>
        </w:r>
      </w:hyperlink>
    </w:p>
    <w:p w14:paraId="450C47B6" w14:textId="34B7ABA1" w:rsidR="00675D96" w:rsidRPr="00547E71" w:rsidRDefault="00675D96" w:rsidP="00BA4CF7">
      <w:pPr>
        <w:pStyle w:val="ListParagraph"/>
        <w:numPr>
          <w:ilvl w:val="0"/>
          <w:numId w:val="6"/>
        </w:numPr>
        <w:spacing w:after="120"/>
        <w:ind w:left="720" w:right="540" w:hanging="540"/>
        <w:rPr>
          <w:bCs/>
        </w:rPr>
      </w:pPr>
      <w:proofErr w:type="spellStart"/>
      <w:r w:rsidRPr="00547E71">
        <w:rPr>
          <w:bCs/>
        </w:rPr>
        <w:t>Trinkley</w:t>
      </w:r>
      <w:proofErr w:type="spellEnd"/>
      <w:r w:rsidRPr="00547E71">
        <w:rPr>
          <w:bCs/>
        </w:rPr>
        <w:t xml:space="preserve"> KE, Blakeslee WW, Matlock DD, </w:t>
      </w:r>
      <w:r w:rsidRPr="00547E71">
        <w:rPr>
          <w:b/>
        </w:rPr>
        <w:t>Kao DP</w:t>
      </w:r>
      <w:r w:rsidRPr="00547E71">
        <w:rPr>
          <w:bCs/>
        </w:rPr>
        <w:t xml:space="preserve">, Van Matre AG, Harrison R, Larson CL, </w:t>
      </w:r>
      <w:proofErr w:type="spellStart"/>
      <w:r w:rsidRPr="00547E71">
        <w:rPr>
          <w:bCs/>
        </w:rPr>
        <w:t>Kostman</w:t>
      </w:r>
      <w:proofErr w:type="spellEnd"/>
      <w:r w:rsidRPr="00547E71">
        <w:rPr>
          <w:bCs/>
        </w:rPr>
        <w:t xml:space="preserve"> N, Nelson JA, Lin CT, Malone DC. Clinician preferences for computerized clinical decision support for medications in primary care: a focus group study. BMJ Health Care Inform 2019;26(1).</w:t>
      </w:r>
      <w:r w:rsidR="00580040" w:rsidRPr="00547E71">
        <w:rPr>
          <w:bCs/>
        </w:rPr>
        <w:t xml:space="preserve"> </w:t>
      </w:r>
      <w:r w:rsidR="00EE1BCC">
        <w:rPr>
          <w:bCs/>
        </w:rPr>
        <w:t xml:space="preserve"> </w:t>
      </w:r>
      <w:r w:rsidR="00845F68">
        <w:rPr>
          <w:bCs/>
        </w:rPr>
        <w:t xml:space="preserve">PMC7062316. </w:t>
      </w:r>
      <w:hyperlink r:id="rId71" w:history="1">
        <w:r w:rsidR="00EE1BCC" w:rsidRPr="00845F68">
          <w:rPr>
            <w:rStyle w:val="Hyperlink"/>
            <w:bCs/>
          </w:rPr>
          <w:t>link</w:t>
        </w:r>
      </w:hyperlink>
    </w:p>
    <w:p w14:paraId="0327EC62" w14:textId="3E20F56C" w:rsidR="00675D96" w:rsidRPr="00547E71" w:rsidRDefault="00675D96" w:rsidP="00BA4CF7">
      <w:pPr>
        <w:pStyle w:val="ListParagraph"/>
        <w:numPr>
          <w:ilvl w:val="0"/>
          <w:numId w:val="6"/>
        </w:numPr>
        <w:spacing w:after="120"/>
        <w:ind w:left="720" w:right="540" w:hanging="540"/>
        <w:rPr>
          <w:bCs/>
        </w:rPr>
      </w:pPr>
      <w:proofErr w:type="spellStart"/>
      <w:r w:rsidRPr="00547E71">
        <w:rPr>
          <w:bCs/>
        </w:rPr>
        <w:t>Piccini</w:t>
      </w:r>
      <w:proofErr w:type="spellEnd"/>
      <w:r w:rsidRPr="00547E71">
        <w:rPr>
          <w:bCs/>
        </w:rPr>
        <w:t xml:space="preserve"> JP, Abraham WT, </w:t>
      </w:r>
      <w:proofErr w:type="spellStart"/>
      <w:r w:rsidRPr="00547E71">
        <w:rPr>
          <w:bCs/>
        </w:rPr>
        <w:t>Dufton</w:t>
      </w:r>
      <w:proofErr w:type="spellEnd"/>
      <w:r w:rsidRPr="00547E71">
        <w:rPr>
          <w:bCs/>
        </w:rPr>
        <w:t xml:space="preserve"> C, Carroll IA, Healey JS, van </w:t>
      </w:r>
      <w:proofErr w:type="spellStart"/>
      <w:r w:rsidRPr="00547E71">
        <w:rPr>
          <w:bCs/>
        </w:rPr>
        <w:t>Veldhuisen</w:t>
      </w:r>
      <w:proofErr w:type="spellEnd"/>
      <w:r w:rsidRPr="00547E71">
        <w:rPr>
          <w:bCs/>
        </w:rPr>
        <w:t xml:space="preserve"> DJ, Sauer WH, Anand IS, White M, Wilton SB, </w:t>
      </w:r>
      <w:proofErr w:type="spellStart"/>
      <w:r w:rsidRPr="00547E71">
        <w:rPr>
          <w:bCs/>
        </w:rPr>
        <w:t>Aleong</w:t>
      </w:r>
      <w:proofErr w:type="spellEnd"/>
      <w:r w:rsidRPr="00547E71">
        <w:rPr>
          <w:bCs/>
        </w:rPr>
        <w:t xml:space="preserve"> R, </w:t>
      </w:r>
      <w:proofErr w:type="spellStart"/>
      <w:r w:rsidRPr="00547E71">
        <w:rPr>
          <w:bCs/>
        </w:rPr>
        <w:t>Rienstra</w:t>
      </w:r>
      <w:proofErr w:type="spellEnd"/>
      <w:r w:rsidRPr="00547E71">
        <w:rPr>
          <w:bCs/>
        </w:rPr>
        <w:t xml:space="preserve"> M, Krueger SK, Ayala-Paredes F, </w:t>
      </w:r>
      <w:proofErr w:type="spellStart"/>
      <w:r w:rsidRPr="00547E71">
        <w:rPr>
          <w:bCs/>
        </w:rPr>
        <w:t>Khaykin</w:t>
      </w:r>
      <w:proofErr w:type="spellEnd"/>
      <w:r w:rsidRPr="00547E71">
        <w:rPr>
          <w:bCs/>
        </w:rPr>
        <w:t xml:space="preserve"> Y, </w:t>
      </w:r>
      <w:proofErr w:type="spellStart"/>
      <w:r w:rsidRPr="00547E71">
        <w:rPr>
          <w:bCs/>
        </w:rPr>
        <w:t>Merkely</w:t>
      </w:r>
      <w:proofErr w:type="spellEnd"/>
      <w:r w:rsidRPr="00547E71">
        <w:rPr>
          <w:bCs/>
        </w:rPr>
        <w:t xml:space="preserve"> B, </w:t>
      </w:r>
      <w:proofErr w:type="spellStart"/>
      <w:r w:rsidRPr="00547E71">
        <w:rPr>
          <w:bCs/>
        </w:rPr>
        <w:t>Miloradovic</w:t>
      </w:r>
      <w:proofErr w:type="spellEnd"/>
      <w:r w:rsidRPr="00547E71">
        <w:rPr>
          <w:bCs/>
        </w:rPr>
        <w:t xml:space="preserve"> V, </w:t>
      </w:r>
      <w:proofErr w:type="spellStart"/>
      <w:r w:rsidRPr="00547E71">
        <w:rPr>
          <w:bCs/>
        </w:rPr>
        <w:t>Wranicz</w:t>
      </w:r>
      <w:proofErr w:type="spellEnd"/>
      <w:r w:rsidRPr="00547E71">
        <w:rPr>
          <w:bCs/>
        </w:rPr>
        <w:t xml:space="preserve"> JK, </w:t>
      </w:r>
      <w:proofErr w:type="spellStart"/>
      <w:r w:rsidRPr="00547E71">
        <w:rPr>
          <w:bCs/>
        </w:rPr>
        <w:t>Ilkhanoff</w:t>
      </w:r>
      <w:proofErr w:type="spellEnd"/>
      <w:r w:rsidRPr="00547E71">
        <w:rPr>
          <w:bCs/>
        </w:rPr>
        <w:t xml:space="preserve"> L, Ziegler PD, Davis G, Emery LL, Marshall D, </w:t>
      </w:r>
      <w:r w:rsidRPr="00547E71">
        <w:rPr>
          <w:b/>
        </w:rPr>
        <w:t>Kao DP</w:t>
      </w:r>
      <w:r w:rsidRPr="00547E71">
        <w:rPr>
          <w:bCs/>
        </w:rPr>
        <w:t xml:space="preserve">, Bristow MR, Connolly SJ, GENETIC-AF Trial Investigators. </w:t>
      </w:r>
      <w:proofErr w:type="spellStart"/>
      <w:r w:rsidRPr="00547E71">
        <w:rPr>
          <w:bCs/>
        </w:rPr>
        <w:t>Bucindolol</w:t>
      </w:r>
      <w:proofErr w:type="spellEnd"/>
      <w:r w:rsidRPr="00547E71">
        <w:rPr>
          <w:bCs/>
        </w:rPr>
        <w:t xml:space="preserve"> for the maintenance of sinus rhythm in a genotype-defined HF population: the GENETIC-AF trial. JACC Heart Fail 2019;7(7):586-98. PMC</w:t>
      </w:r>
      <w:r w:rsidR="00845F68">
        <w:rPr>
          <w:bCs/>
        </w:rPr>
        <w:t>7205445</w:t>
      </w:r>
      <w:r w:rsidRPr="00547E71">
        <w:rPr>
          <w:bCs/>
        </w:rPr>
        <w:t>.</w:t>
      </w:r>
      <w:r w:rsidR="00EE1BCC">
        <w:rPr>
          <w:bCs/>
        </w:rPr>
        <w:t xml:space="preserve"> </w:t>
      </w:r>
      <w:hyperlink r:id="rId72" w:history="1">
        <w:r w:rsidR="00EE1BCC" w:rsidRPr="00845F68">
          <w:rPr>
            <w:rStyle w:val="Hyperlink"/>
            <w:bCs/>
          </w:rPr>
          <w:t>link</w:t>
        </w:r>
      </w:hyperlink>
    </w:p>
    <w:p w14:paraId="2DA42838" w14:textId="6892FA07" w:rsidR="00675D96" w:rsidRPr="00547E71" w:rsidRDefault="00675D96" w:rsidP="00BA4CF7">
      <w:pPr>
        <w:pStyle w:val="ListParagraph"/>
        <w:numPr>
          <w:ilvl w:val="0"/>
          <w:numId w:val="6"/>
        </w:numPr>
        <w:spacing w:after="120"/>
        <w:ind w:left="720" w:right="540" w:hanging="540"/>
        <w:rPr>
          <w:bCs/>
        </w:rPr>
      </w:pPr>
      <w:r w:rsidRPr="00547E71">
        <w:rPr>
          <w:bCs/>
        </w:rPr>
        <w:t xml:space="preserve">Writing Committee Members: Douglas PS, Carabello BA, Lang RM, Lopez L, </w:t>
      </w:r>
      <w:proofErr w:type="spellStart"/>
      <w:r w:rsidRPr="00547E71">
        <w:rPr>
          <w:bCs/>
        </w:rPr>
        <w:t>Pellikka</w:t>
      </w:r>
      <w:proofErr w:type="spellEnd"/>
      <w:r w:rsidRPr="00547E71">
        <w:rPr>
          <w:bCs/>
        </w:rPr>
        <w:t xml:space="preserve"> PA, Picard MH, Thomas JD, Varghese P, Wang TY, Weissman NJ, Wilgus R, ACC/AHA Task Force on Clinical Data Standards Members: Bozkurt B, </w:t>
      </w:r>
      <w:proofErr w:type="spellStart"/>
      <w:r w:rsidRPr="00547E71">
        <w:rPr>
          <w:bCs/>
        </w:rPr>
        <w:t>Jneid</w:t>
      </w:r>
      <w:proofErr w:type="spellEnd"/>
      <w:r w:rsidRPr="00547E71">
        <w:rPr>
          <w:bCs/>
        </w:rPr>
        <w:t xml:space="preserve"> H, Al-Khatib SM, Anderson HV, Gilstrap L, Graham GN, Jones GK, </w:t>
      </w:r>
      <w:r w:rsidRPr="00547E71">
        <w:rPr>
          <w:b/>
        </w:rPr>
        <w:t>Kao D</w:t>
      </w:r>
      <w:r w:rsidRPr="00547E71">
        <w:rPr>
          <w:bCs/>
        </w:rPr>
        <w:t xml:space="preserve">, Lopez L, Marcus G, Rymer J, </w:t>
      </w:r>
      <w:proofErr w:type="spellStart"/>
      <w:r w:rsidRPr="00547E71">
        <w:rPr>
          <w:bCs/>
        </w:rPr>
        <w:t>Tscheng</w:t>
      </w:r>
      <w:proofErr w:type="spellEnd"/>
      <w:r w:rsidRPr="00547E71">
        <w:rPr>
          <w:bCs/>
        </w:rPr>
        <w:t xml:space="preserve"> JE, Weintraub WS. 2019 ACC/AHA/ASE key data elements and definitions for transthoracic echocardiography: a report of the American College of Cardiology/American Heart Association Task Force on Clinical Data Standards (Writing Committee to Develop Cardiovascular Endpoints Data Standards) and the American Society of Echocardiography. J Am Coll Card 2019; 74(3):403-469.</w:t>
      </w:r>
      <w:r w:rsidR="00EE1BCC">
        <w:rPr>
          <w:bCs/>
        </w:rPr>
        <w:t xml:space="preserve"> </w:t>
      </w:r>
      <w:hyperlink r:id="rId73" w:history="1">
        <w:r w:rsidR="00EE1BCC" w:rsidRPr="00845F68">
          <w:rPr>
            <w:rStyle w:val="Hyperlink"/>
            <w:bCs/>
          </w:rPr>
          <w:t>link</w:t>
        </w:r>
      </w:hyperlink>
    </w:p>
    <w:p w14:paraId="0DA7C42A" w14:textId="01DB5C48" w:rsidR="00675D96" w:rsidRPr="00547E71" w:rsidRDefault="00675D96" w:rsidP="00BA4CF7">
      <w:pPr>
        <w:pStyle w:val="ListParagraph"/>
        <w:numPr>
          <w:ilvl w:val="0"/>
          <w:numId w:val="6"/>
        </w:numPr>
        <w:spacing w:after="120"/>
        <w:ind w:left="720" w:right="540" w:hanging="540"/>
        <w:rPr>
          <w:bCs/>
        </w:rPr>
      </w:pPr>
      <w:proofErr w:type="spellStart"/>
      <w:r w:rsidRPr="00547E71">
        <w:rPr>
          <w:bCs/>
        </w:rPr>
        <w:t>Meguid</w:t>
      </w:r>
      <w:proofErr w:type="spellEnd"/>
      <w:r w:rsidRPr="00547E71">
        <w:rPr>
          <w:bCs/>
        </w:rPr>
        <w:t xml:space="preserve"> RA, </w:t>
      </w:r>
      <w:proofErr w:type="spellStart"/>
      <w:r w:rsidRPr="00547E71">
        <w:rPr>
          <w:bCs/>
        </w:rPr>
        <w:t>Bronsert</w:t>
      </w:r>
      <w:proofErr w:type="spellEnd"/>
      <w:r w:rsidRPr="00547E71">
        <w:rPr>
          <w:bCs/>
        </w:rPr>
        <w:t xml:space="preserve"> MR, </w:t>
      </w:r>
      <w:proofErr w:type="spellStart"/>
      <w:r w:rsidRPr="00547E71">
        <w:rPr>
          <w:bCs/>
        </w:rPr>
        <w:t>Hammermeister</w:t>
      </w:r>
      <w:proofErr w:type="spellEnd"/>
      <w:r w:rsidRPr="00547E71">
        <w:rPr>
          <w:bCs/>
        </w:rPr>
        <w:t xml:space="preserve"> KE, </w:t>
      </w:r>
      <w:r w:rsidRPr="00547E71">
        <w:rPr>
          <w:b/>
        </w:rPr>
        <w:t>Kao DP</w:t>
      </w:r>
      <w:r w:rsidRPr="00547E71">
        <w:rPr>
          <w:bCs/>
        </w:rPr>
        <w:t xml:space="preserve">, Lambert-Kerzner A, Sines LA, Myers JM, Henderson WG. The Surgical Risk Preoperative Assessment System: Determining which predictor variables can be automatically obtained from the electronic health record. J Pat Safety and Risk </w:t>
      </w:r>
      <w:proofErr w:type="spellStart"/>
      <w:r w:rsidRPr="00547E71">
        <w:rPr>
          <w:bCs/>
        </w:rPr>
        <w:t>Manag</w:t>
      </w:r>
      <w:proofErr w:type="spellEnd"/>
      <w:r w:rsidRPr="00547E71">
        <w:rPr>
          <w:bCs/>
        </w:rPr>
        <w:t>. 2019:24(6):230-237.</w:t>
      </w:r>
      <w:r w:rsidR="00EE1BCC">
        <w:rPr>
          <w:bCs/>
        </w:rPr>
        <w:t xml:space="preserve"> </w:t>
      </w:r>
      <w:hyperlink r:id="rId74" w:history="1">
        <w:r w:rsidR="00EE1BCC" w:rsidRPr="00845F68">
          <w:rPr>
            <w:rStyle w:val="Hyperlink"/>
            <w:bCs/>
          </w:rPr>
          <w:t>link</w:t>
        </w:r>
      </w:hyperlink>
    </w:p>
    <w:p w14:paraId="781D453D" w14:textId="0FF7B5AD" w:rsidR="00675D96" w:rsidRDefault="00675D96" w:rsidP="00BA4CF7">
      <w:pPr>
        <w:pStyle w:val="ListParagraph"/>
        <w:numPr>
          <w:ilvl w:val="0"/>
          <w:numId w:val="6"/>
        </w:numPr>
        <w:spacing w:after="120"/>
        <w:ind w:left="720" w:right="540" w:hanging="540"/>
        <w:rPr>
          <w:bCs/>
        </w:rPr>
      </w:pPr>
      <w:proofErr w:type="spellStart"/>
      <w:r w:rsidRPr="00547E71">
        <w:rPr>
          <w:bCs/>
        </w:rPr>
        <w:t>Psotka</w:t>
      </w:r>
      <w:proofErr w:type="spellEnd"/>
      <w:r w:rsidRPr="00547E71">
        <w:rPr>
          <w:bCs/>
        </w:rPr>
        <w:t xml:space="preserve"> MA, </w:t>
      </w:r>
      <w:proofErr w:type="spellStart"/>
      <w:r w:rsidRPr="00547E71">
        <w:rPr>
          <w:bCs/>
        </w:rPr>
        <w:t>Fiuzat</w:t>
      </w:r>
      <w:proofErr w:type="spellEnd"/>
      <w:r w:rsidRPr="00547E71">
        <w:rPr>
          <w:bCs/>
        </w:rPr>
        <w:t xml:space="preserve"> M, Carson PE, </w:t>
      </w:r>
      <w:r w:rsidRPr="00547E71">
        <w:rPr>
          <w:b/>
        </w:rPr>
        <w:t>Kao DP</w:t>
      </w:r>
      <w:r w:rsidRPr="00547E71">
        <w:rPr>
          <w:bCs/>
        </w:rPr>
        <w:t xml:space="preserve">, </w:t>
      </w:r>
      <w:proofErr w:type="spellStart"/>
      <w:r w:rsidRPr="00547E71">
        <w:rPr>
          <w:bCs/>
        </w:rPr>
        <w:t>Cerkvenik</w:t>
      </w:r>
      <w:proofErr w:type="spellEnd"/>
      <w:r w:rsidRPr="00547E71">
        <w:rPr>
          <w:bCs/>
        </w:rPr>
        <w:t xml:space="preserve"> J, Schaber DE, </w:t>
      </w:r>
      <w:proofErr w:type="spellStart"/>
      <w:r w:rsidRPr="00547E71">
        <w:rPr>
          <w:bCs/>
        </w:rPr>
        <w:t>Verta</w:t>
      </w:r>
      <w:proofErr w:type="spellEnd"/>
      <w:r w:rsidRPr="00547E71">
        <w:rPr>
          <w:bCs/>
        </w:rPr>
        <w:t xml:space="preserve"> P, </w:t>
      </w:r>
      <w:proofErr w:type="spellStart"/>
      <w:r w:rsidRPr="00547E71">
        <w:rPr>
          <w:bCs/>
        </w:rPr>
        <w:t>Kazmierski</w:t>
      </w:r>
      <w:proofErr w:type="spellEnd"/>
      <w:r w:rsidRPr="00547E71">
        <w:rPr>
          <w:bCs/>
        </w:rPr>
        <w:t xml:space="preserve"> RT, </w:t>
      </w:r>
      <w:proofErr w:type="spellStart"/>
      <w:r w:rsidRPr="00547E71">
        <w:rPr>
          <w:bCs/>
        </w:rPr>
        <w:t>Shinnar</w:t>
      </w:r>
      <w:proofErr w:type="spellEnd"/>
      <w:r w:rsidRPr="00547E71">
        <w:rPr>
          <w:bCs/>
        </w:rPr>
        <w:t xml:space="preserve">, Stockbridge N, Unger EF, Zuckerman B, Butler J, Felker GM, </w:t>
      </w:r>
      <w:proofErr w:type="spellStart"/>
      <w:r w:rsidRPr="00547E71">
        <w:rPr>
          <w:bCs/>
        </w:rPr>
        <w:t>Konstam</w:t>
      </w:r>
      <w:proofErr w:type="spellEnd"/>
      <w:r w:rsidRPr="00547E71">
        <w:rPr>
          <w:bCs/>
        </w:rPr>
        <w:t xml:space="preserve"> MA, Lindenfeld J, Solomon SD, </w:t>
      </w:r>
      <w:proofErr w:type="spellStart"/>
      <w:r w:rsidRPr="00547E71">
        <w:rPr>
          <w:bCs/>
        </w:rPr>
        <w:t>Teerlink</w:t>
      </w:r>
      <w:proofErr w:type="spellEnd"/>
      <w:r w:rsidRPr="00547E71">
        <w:rPr>
          <w:bCs/>
        </w:rPr>
        <w:t xml:space="preserve"> JR, O’Connor CM, Abraham WT. Design of a “Lean” Case Report Form for Heart Failure Therapeutic Development. JACC Heart Fail. 2019;7(11):913-921.</w:t>
      </w:r>
      <w:r w:rsidR="00EE1BCC">
        <w:rPr>
          <w:bCs/>
        </w:rPr>
        <w:t xml:space="preserve"> </w:t>
      </w:r>
      <w:hyperlink r:id="rId75" w:history="1">
        <w:r w:rsidR="00EE1BCC" w:rsidRPr="00845F68">
          <w:rPr>
            <w:rStyle w:val="Hyperlink"/>
            <w:bCs/>
          </w:rPr>
          <w:t>link</w:t>
        </w:r>
      </w:hyperlink>
    </w:p>
    <w:p w14:paraId="5B0AB9BD" w14:textId="40A2786D" w:rsidR="00547E71" w:rsidRPr="00547E71" w:rsidRDefault="00547E71" w:rsidP="00BA4CF7">
      <w:pPr>
        <w:pStyle w:val="ListParagraph"/>
        <w:numPr>
          <w:ilvl w:val="0"/>
          <w:numId w:val="6"/>
        </w:numPr>
        <w:spacing w:after="120"/>
        <w:ind w:left="720" w:right="540" w:hanging="540"/>
        <w:rPr>
          <w:bCs/>
        </w:rPr>
      </w:pPr>
      <w:r>
        <w:rPr>
          <w:bCs/>
        </w:rPr>
        <w:t xml:space="preserve">Toni LS, Carroll IA, Jones KL, </w:t>
      </w:r>
      <w:proofErr w:type="spellStart"/>
      <w:r>
        <w:rPr>
          <w:bCs/>
        </w:rPr>
        <w:t>Schwisow</w:t>
      </w:r>
      <w:proofErr w:type="spellEnd"/>
      <w:r>
        <w:rPr>
          <w:bCs/>
        </w:rPr>
        <w:t xml:space="preserve"> JA, </w:t>
      </w:r>
      <w:proofErr w:type="spellStart"/>
      <w:r>
        <w:rPr>
          <w:bCs/>
        </w:rPr>
        <w:t>Minobe</w:t>
      </w:r>
      <w:proofErr w:type="spellEnd"/>
      <w:r>
        <w:rPr>
          <w:bCs/>
        </w:rPr>
        <w:t xml:space="preserve"> WA, Rodriguez EM, Altman NL, Lowes BD, Gilbert EM, Buttrick PM, </w:t>
      </w:r>
      <w:r w:rsidRPr="00547E71">
        <w:rPr>
          <w:b/>
        </w:rPr>
        <w:t>Kao DP</w:t>
      </w:r>
      <w:r>
        <w:rPr>
          <w:bCs/>
        </w:rPr>
        <w:t xml:space="preserve">, Bristow MR. Sequential analysis of myocardial gene expression with phenotypic change: Use of cross-platform concordance to strengthen biologic relevance. </w:t>
      </w:r>
      <w:proofErr w:type="spellStart"/>
      <w:r>
        <w:rPr>
          <w:bCs/>
        </w:rPr>
        <w:t>PLoS</w:t>
      </w:r>
      <w:proofErr w:type="spellEnd"/>
      <w:r>
        <w:rPr>
          <w:bCs/>
        </w:rPr>
        <w:t xml:space="preserve"> One. </w:t>
      </w:r>
      <w:r w:rsidR="00472015">
        <w:rPr>
          <w:bCs/>
        </w:rPr>
        <w:t>2019;</w:t>
      </w:r>
      <w:r>
        <w:rPr>
          <w:bCs/>
        </w:rPr>
        <w:t>14(8</w:t>
      </w:r>
      <w:proofErr w:type="gramStart"/>
      <w:r>
        <w:rPr>
          <w:bCs/>
        </w:rPr>
        <w:t>):e</w:t>
      </w:r>
      <w:proofErr w:type="gramEnd"/>
      <w:r>
        <w:rPr>
          <w:bCs/>
        </w:rPr>
        <w:t>0221519.</w:t>
      </w:r>
      <w:r w:rsidR="00A57266">
        <w:rPr>
          <w:bCs/>
        </w:rPr>
        <w:t xml:space="preserve"> PMC</w:t>
      </w:r>
      <w:r>
        <w:rPr>
          <w:bCs/>
        </w:rPr>
        <w:t>6716635.</w:t>
      </w:r>
      <w:r w:rsidR="00EE1BCC">
        <w:rPr>
          <w:bCs/>
        </w:rPr>
        <w:t xml:space="preserve"> </w:t>
      </w:r>
      <w:hyperlink r:id="rId76" w:history="1">
        <w:r w:rsidR="00EE1BCC" w:rsidRPr="00845F68">
          <w:rPr>
            <w:rStyle w:val="Hyperlink"/>
            <w:bCs/>
          </w:rPr>
          <w:t>link</w:t>
        </w:r>
      </w:hyperlink>
    </w:p>
    <w:p w14:paraId="15F62807" w14:textId="0149E143" w:rsidR="00675D96" w:rsidRPr="00547E71" w:rsidRDefault="00675D96" w:rsidP="00BA4CF7">
      <w:pPr>
        <w:pStyle w:val="ListParagraph"/>
        <w:numPr>
          <w:ilvl w:val="0"/>
          <w:numId w:val="6"/>
        </w:numPr>
        <w:spacing w:after="120"/>
        <w:ind w:left="720" w:right="540" w:hanging="540"/>
        <w:rPr>
          <w:bCs/>
        </w:rPr>
      </w:pPr>
      <w:r w:rsidRPr="00547E71">
        <w:rPr>
          <w:b/>
        </w:rPr>
        <w:lastRenderedPageBreak/>
        <w:t>Kao DP</w:t>
      </w:r>
      <w:r w:rsidRPr="00547E71">
        <w:rPr>
          <w:bCs/>
        </w:rPr>
        <w:t>. Intelligent Artificial Intelligence: Present considerations and future implications of machine learning applied to electrocardiogram interpretation. Circ Cardiovasc Qual Outcomes. 2019; 12(9</w:t>
      </w:r>
      <w:proofErr w:type="gramStart"/>
      <w:r w:rsidRPr="00547E71">
        <w:rPr>
          <w:bCs/>
        </w:rPr>
        <w:t>):e</w:t>
      </w:r>
      <w:proofErr w:type="gramEnd"/>
      <w:r w:rsidRPr="00547E71">
        <w:rPr>
          <w:bCs/>
        </w:rPr>
        <w:t>006021. PMC6817332.</w:t>
      </w:r>
      <w:r w:rsidR="00EE1BCC">
        <w:rPr>
          <w:bCs/>
        </w:rPr>
        <w:t xml:space="preserve"> </w:t>
      </w:r>
      <w:hyperlink r:id="rId77" w:history="1">
        <w:r w:rsidR="00EE1BCC" w:rsidRPr="00845F68">
          <w:rPr>
            <w:rStyle w:val="Hyperlink"/>
            <w:bCs/>
          </w:rPr>
          <w:t>link</w:t>
        </w:r>
      </w:hyperlink>
    </w:p>
    <w:p w14:paraId="1F6A598E" w14:textId="6ADA856C"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w:t>
      </w:r>
      <w:proofErr w:type="spellStart"/>
      <w:r w:rsidRPr="00547E71">
        <w:rPr>
          <w:bCs/>
        </w:rPr>
        <w:t>Trinkley</w:t>
      </w:r>
      <w:proofErr w:type="spellEnd"/>
      <w:r w:rsidRPr="00547E71">
        <w:rPr>
          <w:bCs/>
        </w:rPr>
        <w:t xml:space="preserve"> KE, Lin CT. Heart failure management innovation enabled by electronic health records. JACC: Heart Fail. 2020;8(3):223-33. PMC7058493.</w:t>
      </w:r>
      <w:r w:rsidR="00EE1BCC">
        <w:rPr>
          <w:bCs/>
        </w:rPr>
        <w:t xml:space="preserve"> </w:t>
      </w:r>
      <w:hyperlink r:id="rId78" w:history="1">
        <w:r w:rsidR="00EE1BCC" w:rsidRPr="00845F68">
          <w:rPr>
            <w:rStyle w:val="Hyperlink"/>
            <w:bCs/>
          </w:rPr>
          <w:t>link</w:t>
        </w:r>
      </w:hyperlink>
    </w:p>
    <w:p w14:paraId="4DFA5B3A" w14:textId="77F0A12E" w:rsidR="00675D96" w:rsidRPr="00547E71" w:rsidRDefault="00675D96" w:rsidP="00BA4CF7">
      <w:pPr>
        <w:pStyle w:val="ListParagraph"/>
        <w:numPr>
          <w:ilvl w:val="0"/>
          <w:numId w:val="6"/>
        </w:numPr>
        <w:spacing w:after="120"/>
        <w:ind w:left="720" w:right="540" w:hanging="540"/>
        <w:rPr>
          <w:bCs/>
        </w:rPr>
      </w:pPr>
      <w:proofErr w:type="spellStart"/>
      <w:r w:rsidRPr="00547E71">
        <w:rPr>
          <w:bCs/>
        </w:rPr>
        <w:t>Aquilante</w:t>
      </w:r>
      <w:proofErr w:type="spellEnd"/>
      <w:r w:rsidRPr="00547E71">
        <w:rPr>
          <w:bCs/>
        </w:rPr>
        <w:t xml:space="preserve"> CL, </w:t>
      </w:r>
      <w:r w:rsidRPr="00547E71">
        <w:rPr>
          <w:b/>
        </w:rPr>
        <w:t>Kao DP</w:t>
      </w:r>
      <w:r w:rsidRPr="00547E71">
        <w:rPr>
          <w:bCs/>
        </w:rPr>
        <w:t xml:space="preserve">, </w:t>
      </w:r>
      <w:proofErr w:type="spellStart"/>
      <w:r w:rsidRPr="00547E71">
        <w:rPr>
          <w:bCs/>
        </w:rPr>
        <w:t>Trinkley</w:t>
      </w:r>
      <w:proofErr w:type="spellEnd"/>
      <w:r w:rsidRPr="00547E71">
        <w:rPr>
          <w:bCs/>
        </w:rPr>
        <w:t xml:space="preserve"> KE, Lin CT, Crooks KR, Hearst EC, Hess SJ, </w:t>
      </w:r>
      <w:proofErr w:type="spellStart"/>
      <w:r w:rsidRPr="00547E71">
        <w:rPr>
          <w:bCs/>
        </w:rPr>
        <w:t>Kudron</w:t>
      </w:r>
      <w:proofErr w:type="spellEnd"/>
      <w:r w:rsidRPr="00547E71">
        <w:rPr>
          <w:bCs/>
        </w:rPr>
        <w:t xml:space="preserve"> EL, Lee YM, </w:t>
      </w:r>
      <w:proofErr w:type="spellStart"/>
      <w:r w:rsidRPr="00547E71">
        <w:rPr>
          <w:bCs/>
        </w:rPr>
        <w:t>Liko</w:t>
      </w:r>
      <w:proofErr w:type="spellEnd"/>
      <w:r w:rsidRPr="00547E71">
        <w:rPr>
          <w:bCs/>
        </w:rPr>
        <w:t xml:space="preserve"> I, Lowery J, Mathias RA, Monte AA, </w:t>
      </w:r>
      <w:proofErr w:type="spellStart"/>
      <w:r w:rsidRPr="00547E71">
        <w:rPr>
          <w:bCs/>
        </w:rPr>
        <w:t>Rafaels</w:t>
      </w:r>
      <w:proofErr w:type="spellEnd"/>
      <w:r w:rsidRPr="00547E71">
        <w:rPr>
          <w:bCs/>
        </w:rPr>
        <w:t xml:space="preserve"> N, </w:t>
      </w:r>
      <w:proofErr w:type="spellStart"/>
      <w:r w:rsidRPr="00547E71">
        <w:rPr>
          <w:bCs/>
        </w:rPr>
        <w:t>Rioth</w:t>
      </w:r>
      <w:proofErr w:type="spellEnd"/>
      <w:r w:rsidRPr="00547E71">
        <w:rPr>
          <w:bCs/>
        </w:rPr>
        <w:t xml:space="preserve"> MJ, Roberts ER, Taylor MR, Williamson C, Barnes KC. Clinical implementation of pharmacogenomics via a health system-wide research biobank: the University of Colorado experience. Pharmacogenomics. 2020;</w:t>
      </w:r>
      <w:r w:rsidR="00815BC3">
        <w:rPr>
          <w:bCs/>
        </w:rPr>
        <w:t>21(6):375-86</w:t>
      </w:r>
      <w:r w:rsidRPr="00547E71">
        <w:rPr>
          <w:bCs/>
        </w:rPr>
        <w:t>. PMC7226704.</w:t>
      </w:r>
      <w:r w:rsidR="00EE1BCC">
        <w:rPr>
          <w:bCs/>
        </w:rPr>
        <w:t xml:space="preserve"> </w:t>
      </w:r>
      <w:hyperlink r:id="rId79" w:history="1">
        <w:r w:rsidR="00EE1BCC" w:rsidRPr="00322FB2">
          <w:rPr>
            <w:rStyle w:val="Hyperlink"/>
            <w:bCs/>
          </w:rPr>
          <w:t>link</w:t>
        </w:r>
      </w:hyperlink>
    </w:p>
    <w:p w14:paraId="188A9438" w14:textId="438DF199" w:rsidR="00675D96" w:rsidRPr="00547E71" w:rsidRDefault="00675D96" w:rsidP="00BA4CF7">
      <w:pPr>
        <w:pStyle w:val="ListParagraph"/>
        <w:numPr>
          <w:ilvl w:val="0"/>
          <w:numId w:val="6"/>
        </w:numPr>
        <w:spacing w:after="120"/>
        <w:ind w:left="720" w:right="540" w:hanging="540"/>
        <w:rPr>
          <w:bCs/>
        </w:rPr>
      </w:pPr>
      <w:r w:rsidRPr="00547E71">
        <w:rPr>
          <w:b/>
        </w:rPr>
        <w:t>Kao DP</w:t>
      </w:r>
      <w:r w:rsidRPr="00547E71">
        <w:rPr>
          <w:bCs/>
        </w:rPr>
        <w:t xml:space="preserve">, Purohit S, </w:t>
      </w:r>
      <w:proofErr w:type="spellStart"/>
      <w:r w:rsidRPr="00547E71">
        <w:rPr>
          <w:bCs/>
        </w:rPr>
        <w:t>Jhund</w:t>
      </w:r>
      <w:proofErr w:type="spellEnd"/>
      <w:r w:rsidRPr="00547E71">
        <w:rPr>
          <w:bCs/>
        </w:rPr>
        <w:t xml:space="preserve"> PS. Therapeutic futility and phenotypic heterogeneity in </w:t>
      </w:r>
      <w:proofErr w:type="spellStart"/>
      <w:r w:rsidRPr="00547E71">
        <w:rPr>
          <w:bCs/>
        </w:rPr>
        <w:t>HFpEF</w:t>
      </w:r>
      <w:proofErr w:type="spellEnd"/>
      <w:r w:rsidRPr="00547E71">
        <w:rPr>
          <w:bCs/>
        </w:rPr>
        <w:t xml:space="preserve">: what is the role of bionic learning? </w:t>
      </w:r>
      <w:proofErr w:type="spellStart"/>
      <w:r w:rsidRPr="00547E71">
        <w:rPr>
          <w:bCs/>
        </w:rPr>
        <w:t>Eur</w:t>
      </w:r>
      <w:proofErr w:type="spellEnd"/>
      <w:r w:rsidRPr="00547E71">
        <w:rPr>
          <w:bCs/>
        </w:rPr>
        <w:t xml:space="preserve"> J Heart Fail. 2020;22(1):159-161.</w:t>
      </w:r>
      <w:r w:rsidR="00BA076F">
        <w:rPr>
          <w:bCs/>
        </w:rPr>
        <w:t xml:space="preserve"> PMC7301725</w:t>
      </w:r>
      <w:r w:rsidR="00EE1BCC">
        <w:rPr>
          <w:bCs/>
        </w:rPr>
        <w:t xml:space="preserve"> </w:t>
      </w:r>
      <w:hyperlink r:id="rId80" w:history="1">
        <w:r w:rsidR="00EE1BCC" w:rsidRPr="00845F68">
          <w:rPr>
            <w:rStyle w:val="Hyperlink"/>
            <w:bCs/>
          </w:rPr>
          <w:t>link</w:t>
        </w:r>
      </w:hyperlink>
    </w:p>
    <w:p w14:paraId="1764DB26" w14:textId="41E2B996" w:rsidR="00675D96" w:rsidRPr="00547E71" w:rsidRDefault="00675D96" w:rsidP="00BA4CF7">
      <w:pPr>
        <w:pStyle w:val="ListParagraph"/>
        <w:numPr>
          <w:ilvl w:val="0"/>
          <w:numId w:val="6"/>
        </w:numPr>
        <w:spacing w:after="120"/>
        <w:ind w:left="720" w:right="540" w:hanging="540"/>
        <w:rPr>
          <w:bCs/>
        </w:rPr>
      </w:pPr>
      <w:proofErr w:type="spellStart"/>
      <w:r w:rsidRPr="00547E71">
        <w:rPr>
          <w:bCs/>
        </w:rPr>
        <w:t>Aleong</w:t>
      </w:r>
      <w:proofErr w:type="spellEnd"/>
      <w:r w:rsidRPr="00547E71">
        <w:rPr>
          <w:bCs/>
        </w:rPr>
        <w:t xml:space="preserve"> RG, Tompkins C, </w:t>
      </w:r>
      <w:proofErr w:type="spellStart"/>
      <w:r w:rsidRPr="00547E71">
        <w:rPr>
          <w:bCs/>
        </w:rPr>
        <w:t>Zipse</w:t>
      </w:r>
      <w:proofErr w:type="spellEnd"/>
      <w:r w:rsidRPr="00547E71">
        <w:rPr>
          <w:bCs/>
        </w:rPr>
        <w:t xml:space="preserve"> MM, Aftab M, </w:t>
      </w:r>
      <w:proofErr w:type="spellStart"/>
      <w:r w:rsidRPr="00547E71">
        <w:rPr>
          <w:bCs/>
        </w:rPr>
        <w:t>Varosy</w:t>
      </w:r>
      <w:proofErr w:type="spellEnd"/>
      <w:r w:rsidRPr="00547E71">
        <w:rPr>
          <w:bCs/>
        </w:rPr>
        <w:t xml:space="preserve"> P, Sauer W, </w:t>
      </w:r>
      <w:r w:rsidRPr="00547E71">
        <w:rPr>
          <w:b/>
        </w:rPr>
        <w:t>Kao DP</w:t>
      </w:r>
      <w:r w:rsidRPr="00547E71">
        <w:rPr>
          <w:bCs/>
        </w:rPr>
        <w:t>. Analysis of outcomes in 8304 patients undergoing lead extraction for infection. J Am Heart Assoc. 2020;9(7</w:t>
      </w:r>
      <w:proofErr w:type="gramStart"/>
      <w:r w:rsidRPr="00547E71">
        <w:rPr>
          <w:bCs/>
        </w:rPr>
        <w:t>):e</w:t>
      </w:r>
      <w:proofErr w:type="gramEnd"/>
      <w:r w:rsidRPr="00547E71">
        <w:rPr>
          <w:bCs/>
        </w:rPr>
        <w:t>011473.</w:t>
      </w:r>
      <w:r w:rsidR="00334774">
        <w:rPr>
          <w:bCs/>
        </w:rPr>
        <w:t xml:space="preserve"> PMC7428595.</w:t>
      </w:r>
      <w:r w:rsidR="00EE1BCC">
        <w:rPr>
          <w:bCs/>
        </w:rPr>
        <w:t xml:space="preserve"> </w:t>
      </w:r>
      <w:hyperlink r:id="rId81" w:history="1">
        <w:r w:rsidR="00EE1BCC" w:rsidRPr="008605AF">
          <w:rPr>
            <w:rStyle w:val="Hyperlink"/>
            <w:bCs/>
          </w:rPr>
          <w:t>link</w:t>
        </w:r>
      </w:hyperlink>
    </w:p>
    <w:p w14:paraId="1337FA21" w14:textId="0235DDD4" w:rsidR="00675D96" w:rsidRPr="00547E71" w:rsidRDefault="00675D96" w:rsidP="00BA4CF7">
      <w:pPr>
        <w:pStyle w:val="ListParagraph"/>
        <w:numPr>
          <w:ilvl w:val="0"/>
          <w:numId w:val="6"/>
        </w:numPr>
        <w:spacing w:after="120"/>
        <w:ind w:left="720" w:right="540" w:hanging="540"/>
        <w:rPr>
          <w:bCs/>
        </w:rPr>
      </w:pPr>
      <w:r w:rsidRPr="00547E71">
        <w:rPr>
          <w:bCs/>
        </w:rPr>
        <w:t xml:space="preserve">Flint KM, Shah SJ, Lewis EF, </w:t>
      </w:r>
      <w:r w:rsidRPr="00547E71">
        <w:rPr>
          <w:b/>
        </w:rPr>
        <w:t>Kao DP</w:t>
      </w:r>
      <w:r w:rsidRPr="00547E71">
        <w:rPr>
          <w:bCs/>
        </w:rPr>
        <w:t xml:space="preserve">. Variation in clinical and patient-reported outcomes among complex </w:t>
      </w:r>
      <w:proofErr w:type="spellStart"/>
      <w:r w:rsidRPr="00547E71">
        <w:rPr>
          <w:bCs/>
        </w:rPr>
        <w:t>HFpEF</w:t>
      </w:r>
      <w:proofErr w:type="spellEnd"/>
      <w:r w:rsidRPr="00547E71">
        <w:rPr>
          <w:bCs/>
        </w:rPr>
        <w:t xml:space="preserve"> phenotypes. ESC Heart Fail. 2020;7(3):811-824. PMC7261552.</w:t>
      </w:r>
      <w:r w:rsidR="00EE1BCC">
        <w:rPr>
          <w:bCs/>
        </w:rPr>
        <w:t xml:space="preserve"> </w:t>
      </w:r>
      <w:hyperlink r:id="rId82" w:history="1">
        <w:r w:rsidR="00EE1BCC" w:rsidRPr="00084CB0">
          <w:rPr>
            <w:rStyle w:val="Hyperlink"/>
            <w:bCs/>
          </w:rPr>
          <w:t>link</w:t>
        </w:r>
      </w:hyperlink>
    </w:p>
    <w:p w14:paraId="658375BD" w14:textId="338299FA" w:rsidR="00675D96" w:rsidRPr="00547E71" w:rsidRDefault="00675D96" w:rsidP="00BA4CF7">
      <w:pPr>
        <w:pStyle w:val="ListParagraph"/>
        <w:numPr>
          <w:ilvl w:val="0"/>
          <w:numId w:val="6"/>
        </w:numPr>
        <w:spacing w:after="120"/>
        <w:ind w:left="720" w:right="540" w:hanging="540"/>
        <w:rPr>
          <w:bCs/>
        </w:rPr>
      </w:pPr>
      <w:r w:rsidRPr="00547E71">
        <w:rPr>
          <w:bCs/>
        </w:rPr>
        <w:t xml:space="preserve">Anderson HD, Crooks KR, </w:t>
      </w:r>
      <w:r w:rsidRPr="00547E71">
        <w:rPr>
          <w:b/>
        </w:rPr>
        <w:t>Kao DP</w:t>
      </w:r>
      <w:r w:rsidRPr="00547E71">
        <w:rPr>
          <w:bCs/>
        </w:rPr>
        <w:t xml:space="preserve">, </w:t>
      </w:r>
      <w:proofErr w:type="spellStart"/>
      <w:r w:rsidRPr="00547E71">
        <w:rPr>
          <w:bCs/>
        </w:rPr>
        <w:t>Aquilante</w:t>
      </w:r>
      <w:proofErr w:type="spellEnd"/>
      <w:r w:rsidRPr="00547E71">
        <w:rPr>
          <w:bCs/>
        </w:rPr>
        <w:t xml:space="preserve"> CL. The landscape of pharmacogenetic testing in a U.S. managed care population. Genet Med. </w:t>
      </w:r>
      <w:proofErr w:type="gramStart"/>
      <w:r w:rsidRPr="00547E71">
        <w:rPr>
          <w:bCs/>
        </w:rPr>
        <w:t>2020;22:1247</w:t>
      </w:r>
      <w:proofErr w:type="gramEnd"/>
      <w:r w:rsidRPr="00547E71">
        <w:rPr>
          <w:bCs/>
        </w:rPr>
        <w:t>-53.</w:t>
      </w:r>
      <w:r w:rsidR="00334774">
        <w:rPr>
          <w:bCs/>
        </w:rPr>
        <w:t xml:space="preserve"> PMC7332417.</w:t>
      </w:r>
      <w:r w:rsidR="00EE1BCC">
        <w:rPr>
          <w:bCs/>
        </w:rPr>
        <w:t xml:space="preserve"> </w:t>
      </w:r>
      <w:hyperlink r:id="rId83" w:history="1">
        <w:r w:rsidR="00EE1BCC" w:rsidRPr="008605AF">
          <w:rPr>
            <w:rStyle w:val="Hyperlink"/>
            <w:bCs/>
          </w:rPr>
          <w:t>link</w:t>
        </w:r>
      </w:hyperlink>
    </w:p>
    <w:p w14:paraId="7F48C4E0" w14:textId="29AD2324" w:rsidR="00675D96" w:rsidRPr="00547E71" w:rsidRDefault="00675D96" w:rsidP="00BA4CF7">
      <w:pPr>
        <w:pStyle w:val="ListParagraph"/>
        <w:numPr>
          <w:ilvl w:val="0"/>
          <w:numId w:val="6"/>
        </w:numPr>
        <w:spacing w:after="120"/>
        <w:ind w:left="720" w:right="540" w:hanging="540"/>
        <w:rPr>
          <w:bCs/>
        </w:rPr>
      </w:pPr>
      <w:proofErr w:type="spellStart"/>
      <w:r w:rsidRPr="00547E71">
        <w:rPr>
          <w:bCs/>
        </w:rPr>
        <w:t>Derington</w:t>
      </w:r>
      <w:proofErr w:type="spellEnd"/>
      <w:r w:rsidRPr="00547E71">
        <w:rPr>
          <w:bCs/>
        </w:rPr>
        <w:t xml:space="preserve"> CG, Heath LJ, </w:t>
      </w:r>
      <w:r w:rsidRPr="00547E71">
        <w:rPr>
          <w:b/>
        </w:rPr>
        <w:t>Kao DP</w:t>
      </w:r>
      <w:r w:rsidRPr="00547E71">
        <w:rPr>
          <w:bCs/>
        </w:rPr>
        <w:t>, Delate T. Validation of algorithms to identify elective percutaneous coronary interventions in administrative databases. PLOS One. 2020;15(4</w:t>
      </w:r>
      <w:proofErr w:type="gramStart"/>
      <w:r w:rsidRPr="00547E71">
        <w:rPr>
          <w:bCs/>
        </w:rPr>
        <w:t>):e</w:t>
      </w:r>
      <w:proofErr w:type="gramEnd"/>
      <w:r w:rsidRPr="00547E71">
        <w:rPr>
          <w:bCs/>
        </w:rPr>
        <w:t>231100. PMC7138319.</w:t>
      </w:r>
      <w:r w:rsidR="00EE1BCC">
        <w:rPr>
          <w:bCs/>
        </w:rPr>
        <w:t xml:space="preserve"> </w:t>
      </w:r>
      <w:hyperlink r:id="rId84" w:history="1">
        <w:r w:rsidR="00EE1BCC" w:rsidRPr="00322FB2">
          <w:rPr>
            <w:rStyle w:val="Hyperlink"/>
            <w:bCs/>
          </w:rPr>
          <w:t>link</w:t>
        </w:r>
      </w:hyperlink>
    </w:p>
    <w:p w14:paraId="25B5B0D3" w14:textId="1A3BA807" w:rsidR="00675D96" w:rsidRPr="00547E71" w:rsidRDefault="00675D96" w:rsidP="00BA4CF7">
      <w:pPr>
        <w:pStyle w:val="ListParagraph"/>
        <w:numPr>
          <w:ilvl w:val="0"/>
          <w:numId w:val="6"/>
        </w:numPr>
        <w:spacing w:after="120"/>
        <w:ind w:left="720" w:right="540" w:hanging="540"/>
        <w:rPr>
          <w:bCs/>
        </w:rPr>
      </w:pPr>
      <w:proofErr w:type="spellStart"/>
      <w:r w:rsidRPr="00547E71">
        <w:rPr>
          <w:bCs/>
        </w:rPr>
        <w:t>Crume</w:t>
      </w:r>
      <w:proofErr w:type="spellEnd"/>
      <w:r w:rsidRPr="00547E71">
        <w:rPr>
          <w:bCs/>
        </w:rPr>
        <w:t xml:space="preserve"> TL, Duca LM, Ong T, Kraus E, Scott K, Khanna A, </w:t>
      </w:r>
      <w:r w:rsidRPr="00547E71">
        <w:rPr>
          <w:b/>
        </w:rPr>
        <w:t>Kao D</w:t>
      </w:r>
      <w:r w:rsidRPr="00547E71">
        <w:rPr>
          <w:bCs/>
        </w:rPr>
        <w:t xml:space="preserve">, Rausch CM, McKenzie L, Daley MF, Coleman S, Kahn MG, Costa E, Davidson A. Population-level surveillance of congenital heart defects among adolescents and adults in Colorado: implications of record linkage. Am Heart J. </w:t>
      </w:r>
      <w:proofErr w:type="gramStart"/>
      <w:r w:rsidRPr="00547E71">
        <w:rPr>
          <w:bCs/>
        </w:rPr>
        <w:t>2020;226:75</w:t>
      </w:r>
      <w:proofErr w:type="gramEnd"/>
      <w:r w:rsidRPr="00547E71">
        <w:rPr>
          <w:bCs/>
        </w:rPr>
        <w:t>-84.</w:t>
      </w:r>
      <w:r w:rsidR="00EE1BCC">
        <w:rPr>
          <w:bCs/>
        </w:rPr>
        <w:t xml:space="preserve"> </w:t>
      </w:r>
      <w:hyperlink r:id="rId85" w:history="1">
        <w:r w:rsidR="00EE1BCC" w:rsidRPr="008605AF">
          <w:rPr>
            <w:rStyle w:val="Hyperlink"/>
            <w:bCs/>
          </w:rPr>
          <w:t>link</w:t>
        </w:r>
      </w:hyperlink>
    </w:p>
    <w:p w14:paraId="1FAC1E1B" w14:textId="11A2777E" w:rsidR="00675D96" w:rsidRPr="00547E71" w:rsidRDefault="00675D96" w:rsidP="00BA4CF7">
      <w:pPr>
        <w:pStyle w:val="ListParagraph"/>
        <w:numPr>
          <w:ilvl w:val="0"/>
          <w:numId w:val="6"/>
        </w:numPr>
        <w:spacing w:after="120"/>
        <w:ind w:left="720" w:right="540" w:hanging="540"/>
        <w:rPr>
          <w:bCs/>
        </w:rPr>
      </w:pPr>
      <w:r w:rsidRPr="00547E71">
        <w:rPr>
          <w:bCs/>
        </w:rPr>
        <w:t xml:space="preserve">Stevens LM, </w:t>
      </w:r>
      <w:r w:rsidRPr="00547E71">
        <w:rPr>
          <w:b/>
        </w:rPr>
        <w:t>Kao DP</w:t>
      </w:r>
      <w:r w:rsidRPr="00547E71">
        <w:rPr>
          <w:bCs/>
        </w:rPr>
        <w:t xml:space="preserve">, Hall JL, </w:t>
      </w:r>
      <w:proofErr w:type="spellStart"/>
      <w:r w:rsidRPr="00547E71">
        <w:rPr>
          <w:bCs/>
        </w:rPr>
        <w:t>Görg</w:t>
      </w:r>
      <w:proofErr w:type="spellEnd"/>
      <w:r w:rsidRPr="00547E71">
        <w:rPr>
          <w:bCs/>
        </w:rPr>
        <w:t xml:space="preserve"> C, Abdo K, </w:t>
      </w:r>
      <w:proofErr w:type="spellStart"/>
      <w:r w:rsidRPr="00547E71">
        <w:rPr>
          <w:bCs/>
        </w:rPr>
        <w:t>Linstead</w:t>
      </w:r>
      <w:proofErr w:type="spellEnd"/>
      <w:r w:rsidRPr="00547E71">
        <w:rPr>
          <w:bCs/>
        </w:rPr>
        <w:t xml:space="preserve"> E. ML-MEDIC: A preliminary study of an interactive visual analysis tool facilitating clinical applications of machine learning for precision medicine. Appl Sci. 2020;10(9):3309.</w:t>
      </w:r>
      <w:r w:rsidR="00BA076F">
        <w:rPr>
          <w:bCs/>
        </w:rPr>
        <w:t xml:space="preserve"> PMC7928533</w:t>
      </w:r>
      <w:r w:rsidR="00EE1BCC">
        <w:rPr>
          <w:bCs/>
        </w:rPr>
        <w:t xml:space="preserve"> </w:t>
      </w:r>
      <w:hyperlink r:id="rId86" w:history="1">
        <w:r w:rsidR="00EE1BCC" w:rsidRPr="00EE1BCC">
          <w:rPr>
            <w:rStyle w:val="Hyperlink"/>
            <w:bCs/>
          </w:rPr>
          <w:t>link</w:t>
        </w:r>
      </w:hyperlink>
    </w:p>
    <w:p w14:paraId="290BC31C" w14:textId="0799BB9D" w:rsidR="00675D96" w:rsidRDefault="00675D96" w:rsidP="00BA4CF7">
      <w:pPr>
        <w:pStyle w:val="ListParagraph"/>
        <w:numPr>
          <w:ilvl w:val="0"/>
          <w:numId w:val="6"/>
        </w:numPr>
        <w:spacing w:after="120"/>
        <w:ind w:left="720" w:right="540" w:hanging="540"/>
        <w:rPr>
          <w:bCs/>
        </w:rPr>
      </w:pPr>
      <w:r w:rsidRPr="00547E71">
        <w:rPr>
          <w:bCs/>
        </w:rPr>
        <w:t xml:space="preserve">Bristow MR, Zisman LS, Altman NL, Gilbert EM, Lowes BD, </w:t>
      </w:r>
      <w:proofErr w:type="spellStart"/>
      <w:r w:rsidRPr="00547E71">
        <w:rPr>
          <w:bCs/>
        </w:rPr>
        <w:t>Minobe</w:t>
      </w:r>
      <w:proofErr w:type="spellEnd"/>
      <w:r w:rsidRPr="00547E71">
        <w:rPr>
          <w:bCs/>
        </w:rPr>
        <w:t xml:space="preserve"> WA, </w:t>
      </w:r>
      <w:proofErr w:type="spellStart"/>
      <w:r w:rsidRPr="00547E71">
        <w:rPr>
          <w:bCs/>
        </w:rPr>
        <w:t>Slavov</w:t>
      </w:r>
      <w:proofErr w:type="spellEnd"/>
      <w:r w:rsidRPr="00547E71">
        <w:rPr>
          <w:bCs/>
        </w:rPr>
        <w:t xml:space="preserve"> D, </w:t>
      </w:r>
      <w:proofErr w:type="spellStart"/>
      <w:r w:rsidRPr="00547E71">
        <w:rPr>
          <w:bCs/>
        </w:rPr>
        <w:t>Schwisow</w:t>
      </w:r>
      <w:proofErr w:type="spellEnd"/>
      <w:r w:rsidRPr="00547E71">
        <w:rPr>
          <w:bCs/>
        </w:rPr>
        <w:t xml:space="preserve"> JA, Rodriguez EM, Carroll IA, </w:t>
      </w:r>
      <w:proofErr w:type="spellStart"/>
      <w:r w:rsidRPr="00547E71">
        <w:rPr>
          <w:bCs/>
        </w:rPr>
        <w:t>Keuer</w:t>
      </w:r>
      <w:proofErr w:type="spellEnd"/>
      <w:r w:rsidRPr="00547E71">
        <w:rPr>
          <w:bCs/>
        </w:rPr>
        <w:t xml:space="preserve"> TA, Buttrick PM, </w:t>
      </w:r>
      <w:r w:rsidRPr="00547E71">
        <w:rPr>
          <w:b/>
        </w:rPr>
        <w:t>Kao DP</w:t>
      </w:r>
      <w:r w:rsidRPr="00547E71">
        <w:rPr>
          <w:bCs/>
        </w:rPr>
        <w:t xml:space="preserve">. Dynamic regulation of SARS-CoV-2 binding and cell entry mechanisms in remodeled human ventricular myocardium. JACC: Basic </w:t>
      </w:r>
      <w:proofErr w:type="spellStart"/>
      <w:r w:rsidRPr="00547E71">
        <w:rPr>
          <w:bCs/>
        </w:rPr>
        <w:t>Transl</w:t>
      </w:r>
      <w:proofErr w:type="spellEnd"/>
      <w:r w:rsidRPr="00547E71">
        <w:rPr>
          <w:bCs/>
        </w:rPr>
        <w:t xml:space="preserve"> Sci. 2020. PMC7314447.</w:t>
      </w:r>
      <w:r w:rsidR="00EE1BCC">
        <w:rPr>
          <w:bCs/>
        </w:rPr>
        <w:t xml:space="preserve"> </w:t>
      </w:r>
      <w:hyperlink r:id="rId87" w:history="1">
        <w:r w:rsidR="00EE1BCC" w:rsidRPr="008605AF">
          <w:rPr>
            <w:rStyle w:val="Hyperlink"/>
            <w:bCs/>
          </w:rPr>
          <w:t>link</w:t>
        </w:r>
      </w:hyperlink>
    </w:p>
    <w:p w14:paraId="74B9B48B" w14:textId="7EE832AE" w:rsidR="00936D49" w:rsidRDefault="00936D49" w:rsidP="00BA4CF7">
      <w:pPr>
        <w:pStyle w:val="ListParagraph"/>
        <w:numPr>
          <w:ilvl w:val="0"/>
          <w:numId w:val="6"/>
        </w:numPr>
        <w:spacing w:after="120"/>
        <w:ind w:left="720" w:right="540" w:hanging="540"/>
        <w:rPr>
          <w:bCs/>
        </w:rPr>
      </w:pPr>
      <w:r w:rsidRPr="00547E71">
        <w:rPr>
          <w:bCs/>
        </w:rPr>
        <w:t xml:space="preserve">Lin CT, Bookman K, </w:t>
      </w:r>
      <w:proofErr w:type="spellStart"/>
      <w:r w:rsidRPr="00547E71">
        <w:rPr>
          <w:bCs/>
        </w:rPr>
        <w:t>Sieja</w:t>
      </w:r>
      <w:proofErr w:type="spellEnd"/>
      <w:r w:rsidRPr="00547E71">
        <w:rPr>
          <w:bCs/>
        </w:rPr>
        <w:t xml:space="preserve"> A, Markley K, Altman R, Sippel J, Perica K, Reece L, Davis C, Horowitz E, </w:t>
      </w:r>
      <w:proofErr w:type="spellStart"/>
      <w:r w:rsidRPr="00547E71">
        <w:rPr>
          <w:bCs/>
        </w:rPr>
        <w:t>Pisney</w:t>
      </w:r>
      <w:proofErr w:type="spellEnd"/>
      <w:r w:rsidRPr="00547E71">
        <w:rPr>
          <w:bCs/>
        </w:rPr>
        <w:t xml:space="preserve"> L, Sottile PD, </w:t>
      </w:r>
      <w:r w:rsidRPr="00547E71">
        <w:rPr>
          <w:b/>
        </w:rPr>
        <w:t>Kao D</w:t>
      </w:r>
      <w:r w:rsidRPr="00547E71">
        <w:rPr>
          <w:bCs/>
        </w:rPr>
        <w:t xml:space="preserve">, Adrian B, </w:t>
      </w:r>
      <w:proofErr w:type="spellStart"/>
      <w:r w:rsidRPr="00547E71">
        <w:rPr>
          <w:bCs/>
        </w:rPr>
        <w:t>Szkil</w:t>
      </w:r>
      <w:proofErr w:type="spellEnd"/>
      <w:r w:rsidRPr="00547E71">
        <w:rPr>
          <w:bCs/>
        </w:rPr>
        <w:t xml:space="preserve"> M, Griffin J, </w:t>
      </w:r>
      <w:proofErr w:type="spellStart"/>
      <w:r w:rsidRPr="00547E71">
        <w:rPr>
          <w:bCs/>
        </w:rPr>
        <w:t>Youngwerth</w:t>
      </w:r>
      <w:proofErr w:type="spellEnd"/>
      <w:r w:rsidRPr="00547E71">
        <w:rPr>
          <w:bCs/>
        </w:rPr>
        <w:t xml:space="preserve"> J, Drew B, Pell J. Clinical informatics accelerates health system adaptation during COVID-19 pandemic: Examples from Colorado. J Am Med Inform Assoc. 2020</w:t>
      </w:r>
      <w:r w:rsidR="00ED0D55">
        <w:rPr>
          <w:bCs/>
        </w:rPr>
        <w:t>;27(12):1955-1963</w:t>
      </w:r>
      <w:r w:rsidRPr="00547E71">
        <w:rPr>
          <w:bCs/>
        </w:rPr>
        <w:t>.</w:t>
      </w:r>
      <w:r>
        <w:rPr>
          <w:bCs/>
        </w:rPr>
        <w:t xml:space="preserve"> PMC7454679. </w:t>
      </w:r>
      <w:hyperlink r:id="rId88" w:history="1">
        <w:r w:rsidRPr="00936D49">
          <w:rPr>
            <w:rStyle w:val="Hyperlink"/>
            <w:bCs/>
          </w:rPr>
          <w:t>link</w:t>
        </w:r>
      </w:hyperlink>
    </w:p>
    <w:p w14:paraId="016C2A33" w14:textId="3C0D8935" w:rsidR="003F565B" w:rsidRPr="00547E71" w:rsidRDefault="003F565B" w:rsidP="00BA4CF7">
      <w:pPr>
        <w:pStyle w:val="ListParagraph"/>
        <w:numPr>
          <w:ilvl w:val="0"/>
          <w:numId w:val="6"/>
        </w:numPr>
        <w:spacing w:after="120"/>
        <w:ind w:left="720" w:right="540" w:hanging="540"/>
        <w:rPr>
          <w:bCs/>
        </w:rPr>
      </w:pPr>
      <w:proofErr w:type="spellStart"/>
      <w:r>
        <w:rPr>
          <w:bCs/>
        </w:rPr>
        <w:t>Venechuk</w:t>
      </w:r>
      <w:proofErr w:type="spellEnd"/>
      <w:r>
        <w:rPr>
          <w:bCs/>
        </w:rPr>
        <w:t xml:space="preserve"> GE, </w:t>
      </w:r>
      <w:proofErr w:type="spellStart"/>
      <w:r>
        <w:rPr>
          <w:bCs/>
        </w:rPr>
        <w:t>Khazanie</w:t>
      </w:r>
      <w:proofErr w:type="spellEnd"/>
      <w:r>
        <w:rPr>
          <w:bCs/>
        </w:rPr>
        <w:t xml:space="preserve"> P, Page RL, </w:t>
      </w:r>
      <w:proofErr w:type="spellStart"/>
      <w:r>
        <w:rPr>
          <w:bCs/>
        </w:rPr>
        <w:t>Knoepe</w:t>
      </w:r>
      <w:proofErr w:type="spellEnd"/>
      <w:r>
        <w:rPr>
          <w:bCs/>
        </w:rPr>
        <w:t xml:space="preserve"> CE, </w:t>
      </w:r>
      <w:proofErr w:type="spellStart"/>
      <w:r>
        <w:rPr>
          <w:bCs/>
        </w:rPr>
        <w:t>Helmkamp</w:t>
      </w:r>
      <w:proofErr w:type="spellEnd"/>
      <w:r>
        <w:rPr>
          <w:bCs/>
        </w:rPr>
        <w:t xml:space="preserve"> LJ, Peterson PN, Pierce K, Thompson JS, Huang J, Strader JR, Dow TJ, Richards L, </w:t>
      </w:r>
      <w:proofErr w:type="spellStart"/>
      <w:r>
        <w:rPr>
          <w:bCs/>
        </w:rPr>
        <w:t>Trinkley</w:t>
      </w:r>
      <w:proofErr w:type="spellEnd"/>
      <w:r>
        <w:rPr>
          <w:bCs/>
        </w:rPr>
        <w:t xml:space="preserve"> KE, </w:t>
      </w:r>
      <w:r w:rsidRPr="00675025">
        <w:rPr>
          <w:b/>
        </w:rPr>
        <w:t>Kao DP</w:t>
      </w:r>
      <w:r>
        <w:rPr>
          <w:bCs/>
        </w:rPr>
        <w:t xml:space="preserve">, </w:t>
      </w:r>
      <w:proofErr w:type="spellStart"/>
      <w:r>
        <w:rPr>
          <w:bCs/>
        </w:rPr>
        <w:t>McIlvennan</w:t>
      </w:r>
      <w:proofErr w:type="spellEnd"/>
      <w:r>
        <w:rPr>
          <w:bCs/>
        </w:rPr>
        <w:t xml:space="preserve"> CK, Magid DJ, Buttrick PM, Matlock DD, Allen LA. An electronically delivered, patient-activation tool for intensification of medications for </w:t>
      </w:r>
      <w:r>
        <w:rPr>
          <w:bCs/>
        </w:rPr>
        <w:lastRenderedPageBreak/>
        <w:t>chronic heart failure with reduced ejection fraction: rational</w:t>
      </w:r>
      <w:r w:rsidR="00DC5B37">
        <w:rPr>
          <w:bCs/>
        </w:rPr>
        <w:t>e</w:t>
      </w:r>
      <w:r>
        <w:rPr>
          <w:bCs/>
        </w:rPr>
        <w:t xml:space="preserve"> and design of the EPIC-HF trial. Am Heart J. </w:t>
      </w:r>
      <w:proofErr w:type="gramStart"/>
      <w:r>
        <w:rPr>
          <w:bCs/>
        </w:rPr>
        <w:t>2020;229:144</w:t>
      </w:r>
      <w:proofErr w:type="gramEnd"/>
      <w:r>
        <w:rPr>
          <w:bCs/>
        </w:rPr>
        <w:t>-55.</w:t>
      </w:r>
      <w:r w:rsidR="00357ABD">
        <w:rPr>
          <w:bCs/>
        </w:rPr>
        <w:t xml:space="preserve"> </w:t>
      </w:r>
      <w:hyperlink r:id="rId89" w:history="1">
        <w:r w:rsidR="00EE1BCC" w:rsidRPr="008605AF">
          <w:rPr>
            <w:rStyle w:val="Hyperlink"/>
            <w:bCs/>
          </w:rPr>
          <w:t>link</w:t>
        </w:r>
      </w:hyperlink>
    </w:p>
    <w:p w14:paraId="615CF60B" w14:textId="3F62BD63" w:rsidR="00936D49" w:rsidRPr="00547E71" w:rsidRDefault="00936D49" w:rsidP="00BA4CF7">
      <w:pPr>
        <w:pStyle w:val="ListParagraph"/>
        <w:numPr>
          <w:ilvl w:val="0"/>
          <w:numId w:val="6"/>
        </w:numPr>
        <w:spacing w:after="120"/>
        <w:ind w:left="720" w:right="540" w:hanging="540"/>
        <w:rPr>
          <w:bCs/>
        </w:rPr>
      </w:pPr>
      <w:r w:rsidRPr="00547E71">
        <w:rPr>
          <w:bCs/>
        </w:rPr>
        <w:t xml:space="preserve">Stevens LM, Mortazavi BJ, Deo RC, Curtis L, </w:t>
      </w:r>
      <w:r w:rsidRPr="00547E71">
        <w:rPr>
          <w:b/>
        </w:rPr>
        <w:t>Kao DP</w:t>
      </w:r>
      <w:r w:rsidRPr="00547E71">
        <w:rPr>
          <w:bCs/>
        </w:rPr>
        <w:t>. Recommendations for reporting machine learning analyses in clinical research. Circ</w:t>
      </w:r>
      <w:r w:rsidR="004B4B5A">
        <w:rPr>
          <w:bCs/>
        </w:rPr>
        <w:t xml:space="preserve">: Card Quality </w:t>
      </w:r>
      <w:proofErr w:type="spellStart"/>
      <w:r w:rsidR="004B4B5A">
        <w:rPr>
          <w:bCs/>
        </w:rPr>
        <w:t>Outc</w:t>
      </w:r>
      <w:proofErr w:type="spellEnd"/>
      <w:r w:rsidRPr="00547E71">
        <w:rPr>
          <w:bCs/>
        </w:rPr>
        <w:t>. 2020</w:t>
      </w:r>
      <w:r w:rsidR="00C973DF">
        <w:rPr>
          <w:bCs/>
        </w:rPr>
        <w:t>;13(10</w:t>
      </w:r>
      <w:proofErr w:type="gramStart"/>
      <w:r w:rsidR="00C973DF">
        <w:rPr>
          <w:bCs/>
        </w:rPr>
        <w:t>):e</w:t>
      </w:r>
      <w:proofErr w:type="gramEnd"/>
      <w:r w:rsidR="00C973DF">
        <w:rPr>
          <w:bCs/>
        </w:rPr>
        <w:t>006556</w:t>
      </w:r>
      <w:r w:rsidRPr="00547E71">
        <w:rPr>
          <w:bCs/>
        </w:rPr>
        <w:t>.</w:t>
      </w:r>
      <w:r w:rsidR="00357ABD">
        <w:rPr>
          <w:bCs/>
        </w:rPr>
        <w:t xml:space="preserve"> PMC8320533</w:t>
      </w:r>
      <w:r w:rsidRPr="00547E71">
        <w:rPr>
          <w:bCs/>
        </w:rPr>
        <w:t xml:space="preserve"> </w:t>
      </w:r>
      <w:hyperlink r:id="rId90" w:history="1">
        <w:r w:rsidR="00C973DF" w:rsidRPr="00C973DF">
          <w:rPr>
            <w:rStyle w:val="Hyperlink"/>
            <w:bCs/>
          </w:rPr>
          <w:t>link</w:t>
        </w:r>
      </w:hyperlink>
    </w:p>
    <w:p w14:paraId="58EFD8AC" w14:textId="58BF73C1" w:rsidR="008330D5" w:rsidRPr="00936D49" w:rsidRDefault="00675D96" w:rsidP="00BA4CF7">
      <w:pPr>
        <w:pStyle w:val="ListParagraph"/>
        <w:numPr>
          <w:ilvl w:val="0"/>
          <w:numId w:val="6"/>
        </w:numPr>
        <w:spacing w:after="120"/>
        <w:ind w:left="720" w:right="540" w:hanging="540"/>
        <w:rPr>
          <w:bCs/>
        </w:rPr>
      </w:pPr>
      <w:r w:rsidRPr="00547E71">
        <w:rPr>
          <w:b/>
        </w:rPr>
        <w:t>Kao DP</w:t>
      </w:r>
      <w:r w:rsidRPr="00547E71">
        <w:rPr>
          <w:bCs/>
        </w:rPr>
        <w:t>, Larson C, Fletcher D, Stegner K. Clinical decision support may link multiple domains to improve patient care: Viewpoint. J Med Internet Res. 2020</w:t>
      </w:r>
      <w:r w:rsidR="008C6946">
        <w:rPr>
          <w:bCs/>
        </w:rPr>
        <w:t>;8(10</w:t>
      </w:r>
      <w:proofErr w:type="gramStart"/>
      <w:r w:rsidR="008C6946">
        <w:rPr>
          <w:bCs/>
        </w:rPr>
        <w:t>):e</w:t>
      </w:r>
      <w:proofErr w:type="gramEnd"/>
      <w:r w:rsidR="008C6946">
        <w:rPr>
          <w:bCs/>
        </w:rPr>
        <w:t>20265</w:t>
      </w:r>
      <w:r w:rsidRPr="00547E71">
        <w:rPr>
          <w:bCs/>
        </w:rPr>
        <w:t>.</w:t>
      </w:r>
      <w:r w:rsidR="008C6946">
        <w:rPr>
          <w:bCs/>
        </w:rPr>
        <w:t xml:space="preserve"> PMC7600021. </w:t>
      </w:r>
      <w:hyperlink r:id="rId91" w:history="1">
        <w:r w:rsidR="008C6946" w:rsidRPr="008C6946">
          <w:rPr>
            <w:rStyle w:val="Hyperlink"/>
            <w:bCs/>
          </w:rPr>
          <w:t>link</w:t>
        </w:r>
      </w:hyperlink>
    </w:p>
    <w:p w14:paraId="4E9B1CB4" w14:textId="5E9E655E" w:rsidR="009A3044" w:rsidRDefault="00CD6FA7" w:rsidP="00BA4CF7">
      <w:pPr>
        <w:pStyle w:val="ListParagraph"/>
        <w:numPr>
          <w:ilvl w:val="0"/>
          <w:numId w:val="6"/>
        </w:numPr>
        <w:spacing w:after="120"/>
        <w:ind w:left="720" w:right="540" w:hanging="540"/>
        <w:rPr>
          <w:bCs/>
        </w:rPr>
      </w:pPr>
      <w:proofErr w:type="spellStart"/>
      <w:r>
        <w:rPr>
          <w:bCs/>
        </w:rPr>
        <w:t>Derington</w:t>
      </w:r>
      <w:proofErr w:type="spellEnd"/>
      <w:r>
        <w:rPr>
          <w:bCs/>
        </w:rPr>
        <w:t xml:space="preserve"> CG, King JB, Delate T, Botts SR, </w:t>
      </w:r>
      <w:proofErr w:type="spellStart"/>
      <w:r>
        <w:rPr>
          <w:bCs/>
        </w:rPr>
        <w:t>Kroehl</w:t>
      </w:r>
      <w:proofErr w:type="spellEnd"/>
      <w:r>
        <w:rPr>
          <w:bCs/>
        </w:rPr>
        <w:t xml:space="preserve"> M, </w:t>
      </w:r>
      <w:r w:rsidRPr="00CD6FA7">
        <w:rPr>
          <w:b/>
        </w:rPr>
        <w:t>Kao DP</w:t>
      </w:r>
      <w:r>
        <w:rPr>
          <w:bCs/>
        </w:rPr>
        <w:t xml:space="preserve">, </w:t>
      </w:r>
      <w:proofErr w:type="spellStart"/>
      <w:r>
        <w:rPr>
          <w:bCs/>
        </w:rPr>
        <w:t>Trinkley</w:t>
      </w:r>
      <w:proofErr w:type="spellEnd"/>
      <w:r>
        <w:rPr>
          <w:bCs/>
        </w:rPr>
        <w:t xml:space="preserve"> KE. Twice-daily versus once-daily lisinopril and losartan: real-world effectiveness and safety. </w:t>
      </w:r>
      <w:proofErr w:type="spellStart"/>
      <w:r>
        <w:rPr>
          <w:bCs/>
        </w:rPr>
        <w:t>PL</w:t>
      </w:r>
      <w:r w:rsidR="00EC5197">
        <w:rPr>
          <w:bCs/>
        </w:rPr>
        <w:t>o</w:t>
      </w:r>
      <w:r>
        <w:rPr>
          <w:bCs/>
        </w:rPr>
        <w:t>S</w:t>
      </w:r>
      <w:proofErr w:type="spellEnd"/>
      <w:r>
        <w:rPr>
          <w:bCs/>
        </w:rPr>
        <w:t xml:space="preserve"> One. 2020</w:t>
      </w:r>
      <w:r w:rsidR="00EC5197">
        <w:rPr>
          <w:bCs/>
        </w:rPr>
        <w:t>;15(12</w:t>
      </w:r>
      <w:proofErr w:type="gramStart"/>
      <w:r w:rsidR="00EC5197">
        <w:rPr>
          <w:bCs/>
        </w:rPr>
        <w:t>):e</w:t>
      </w:r>
      <w:proofErr w:type="gramEnd"/>
      <w:r w:rsidR="00EC5197">
        <w:rPr>
          <w:bCs/>
        </w:rPr>
        <w:t>0243371.</w:t>
      </w:r>
      <w:r w:rsidR="00B710F7">
        <w:rPr>
          <w:bCs/>
        </w:rPr>
        <w:t xml:space="preserve"> PMC7714357.</w:t>
      </w:r>
      <w:r w:rsidR="00EE1BCC">
        <w:rPr>
          <w:bCs/>
        </w:rPr>
        <w:t xml:space="preserve"> </w:t>
      </w:r>
      <w:hyperlink r:id="rId92" w:history="1">
        <w:r w:rsidR="00EC5197" w:rsidRPr="00EC5197">
          <w:rPr>
            <w:rStyle w:val="Hyperlink"/>
            <w:bCs/>
          </w:rPr>
          <w:t>link</w:t>
        </w:r>
      </w:hyperlink>
    </w:p>
    <w:p w14:paraId="27BD0219" w14:textId="471DD5C3" w:rsidR="009A3044" w:rsidRPr="00C973DF" w:rsidRDefault="009A3044" w:rsidP="00BA4CF7">
      <w:pPr>
        <w:pStyle w:val="ListParagraph"/>
        <w:numPr>
          <w:ilvl w:val="0"/>
          <w:numId w:val="6"/>
        </w:numPr>
        <w:spacing w:after="120"/>
        <w:ind w:left="720" w:right="540" w:hanging="540"/>
        <w:rPr>
          <w:bCs/>
        </w:rPr>
      </w:pPr>
      <w:proofErr w:type="spellStart"/>
      <w:r w:rsidRPr="00C973DF">
        <w:rPr>
          <w:color w:val="000000"/>
        </w:rPr>
        <w:t>Trinkley</w:t>
      </w:r>
      <w:proofErr w:type="spellEnd"/>
      <w:r w:rsidRPr="00C973DF">
        <w:rPr>
          <w:color w:val="000000"/>
        </w:rPr>
        <w:t xml:space="preserve"> KE, Kahn MG, Bennett TD, Glasgow RE, Haugen H, </w:t>
      </w:r>
      <w:r w:rsidRPr="00C973DF">
        <w:rPr>
          <w:b/>
          <w:bCs/>
          <w:color w:val="000000"/>
        </w:rPr>
        <w:t>Kao DP</w:t>
      </w:r>
      <w:r w:rsidRPr="00C973DF">
        <w:rPr>
          <w:color w:val="000000"/>
        </w:rPr>
        <w:t xml:space="preserve">, </w:t>
      </w:r>
      <w:proofErr w:type="spellStart"/>
      <w:r w:rsidRPr="00C973DF">
        <w:rPr>
          <w:color w:val="000000"/>
        </w:rPr>
        <w:t>Kroehl</w:t>
      </w:r>
      <w:proofErr w:type="spellEnd"/>
      <w:r w:rsidRPr="00C973DF">
        <w:rPr>
          <w:color w:val="000000"/>
        </w:rPr>
        <w:t xml:space="preserve"> ME, Lin CT, Malone DC, Matlock DD. Integrating the </w:t>
      </w:r>
      <w:r w:rsidR="003749DF">
        <w:rPr>
          <w:color w:val="000000"/>
        </w:rPr>
        <w:t>p</w:t>
      </w:r>
      <w:r w:rsidRPr="00C973DF">
        <w:rPr>
          <w:color w:val="000000"/>
        </w:rPr>
        <w:t xml:space="preserve">ractical </w:t>
      </w:r>
      <w:r w:rsidR="003749DF">
        <w:rPr>
          <w:color w:val="000000"/>
        </w:rPr>
        <w:t>r</w:t>
      </w:r>
      <w:r w:rsidRPr="00C973DF">
        <w:rPr>
          <w:color w:val="000000"/>
        </w:rPr>
        <w:t xml:space="preserve">obust </w:t>
      </w:r>
      <w:r w:rsidR="003749DF">
        <w:rPr>
          <w:color w:val="000000"/>
        </w:rPr>
        <w:t>i</w:t>
      </w:r>
      <w:r w:rsidRPr="00C973DF">
        <w:rPr>
          <w:color w:val="000000"/>
        </w:rPr>
        <w:t xml:space="preserve">mplementation and </w:t>
      </w:r>
      <w:r w:rsidR="003749DF">
        <w:rPr>
          <w:color w:val="000000"/>
        </w:rPr>
        <w:t>s</w:t>
      </w:r>
      <w:r w:rsidRPr="00C973DF">
        <w:rPr>
          <w:color w:val="000000"/>
        </w:rPr>
        <w:t xml:space="preserve">ustainability </w:t>
      </w:r>
      <w:r w:rsidR="003749DF">
        <w:rPr>
          <w:color w:val="000000"/>
        </w:rPr>
        <w:t>m</w:t>
      </w:r>
      <w:r w:rsidRPr="00C973DF">
        <w:rPr>
          <w:color w:val="000000"/>
        </w:rPr>
        <w:t xml:space="preserve">odel </w:t>
      </w:r>
      <w:r w:rsidR="003749DF">
        <w:rPr>
          <w:color w:val="000000"/>
        </w:rPr>
        <w:t>w</w:t>
      </w:r>
      <w:r w:rsidRPr="00C973DF">
        <w:rPr>
          <w:color w:val="000000"/>
        </w:rPr>
        <w:t xml:space="preserve">ith </w:t>
      </w:r>
      <w:r w:rsidR="003749DF">
        <w:rPr>
          <w:color w:val="000000"/>
        </w:rPr>
        <w:t>b</w:t>
      </w:r>
      <w:r w:rsidRPr="00C973DF">
        <w:rPr>
          <w:color w:val="000000"/>
        </w:rPr>
        <w:t xml:space="preserve">est </w:t>
      </w:r>
      <w:r w:rsidR="003749DF">
        <w:rPr>
          <w:color w:val="000000"/>
        </w:rPr>
        <w:t>p</w:t>
      </w:r>
      <w:r w:rsidRPr="00C973DF">
        <w:rPr>
          <w:color w:val="000000"/>
        </w:rPr>
        <w:t xml:space="preserve">ractices in </w:t>
      </w:r>
      <w:r w:rsidR="003749DF">
        <w:rPr>
          <w:color w:val="000000"/>
        </w:rPr>
        <w:t>c</w:t>
      </w:r>
      <w:r w:rsidRPr="00C973DF">
        <w:rPr>
          <w:color w:val="000000"/>
        </w:rPr>
        <w:t xml:space="preserve">linical </w:t>
      </w:r>
      <w:r w:rsidR="003749DF">
        <w:rPr>
          <w:color w:val="000000"/>
        </w:rPr>
        <w:t>d</w:t>
      </w:r>
      <w:r w:rsidRPr="00C973DF">
        <w:rPr>
          <w:color w:val="000000"/>
        </w:rPr>
        <w:t xml:space="preserve">ecision </w:t>
      </w:r>
      <w:r w:rsidR="003749DF">
        <w:rPr>
          <w:color w:val="000000"/>
        </w:rPr>
        <w:t>s</w:t>
      </w:r>
      <w:r w:rsidRPr="00C973DF">
        <w:rPr>
          <w:color w:val="000000"/>
        </w:rPr>
        <w:t xml:space="preserve">upport </w:t>
      </w:r>
      <w:r w:rsidR="003749DF">
        <w:rPr>
          <w:color w:val="000000"/>
        </w:rPr>
        <w:t>d</w:t>
      </w:r>
      <w:r w:rsidRPr="00C973DF">
        <w:rPr>
          <w:color w:val="000000"/>
        </w:rPr>
        <w:t xml:space="preserve">esign: </w:t>
      </w:r>
      <w:r w:rsidR="003749DF">
        <w:rPr>
          <w:color w:val="000000"/>
        </w:rPr>
        <w:t>i</w:t>
      </w:r>
      <w:r w:rsidRPr="00C973DF">
        <w:rPr>
          <w:color w:val="000000"/>
        </w:rPr>
        <w:t xml:space="preserve">mplementation </w:t>
      </w:r>
      <w:r w:rsidR="003749DF">
        <w:rPr>
          <w:color w:val="000000"/>
        </w:rPr>
        <w:t>s</w:t>
      </w:r>
      <w:r w:rsidRPr="00C973DF">
        <w:rPr>
          <w:color w:val="000000"/>
        </w:rPr>
        <w:t xml:space="preserve">cience </w:t>
      </w:r>
      <w:r w:rsidR="003749DF">
        <w:rPr>
          <w:color w:val="000000"/>
        </w:rPr>
        <w:t>a</w:t>
      </w:r>
      <w:r w:rsidRPr="00C973DF">
        <w:rPr>
          <w:color w:val="000000"/>
        </w:rPr>
        <w:t>pproach. J Med Internet Res 2020;22(10</w:t>
      </w:r>
      <w:proofErr w:type="gramStart"/>
      <w:r w:rsidRPr="00C973DF">
        <w:rPr>
          <w:color w:val="000000"/>
        </w:rPr>
        <w:t>):e</w:t>
      </w:r>
      <w:proofErr w:type="gramEnd"/>
      <w:r w:rsidRPr="00C973DF">
        <w:rPr>
          <w:color w:val="000000"/>
        </w:rPr>
        <w:t>19676</w:t>
      </w:r>
      <w:r w:rsidR="00320EF4" w:rsidRPr="00C973DF">
        <w:rPr>
          <w:color w:val="000000"/>
        </w:rPr>
        <w:t>.</w:t>
      </w:r>
      <w:r w:rsidR="00C973DF" w:rsidRPr="00C973DF">
        <w:rPr>
          <w:color w:val="000000"/>
        </w:rPr>
        <w:t xml:space="preserve"> </w:t>
      </w:r>
      <w:r w:rsidR="00B710F7">
        <w:rPr>
          <w:color w:val="000000"/>
        </w:rPr>
        <w:t xml:space="preserve">PMC7661234. </w:t>
      </w:r>
      <w:hyperlink r:id="rId93" w:history="1">
        <w:r w:rsidR="00C973DF" w:rsidRPr="00C973DF">
          <w:rPr>
            <w:rStyle w:val="Hyperlink"/>
          </w:rPr>
          <w:t>link</w:t>
        </w:r>
      </w:hyperlink>
    </w:p>
    <w:p w14:paraId="73FD7954" w14:textId="45B51CBD" w:rsidR="00C973DF" w:rsidRPr="00EC5197" w:rsidRDefault="00C973DF" w:rsidP="00BA4CF7">
      <w:pPr>
        <w:pStyle w:val="ListParagraph"/>
        <w:numPr>
          <w:ilvl w:val="0"/>
          <w:numId w:val="6"/>
        </w:numPr>
        <w:ind w:left="720" w:hanging="540"/>
      </w:pPr>
      <w:r w:rsidRPr="00EC5197">
        <w:rPr>
          <w:color w:val="000000"/>
          <w:shd w:val="clear" w:color="auto" w:fill="FFFFFF"/>
        </w:rPr>
        <w:t xml:space="preserve">Ramsey LB, Ong HH, </w:t>
      </w:r>
      <w:proofErr w:type="spellStart"/>
      <w:r w:rsidRPr="00EC5197">
        <w:rPr>
          <w:color w:val="000000"/>
          <w:shd w:val="clear" w:color="auto" w:fill="FFFFFF"/>
        </w:rPr>
        <w:t>Schildcrout</w:t>
      </w:r>
      <w:proofErr w:type="spellEnd"/>
      <w:r w:rsidRPr="00EC5197">
        <w:rPr>
          <w:color w:val="000000"/>
          <w:shd w:val="clear" w:color="auto" w:fill="FFFFFF"/>
        </w:rPr>
        <w:t xml:space="preserve"> JS, Shi Y, Tang LA, Hicks JK, El </w:t>
      </w:r>
      <w:proofErr w:type="spellStart"/>
      <w:r w:rsidRPr="00EC5197">
        <w:rPr>
          <w:color w:val="000000"/>
          <w:shd w:val="clear" w:color="auto" w:fill="FFFFFF"/>
        </w:rPr>
        <w:t>Rouby</w:t>
      </w:r>
      <w:proofErr w:type="spellEnd"/>
      <w:r w:rsidRPr="00EC5197">
        <w:rPr>
          <w:color w:val="000000"/>
          <w:shd w:val="clear" w:color="auto" w:fill="FFFFFF"/>
        </w:rPr>
        <w:t xml:space="preserve"> N, Cavallari LH, </w:t>
      </w:r>
      <w:proofErr w:type="spellStart"/>
      <w:r w:rsidRPr="00EC5197">
        <w:rPr>
          <w:color w:val="000000"/>
          <w:shd w:val="clear" w:color="auto" w:fill="FFFFFF"/>
        </w:rPr>
        <w:t>Tuteja</w:t>
      </w:r>
      <w:proofErr w:type="spellEnd"/>
      <w:r w:rsidRPr="00EC5197">
        <w:rPr>
          <w:color w:val="000000"/>
          <w:shd w:val="clear" w:color="auto" w:fill="FFFFFF"/>
        </w:rPr>
        <w:t xml:space="preserve"> S, </w:t>
      </w:r>
      <w:proofErr w:type="spellStart"/>
      <w:r w:rsidRPr="00EC5197">
        <w:rPr>
          <w:color w:val="000000"/>
          <w:shd w:val="clear" w:color="auto" w:fill="FFFFFF"/>
        </w:rPr>
        <w:t>Aquilante</w:t>
      </w:r>
      <w:proofErr w:type="spellEnd"/>
      <w:r w:rsidRPr="00EC5197">
        <w:rPr>
          <w:color w:val="000000"/>
          <w:shd w:val="clear" w:color="auto" w:fill="FFFFFF"/>
        </w:rPr>
        <w:t xml:space="preserve"> CL, </w:t>
      </w:r>
      <w:proofErr w:type="spellStart"/>
      <w:r w:rsidRPr="00EC5197">
        <w:rPr>
          <w:color w:val="000000"/>
          <w:shd w:val="clear" w:color="auto" w:fill="FFFFFF"/>
        </w:rPr>
        <w:t>Beitelshees</w:t>
      </w:r>
      <w:proofErr w:type="spellEnd"/>
      <w:r w:rsidRPr="00EC5197">
        <w:rPr>
          <w:color w:val="000000"/>
          <w:shd w:val="clear" w:color="auto" w:fill="FFFFFF"/>
        </w:rPr>
        <w:t xml:space="preserve"> AL, Lemkin DL, Blake KV, Williams H, Cimino JJ, Davis BH, </w:t>
      </w:r>
      <w:proofErr w:type="spellStart"/>
      <w:r w:rsidRPr="00EC5197">
        <w:rPr>
          <w:color w:val="000000"/>
          <w:shd w:val="clear" w:color="auto" w:fill="FFFFFF"/>
        </w:rPr>
        <w:t>Limdi</w:t>
      </w:r>
      <w:proofErr w:type="spellEnd"/>
      <w:r w:rsidRPr="00EC5197">
        <w:rPr>
          <w:color w:val="000000"/>
          <w:shd w:val="clear" w:color="auto" w:fill="FFFFFF"/>
        </w:rPr>
        <w:t xml:space="preserve"> NA, Empey PE, Horvat CM, </w:t>
      </w:r>
      <w:r w:rsidRPr="00EC5197">
        <w:rPr>
          <w:b/>
          <w:bCs/>
          <w:color w:val="000000"/>
          <w:shd w:val="clear" w:color="auto" w:fill="FFFFFF"/>
        </w:rPr>
        <w:t>Kao DP</w:t>
      </w:r>
      <w:r w:rsidRPr="00EC5197">
        <w:rPr>
          <w:color w:val="000000"/>
          <w:shd w:val="clear" w:color="auto" w:fill="FFFFFF"/>
        </w:rPr>
        <w:t xml:space="preserve">, </w:t>
      </w:r>
      <w:proofErr w:type="spellStart"/>
      <w:r w:rsidRPr="00EC5197">
        <w:rPr>
          <w:color w:val="000000"/>
          <w:shd w:val="clear" w:color="auto" w:fill="FFFFFF"/>
        </w:rPr>
        <w:t>Lipori</w:t>
      </w:r>
      <w:proofErr w:type="spellEnd"/>
      <w:r w:rsidRPr="00EC5197">
        <w:rPr>
          <w:color w:val="000000"/>
          <w:shd w:val="clear" w:color="auto" w:fill="FFFFFF"/>
        </w:rPr>
        <w:t xml:space="preserve"> GP, Rosenman MB, Skaar TC, Teal E, Winterstein AG, Owusu Obeng A, </w:t>
      </w:r>
      <w:proofErr w:type="spellStart"/>
      <w:r w:rsidRPr="00EC5197">
        <w:rPr>
          <w:color w:val="000000"/>
          <w:shd w:val="clear" w:color="auto" w:fill="FFFFFF"/>
        </w:rPr>
        <w:t>Salyakina</w:t>
      </w:r>
      <w:proofErr w:type="spellEnd"/>
      <w:r w:rsidRPr="00EC5197">
        <w:rPr>
          <w:color w:val="000000"/>
          <w:shd w:val="clear" w:color="auto" w:fill="FFFFFF"/>
        </w:rPr>
        <w:t xml:space="preserve"> D, Gupta A, Gruber J, McCafferty-Fernandez J, Bishop JR, Rivers Z, Benner A, </w:t>
      </w:r>
      <w:proofErr w:type="spellStart"/>
      <w:r w:rsidRPr="00EC5197">
        <w:rPr>
          <w:color w:val="000000"/>
          <w:shd w:val="clear" w:color="auto" w:fill="FFFFFF"/>
        </w:rPr>
        <w:t>Tamraz</w:t>
      </w:r>
      <w:proofErr w:type="spellEnd"/>
      <w:r w:rsidRPr="00EC5197">
        <w:rPr>
          <w:color w:val="000000"/>
          <w:shd w:val="clear" w:color="auto" w:fill="FFFFFF"/>
        </w:rPr>
        <w:t xml:space="preserve"> B, Long-Boyle J, Peterson JF, Van Driest SL. Prescribing prevalence in</w:t>
      </w:r>
      <w:r w:rsidRPr="00EC5197">
        <w:rPr>
          <w:rStyle w:val="apple-converted-space"/>
          <w:color w:val="000000"/>
          <w:shd w:val="clear" w:color="auto" w:fill="FFFFFF"/>
        </w:rPr>
        <w:t> </w:t>
      </w:r>
      <w:r w:rsidRPr="00EC5197">
        <w:t>pediatric</w:t>
      </w:r>
      <w:r w:rsidRPr="00EC5197">
        <w:rPr>
          <w:rStyle w:val="apple-converted-space"/>
          <w:color w:val="000000"/>
          <w:shd w:val="clear" w:color="auto" w:fill="FFFFFF"/>
        </w:rPr>
        <w:t> </w:t>
      </w:r>
      <w:r w:rsidRPr="00EC5197">
        <w:rPr>
          <w:color w:val="000000"/>
          <w:shd w:val="clear" w:color="auto" w:fill="FFFFFF"/>
        </w:rPr>
        <w:t>patients of medications with potential genotype</w:t>
      </w:r>
      <w:r w:rsidR="004E59E6">
        <w:rPr>
          <w:color w:val="000000"/>
          <w:shd w:val="clear" w:color="auto" w:fill="FFFFFF"/>
        </w:rPr>
        <w:t>-</w:t>
      </w:r>
      <w:r w:rsidRPr="00EC5197">
        <w:rPr>
          <w:color w:val="000000"/>
          <w:shd w:val="clear" w:color="auto" w:fill="FFFFFF"/>
        </w:rPr>
        <w:t xml:space="preserve">guided dosing. JAMA Network Open. </w:t>
      </w:r>
      <w:r w:rsidR="00660FE5">
        <w:rPr>
          <w:color w:val="000000"/>
          <w:shd w:val="clear" w:color="auto" w:fill="FFFFFF"/>
        </w:rPr>
        <w:t>2020;3(12</w:t>
      </w:r>
      <w:proofErr w:type="gramStart"/>
      <w:r w:rsidR="00660FE5">
        <w:rPr>
          <w:color w:val="000000"/>
          <w:shd w:val="clear" w:color="auto" w:fill="FFFFFF"/>
        </w:rPr>
        <w:t>):e</w:t>
      </w:r>
      <w:proofErr w:type="gramEnd"/>
      <w:r w:rsidR="00660FE5">
        <w:rPr>
          <w:color w:val="000000"/>
          <w:shd w:val="clear" w:color="auto" w:fill="FFFFFF"/>
        </w:rPr>
        <w:t>2029411.</w:t>
      </w:r>
      <w:r w:rsidR="00B710F7">
        <w:rPr>
          <w:color w:val="000000"/>
          <w:shd w:val="clear" w:color="auto" w:fill="FFFFFF"/>
        </w:rPr>
        <w:t xml:space="preserve"> PMC7737091</w:t>
      </w:r>
      <w:r w:rsidR="00660FE5">
        <w:rPr>
          <w:color w:val="000000"/>
          <w:shd w:val="clear" w:color="auto" w:fill="FFFFFF"/>
        </w:rPr>
        <w:t xml:space="preserve"> </w:t>
      </w:r>
      <w:hyperlink r:id="rId94" w:history="1">
        <w:r w:rsidR="00660FE5" w:rsidRPr="00660FE5">
          <w:rPr>
            <w:rStyle w:val="Hyperlink"/>
            <w:shd w:val="clear" w:color="auto" w:fill="FFFFFF"/>
          </w:rPr>
          <w:t>link</w:t>
        </w:r>
      </w:hyperlink>
    </w:p>
    <w:p w14:paraId="2FCAB760" w14:textId="77777777" w:rsidR="00E41071" w:rsidRPr="0019447F" w:rsidRDefault="00E41071" w:rsidP="00BA4CF7">
      <w:pPr>
        <w:pStyle w:val="ListParagraph"/>
        <w:numPr>
          <w:ilvl w:val="0"/>
          <w:numId w:val="6"/>
        </w:numPr>
        <w:ind w:left="720" w:hanging="540"/>
        <w:rPr>
          <w:rStyle w:val="Hyperlink"/>
          <w:color w:val="auto"/>
          <w:u w:val="none"/>
        </w:rPr>
      </w:pPr>
      <w:r>
        <w:t xml:space="preserve">Davis MB, Jarvie J, </w:t>
      </w:r>
      <w:proofErr w:type="spellStart"/>
      <w:r>
        <w:t>Gambahaya</w:t>
      </w:r>
      <w:proofErr w:type="spellEnd"/>
      <w:r>
        <w:t xml:space="preserve"> E, Lindenfeld J, </w:t>
      </w:r>
      <w:r w:rsidRPr="005A5CC6">
        <w:rPr>
          <w:b/>
          <w:bCs/>
        </w:rPr>
        <w:t>Kao D</w:t>
      </w:r>
      <w:r>
        <w:t xml:space="preserve">. Risk prediction for peripartum cardiomyopathy in delivering mothers: a validated risk model. J Card Fail. </w:t>
      </w:r>
      <w:proofErr w:type="gramStart"/>
      <w:r>
        <w:t>2020;S</w:t>
      </w:r>
      <w:proofErr w:type="gramEnd"/>
      <w:r>
        <w:t xml:space="preserve">1071-9164(20)31574-3. </w:t>
      </w:r>
      <w:hyperlink r:id="rId95" w:history="1">
        <w:r w:rsidRPr="00781F52">
          <w:rPr>
            <w:rStyle w:val="Hyperlink"/>
          </w:rPr>
          <w:t>link</w:t>
        </w:r>
      </w:hyperlink>
    </w:p>
    <w:p w14:paraId="0489B4B2" w14:textId="32596C3C" w:rsidR="00EC5197" w:rsidRDefault="00EC5197" w:rsidP="00BA4CF7">
      <w:pPr>
        <w:pStyle w:val="ListParagraph"/>
        <w:numPr>
          <w:ilvl w:val="0"/>
          <w:numId w:val="6"/>
        </w:numPr>
        <w:ind w:left="720" w:hanging="540"/>
      </w:pPr>
      <w:r w:rsidRPr="00EC5197">
        <w:t xml:space="preserve">Stevens LM, </w:t>
      </w:r>
      <w:proofErr w:type="spellStart"/>
      <w:r w:rsidRPr="00EC5197">
        <w:t>Linstead</w:t>
      </w:r>
      <w:proofErr w:type="spellEnd"/>
      <w:r w:rsidRPr="00EC5197">
        <w:t xml:space="preserve"> E, Hall JL, </w:t>
      </w:r>
      <w:r w:rsidRPr="00EC5197">
        <w:rPr>
          <w:b/>
          <w:bCs/>
        </w:rPr>
        <w:t>Kao DP</w:t>
      </w:r>
      <w:r w:rsidRPr="00EC5197">
        <w:t>. The association between coffee intake and incident heart failure risk – a machine learning analysis of the Framingham Heart, Atherosclerosis Risk in Communities, and Cardiovascular Health Studies. Circ Heart Fail. 20</w:t>
      </w:r>
      <w:r w:rsidR="00781F52">
        <w:t>21</w:t>
      </w:r>
      <w:r w:rsidR="004648D3">
        <w:t>:14(2</w:t>
      </w:r>
      <w:proofErr w:type="gramStart"/>
      <w:r w:rsidR="004648D3">
        <w:t>):e</w:t>
      </w:r>
      <w:proofErr w:type="gramEnd"/>
      <w:r w:rsidR="004648D3">
        <w:t>006799</w:t>
      </w:r>
      <w:r w:rsidRPr="00EC5197">
        <w:t>.</w:t>
      </w:r>
      <w:r w:rsidR="00EC2487">
        <w:t xml:space="preserve"> PMC8081115</w:t>
      </w:r>
      <w:r w:rsidR="00781F52">
        <w:t xml:space="preserve"> </w:t>
      </w:r>
      <w:hyperlink r:id="rId96" w:history="1">
        <w:r w:rsidR="00781F52" w:rsidRPr="00781F52">
          <w:rPr>
            <w:rStyle w:val="Hyperlink"/>
          </w:rPr>
          <w:t>link</w:t>
        </w:r>
      </w:hyperlink>
    </w:p>
    <w:p w14:paraId="1BA2AC85" w14:textId="6B8D1679" w:rsidR="00EC5197" w:rsidRDefault="00EC5197" w:rsidP="00BA4CF7">
      <w:pPr>
        <w:pStyle w:val="ListParagraph"/>
        <w:numPr>
          <w:ilvl w:val="0"/>
          <w:numId w:val="6"/>
        </w:numPr>
        <w:ind w:left="720" w:hanging="540"/>
      </w:pPr>
      <w:r>
        <w:t xml:space="preserve">Tillman AR, Colborn KL, Scott KA, Davidson AJ, Khanna A, </w:t>
      </w:r>
      <w:r w:rsidRPr="00995E1C">
        <w:rPr>
          <w:b/>
          <w:bCs/>
        </w:rPr>
        <w:t>Kao D</w:t>
      </w:r>
      <w:r>
        <w:t>, McKenzie L, Ong T, Rausch CM, Duca LM, Daley MF, Coleman S, Costa 3</w:t>
      </w:r>
      <w:r w:rsidRPr="00EC5197">
        <w:rPr>
          <w:vertAlign w:val="superscript"/>
        </w:rPr>
        <w:t>r</w:t>
      </w:r>
      <w:r>
        <w:rPr>
          <w:vertAlign w:val="superscript"/>
        </w:rPr>
        <w:t xml:space="preserve">d </w:t>
      </w:r>
      <w:r>
        <w:t xml:space="preserve">E, </w:t>
      </w:r>
      <w:proofErr w:type="spellStart"/>
      <w:r>
        <w:t>Fernie</w:t>
      </w:r>
      <w:proofErr w:type="spellEnd"/>
      <w:r>
        <w:t xml:space="preserve"> E, </w:t>
      </w:r>
      <w:proofErr w:type="spellStart"/>
      <w:r>
        <w:t>Crume</w:t>
      </w:r>
      <w:proofErr w:type="spellEnd"/>
      <w:r>
        <w:t xml:space="preserve"> TL. Associations between socioeconomic context and congenital heart disease related outcomes in adolescents and adults. Am J </w:t>
      </w:r>
      <w:proofErr w:type="spellStart"/>
      <w:r>
        <w:t>Cardiol</w:t>
      </w:r>
      <w:proofErr w:type="spellEnd"/>
      <w:r>
        <w:t xml:space="preserve">. </w:t>
      </w:r>
      <w:proofErr w:type="gramStart"/>
      <w:r>
        <w:t>202</w:t>
      </w:r>
      <w:r w:rsidR="00C049C8">
        <w:t>1;</w:t>
      </w:r>
      <w:r w:rsidR="0022029D">
        <w:t>139:105</w:t>
      </w:r>
      <w:proofErr w:type="gramEnd"/>
      <w:r w:rsidR="0022029D">
        <w:t>-15</w:t>
      </w:r>
      <w:r>
        <w:t xml:space="preserve">. </w:t>
      </w:r>
      <w:hyperlink r:id="rId97" w:history="1">
        <w:r w:rsidRPr="00EC5197">
          <w:rPr>
            <w:rStyle w:val="Hyperlink"/>
          </w:rPr>
          <w:t>link</w:t>
        </w:r>
      </w:hyperlink>
    </w:p>
    <w:p w14:paraId="58A6A571" w14:textId="7F00E52B" w:rsidR="00EC5197" w:rsidRPr="00D71287" w:rsidRDefault="00EC5197" w:rsidP="00BA4CF7">
      <w:pPr>
        <w:pStyle w:val="ListParagraph"/>
        <w:numPr>
          <w:ilvl w:val="0"/>
          <w:numId w:val="6"/>
        </w:numPr>
        <w:ind w:left="720" w:hanging="540"/>
        <w:rPr>
          <w:rStyle w:val="Hyperlink"/>
          <w:color w:val="auto"/>
          <w:u w:val="none"/>
        </w:rPr>
      </w:pPr>
      <w:r>
        <w:t xml:space="preserve">Allen LA, </w:t>
      </w:r>
      <w:proofErr w:type="spellStart"/>
      <w:r>
        <w:t>Venechuk</w:t>
      </w:r>
      <w:proofErr w:type="spellEnd"/>
      <w:r>
        <w:t xml:space="preserve"> G, </w:t>
      </w:r>
      <w:proofErr w:type="spellStart"/>
      <w:r>
        <w:t>McIlvennan</w:t>
      </w:r>
      <w:proofErr w:type="spellEnd"/>
      <w:r>
        <w:t xml:space="preserve"> CK, Page RL, </w:t>
      </w:r>
      <w:proofErr w:type="spellStart"/>
      <w:r>
        <w:t>Knoepke</w:t>
      </w:r>
      <w:proofErr w:type="spellEnd"/>
      <w:r>
        <w:t xml:space="preserve"> CE, </w:t>
      </w:r>
      <w:proofErr w:type="spellStart"/>
      <w:r>
        <w:t>Helmkamp</w:t>
      </w:r>
      <w:proofErr w:type="spellEnd"/>
      <w:r>
        <w:t xml:space="preserve"> LJ, </w:t>
      </w:r>
      <w:proofErr w:type="spellStart"/>
      <w:r>
        <w:t>Khazanie</w:t>
      </w:r>
      <w:proofErr w:type="spellEnd"/>
      <w:r>
        <w:t xml:space="preserve"> P, Peterson PN, Pierce K, Harger G, Thompson JS, Dow TJ, Richards L, Huang J, Strader JR, </w:t>
      </w:r>
      <w:proofErr w:type="spellStart"/>
      <w:r>
        <w:t>Trinkley</w:t>
      </w:r>
      <w:proofErr w:type="spellEnd"/>
      <w:r>
        <w:t xml:space="preserve"> KE, </w:t>
      </w:r>
      <w:r w:rsidRPr="00995E1C">
        <w:rPr>
          <w:b/>
          <w:bCs/>
        </w:rPr>
        <w:t>Kao DP</w:t>
      </w:r>
      <w:r>
        <w:t>, Magid DJ, Buttrick PM, Matlock DD. An electronically delivered, patient activation tool for intensification of medications for chronic heart failure with reduced ejection fraction: The EPIC-HF trial. Circulation</w:t>
      </w:r>
      <w:r w:rsidR="00995E1C">
        <w:t xml:space="preserve">. </w:t>
      </w:r>
      <w:r w:rsidR="00781F52">
        <w:t>2021;143(5):427-437</w:t>
      </w:r>
      <w:r w:rsidR="00995E1C">
        <w:t>.</w:t>
      </w:r>
      <w:r w:rsidR="005003A8">
        <w:t xml:space="preserve"> PMC7855616.</w:t>
      </w:r>
      <w:r w:rsidR="00995E1C">
        <w:t xml:space="preserve"> </w:t>
      </w:r>
      <w:hyperlink r:id="rId98" w:history="1">
        <w:r w:rsidR="00995E1C" w:rsidRPr="00995E1C">
          <w:rPr>
            <w:rStyle w:val="Hyperlink"/>
          </w:rPr>
          <w:t>link</w:t>
        </w:r>
      </w:hyperlink>
    </w:p>
    <w:p w14:paraId="675EBED4" w14:textId="6E01A7A8" w:rsidR="00293B02" w:rsidRPr="005A5CC6" w:rsidRDefault="00D71287" w:rsidP="00BA4CF7">
      <w:pPr>
        <w:pStyle w:val="ListParagraph"/>
        <w:numPr>
          <w:ilvl w:val="0"/>
          <w:numId w:val="6"/>
        </w:numPr>
        <w:ind w:left="720" w:hanging="540"/>
        <w:rPr>
          <w:rStyle w:val="Hyperlink"/>
          <w:color w:val="auto"/>
          <w:u w:val="none"/>
        </w:rPr>
      </w:pPr>
      <w:r>
        <w:rPr>
          <w:rStyle w:val="Hyperlink"/>
          <w:color w:val="000000" w:themeColor="text1"/>
          <w:u w:val="none"/>
        </w:rPr>
        <w:t xml:space="preserve">Hicks J, El </w:t>
      </w:r>
      <w:proofErr w:type="spellStart"/>
      <w:r>
        <w:rPr>
          <w:rStyle w:val="Hyperlink"/>
          <w:color w:val="000000" w:themeColor="text1"/>
          <w:u w:val="none"/>
        </w:rPr>
        <w:t>Rouby</w:t>
      </w:r>
      <w:proofErr w:type="spellEnd"/>
      <w:r>
        <w:rPr>
          <w:rStyle w:val="Hyperlink"/>
          <w:color w:val="000000" w:themeColor="text1"/>
          <w:u w:val="none"/>
        </w:rPr>
        <w:t xml:space="preserve"> N, Ong H, </w:t>
      </w:r>
      <w:proofErr w:type="spellStart"/>
      <w:r>
        <w:rPr>
          <w:rStyle w:val="Hyperlink"/>
          <w:color w:val="000000" w:themeColor="text1"/>
          <w:u w:val="none"/>
        </w:rPr>
        <w:t>Schildcrout</w:t>
      </w:r>
      <w:proofErr w:type="spellEnd"/>
      <w:r>
        <w:rPr>
          <w:rStyle w:val="Hyperlink"/>
          <w:color w:val="000000" w:themeColor="text1"/>
          <w:u w:val="none"/>
        </w:rPr>
        <w:t xml:space="preserve"> J, Ramse</w:t>
      </w:r>
      <w:r w:rsidR="00A67BD6">
        <w:rPr>
          <w:rStyle w:val="Hyperlink"/>
          <w:color w:val="000000" w:themeColor="text1"/>
          <w:u w:val="none"/>
        </w:rPr>
        <w:t>y</w:t>
      </w:r>
      <w:r>
        <w:rPr>
          <w:rStyle w:val="Hyperlink"/>
          <w:color w:val="000000" w:themeColor="text1"/>
          <w:u w:val="none"/>
        </w:rPr>
        <w:t xml:space="preserve"> L, Shi Y, Tang L, </w:t>
      </w:r>
      <w:proofErr w:type="spellStart"/>
      <w:r>
        <w:rPr>
          <w:rStyle w:val="Hyperlink"/>
          <w:color w:val="000000" w:themeColor="text1"/>
          <w:u w:val="none"/>
        </w:rPr>
        <w:t>Aquilante</w:t>
      </w:r>
      <w:proofErr w:type="spellEnd"/>
      <w:r>
        <w:rPr>
          <w:rStyle w:val="Hyperlink"/>
          <w:color w:val="000000" w:themeColor="text1"/>
          <w:u w:val="none"/>
        </w:rPr>
        <w:t xml:space="preserve"> C, </w:t>
      </w:r>
      <w:proofErr w:type="spellStart"/>
      <w:r>
        <w:rPr>
          <w:rStyle w:val="Hyperlink"/>
          <w:color w:val="000000" w:themeColor="text1"/>
          <w:u w:val="none"/>
        </w:rPr>
        <w:t>Beitelshees</w:t>
      </w:r>
      <w:proofErr w:type="spellEnd"/>
      <w:r>
        <w:rPr>
          <w:rStyle w:val="Hyperlink"/>
          <w:color w:val="000000" w:themeColor="text1"/>
          <w:u w:val="none"/>
        </w:rPr>
        <w:t xml:space="preserve"> A, Blake K, Cimino J, Davis N, Empey P, </w:t>
      </w:r>
      <w:r w:rsidRPr="00660FE5">
        <w:rPr>
          <w:rStyle w:val="Hyperlink"/>
          <w:b/>
          <w:bCs/>
          <w:color w:val="000000" w:themeColor="text1"/>
          <w:u w:val="none"/>
        </w:rPr>
        <w:t>Kao D</w:t>
      </w:r>
      <w:r>
        <w:rPr>
          <w:rStyle w:val="Hyperlink"/>
          <w:color w:val="000000" w:themeColor="text1"/>
          <w:u w:val="none"/>
        </w:rPr>
        <w:t xml:space="preserve">, Lemkin D, </w:t>
      </w:r>
      <w:proofErr w:type="spellStart"/>
      <w:r>
        <w:rPr>
          <w:rStyle w:val="Hyperlink"/>
          <w:color w:val="000000" w:themeColor="text1"/>
          <w:u w:val="none"/>
        </w:rPr>
        <w:t>Limki</w:t>
      </w:r>
      <w:proofErr w:type="spellEnd"/>
      <w:r>
        <w:rPr>
          <w:rStyle w:val="Hyperlink"/>
          <w:color w:val="000000" w:themeColor="text1"/>
          <w:u w:val="none"/>
        </w:rPr>
        <w:t xml:space="preserve"> N, </w:t>
      </w:r>
      <w:proofErr w:type="spellStart"/>
      <w:r>
        <w:rPr>
          <w:rStyle w:val="Hyperlink"/>
          <w:color w:val="000000" w:themeColor="text1"/>
          <w:u w:val="none"/>
        </w:rPr>
        <w:t>Lipori</w:t>
      </w:r>
      <w:proofErr w:type="spellEnd"/>
      <w:r>
        <w:rPr>
          <w:rStyle w:val="Hyperlink"/>
          <w:color w:val="000000" w:themeColor="text1"/>
          <w:u w:val="none"/>
        </w:rPr>
        <w:t xml:space="preserve"> G, Roseman M, Skaar T, Teal E, </w:t>
      </w:r>
      <w:proofErr w:type="spellStart"/>
      <w:r>
        <w:rPr>
          <w:rStyle w:val="Hyperlink"/>
          <w:color w:val="000000" w:themeColor="text1"/>
          <w:u w:val="none"/>
        </w:rPr>
        <w:t>Tuteja</w:t>
      </w:r>
      <w:proofErr w:type="spellEnd"/>
      <w:r>
        <w:rPr>
          <w:rStyle w:val="Hyperlink"/>
          <w:color w:val="000000" w:themeColor="text1"/>
          <w:u w:val="none"/>
        </w:rPr>
        <w:t xml:space="preserve"> S, Wiley L, Williams H, Winterstein A, Van Driest S, Cavallari L, Peterson J. Opportunity for genotype-guided prescribing among adult patients in 11 US health systems. Clin Pharm Thera. </w:t>
      </w:r>
      <w:r w:rsidR="00D56DB8">
        <w:rPr>
          <w:rStyle w:val="Hyperlink"/>
          <w:color w:val="000000" w:themeColor="text1"/>
          <w:u w:val="none"/>
        </w:rPr>
        <w:t>2021</w:t>
      </w:r>
      <w:r w:rsidR="00815BC3">
        <w:rPr>
          <w:rStyle w:val="Hyperlink"/>
          <w:color w:val="000000" w:themeColor="text1"/>
          <w:u w:val="none"/>
        </w:rPr>
        <w:t>;110(1):179-188</w:t>
      </w:r>
      <w:r w:rsidR="00D56DB8">
        <w:rPr>
          <w:rStyle w:val="Hyperlink"/>
          <w:color w:val="000000" w:themeColor="text1"/>
          <w:u w:val="none"/>
        </w:rPr>
        <w:t>.</w:t>
      </w:r>
      <w:r>
        <w:rPr>
          <w:rStyle w:val="Hyperlink"/>
          <w:color w:val="000000" w:themeColor="text1"/>
          <w:u w:val="none"/>
        </w:rPr>
        <w:t xml:space="preserve"> </w:t>
      </w:r>
      <w:r w:rsidR="00357ABD">
        <w:rPr>
          <w:rStyle w:val="Hyperlink"/>
          <w:color w:val="000000" w:themeColor="text1"/>
          <w:u w:val="none"/>
        </w:rPr>
        <w:t xml:space="preserve">PMC8217370 </w:t>
      </w:r>
      <w:hyperlink r:id="rId99" w:history="1">
        <w:r w:rsidR="00D56DB8" w:rsidRPr="00D56DB8">
          <w:rPr>
            <w:rStyle w:val="Hyperlink"/>
          </w:rPr>
          <w:t>link</w:t>
        </w:r>
      </w:hyperlink>
    </w:p>
    <w:p w14:paraId="1D34A3E0" w14:textId="1E0AE41B" w:rsidR="0019447F" w:rsidRPr="004648D3" w:rsidRDefault="0019447F" w:rsidP="00BA4CF7">
      <w:pPr>
        <w:pStyle w:val="ListParagraph"/>
        <w:numPr>
          <w:ilvl w:val="0"/>
          <w:numId w:val="6"/>
        </w:numPr>
        <w:ind w:left="720" w:hanging="540"/>
        <w:rPr>
          <w:rStyle w:val="Hyperlink"/>
          <w:color w:val="auto"/>
          <w:u w:val="none"/>
        </w:rPr>
      </w:pPr>
      <w:r>
        <w:rPr>
          <w:rStyle w:val="Hyperlink"/>
          <w:color w:val="000000" w:themeColor="text1"/>
          <w:u w:val="none"/>
        </w:rPr>
        <w:lastRenderedPageBreak/>
        <w:t xml:space="preserve">Singh I, Duca L, </w:t>
      </w:r>
      <w:r w:rsidRPr="00312906">
        <w:rPr>
          <w:rStyle w:val="Hyperlink"/>
          <w:b/>
          <w:bCs/>
          <w:color w:val="000000" w:themeColor="text1"/>
          <w:u w:val="none"/>
        </w:rPr>
        <w:t>Kao D</w:t>
      </w:r>
      <w:r>
        <w:rPr>
          <w:rStyle w:val="Hyperlink"/>
          <w:color w:val="000000" w:themeColor="text1"/>
          <w:u w:val="none"/>
        </w:rPr>
        <w:t xml:space="preserve">, Chatfield K, Khanna A. Outcomes in hospitalizations of women with Turner Syndrome compared to women without Turner Syndrome. </w:t>
      </w:r>
      <w:proofErr w:type="spellStart"/>
      <w:r w:rsidRPr="00D94744">
        <w:rPr>
          <w:rStyle w:val="Hyperlink"/>
          <w:color w:val="000000" w:themeColor="text1"/>
          <w:u w:val="none"/>
        </w:rPr>
        <w:t>Cardiol</w:t>
      </w:r>
      <w:proofErr w:type="spellEnd"/>
      <w:r w:rsidRPr="00D94744">
        <w:rPr>
          <w:rStyle w:val="Hyperlink"/>
          <w:color w:val="000000" w:themeColor="text1"/>
          <w:u w:val="none"/>
        </w:rPr>
        <w:t xml:space="preserve"> Young</w:t>
      </w:r>
      <w:r>
        <w:rPr>
          <w:rStyle w:val="Hyperlink"/>
          <w:i/>
          <w:iCs/>
          <w:color w:val="000000" w:themeColor="text1"/>
          <w:u w:val="none"/>
        </w:rPr>
        <w:t>.</w:t>
      </w:r>
      <w:r w:rsidR="00684B46">
        <w:rPr>
          <w:rStyle w:val="Hyperlink"/>
          <w:i/>
          <w:iCs/>
          <w:color w:val="000000" w:themeColor="text1"/>
          <w:u w:val="none"/>
        </w:rPr>
        <w:t xml:space="preserve"> </w:t>
      </w:r>
      <w:r w:rsidR="00684B46">
        <w:rPr>
          <w:rStyle w:val="Hyperlink"/>
          <w:color w:val="000000" w:themeColor="text1"/>
          <w:u w:val="none"/>
        </w:rPr>
        <w:t>2021</w:t>
      </w:r>
      <w:r w:rsidR="00550E0B">
        <w:rPr>
          <w:rStyle w:val="Hyperlink"/>
          <w:color w:val="000000" w:themeColor="text1"/>
          <w:u w:val="none"/>
        </w:rPr>
        <w:t>;31(10):1667-74.</w:t>
      </w:r>
      <w:r w:rsidR="004648D3">
        <w:rPr>
          <w:rStyle w:val="Hyperlink"/>
          <w:color w:val="000000" w:themeColor="text1"/>
          <w:u w:val="none"/>
        </w:rPr>
        <w:t xml:space="preserve"> </w:t>
      </w:r>
      <w:hyperlink r:id="rId100" w:history="1">
        <w:r w:rsidR="004648D3" w:rsidRPr="004648D3">
          <w:rPr>
            <w:rStyle w:val="Hyperlink"/>
          </w:rPr>
          <w:t>link</w:t>
        </w:r>
      </w:hyperlink>
    </w:p>
    <w:p w14:paraId="3106E171" w14:textId="086BFE46" w:rsidR="004648D3" w:rsidRPr="00DC07E6" w:rsidRDefault="004648D3" w:rsidP="00BA4CF7">
      <w:pPr>
        <w:pStyle w:val="ListParagraph"/>
        <w:numPr>
          <w:ilvl w:val="0"/>
          <w:numId w:val="6"/>
        </w:numPr>
        <w:ind w:left="720" w:hanging="540"/>
        <w:rPr>
          <w:rStyle w:val="Hyperlink"/>
          <w:color w:val="auto"/>
          <w:u w:val="none"/>
        </w:rPr>
      </w:pPr>
      <w:proofErr w:type="spellStart"/>
      <w:r>
        <w:rPr>
          <w:rStyle w:val="Hyperlink"/>
          <w:color w:val="000000" w:themeColor="text1"/>
          <w:u w:val="none"/>
        </w:rPr>
        <w:t>Trinkley</w:t>
      </w:r>
      <w:proofErr w:type="spellEnd"/>
      <w:r>
        <w:rPr>
          <w:rStyle w:val="Hyperlink"/>
          <w:color w:val="000000" w:themeColor="text1"/>
          <w:u w:val="none"/>
        </w:rPr>
        <w:t xml:space="preserve"> KE, </w:t>
      </w:r>
      <w:proofErr w:type="spellStart"/>
      <w:r>
        <w:rPr>
          <w:rStyle w:val="Hyperlink"/>
          <w:color w:val="000000" w:themeColor="text1"/>
          <w:u w:val="none"/>
        </w:rPr>
        <w:t>Kroehl</w:t>
      </w:r>
      <w:proofErr w:type="spellEnd"/>
      <w:r>
        <w:rPr>
          <w:rStyle w:val="Hyperlink"/>
          <w:color w:val="000000" w:themeColor="text1"/>
          <w:u w:val="none"/>
        </w:rPr>
        <w:t xml:space="preserve"> ME, Kahn MG, Allen LA, Bennett TD, Hale G, Haugen H, Heckman S, </w:t>
      </w:r>
      <w:r w:rsidRPr="004648D3">
        <w:rPr>
          <w:rStyle w:val="Hyperlink"/>
          <w:b/>
          <w:bCs/>
          <w:color w:val="000000" w:themeColor="text1"/>
          <w:u w:val="none"/>
        </w:rPr>
        <w:t>Kao DP</w:t>
      </w:r>
      <w:r>
        <w:rPr>
          <w:rStyle w:val="Hyperlink"/>
          <w:color w:val="000000" w:themeColor="text1"/>
          <w:u w:val="none"/>
        </w:rPr>
        <w:t>, Kim J, Matlock DM, Malone DC, Page RL, Stine J, Suresh K, Wells L, Lin CT. Applying clinical decision support design best practices with the practical rob</w:t>
      </w:r>
      <w:r w:rsidR="00770982">
        <w:rPr>
          <w:rStyle w:val="Hyperlink"/>
          <w:color w:val="000000" w:themeColor="text1"/>
          <w:u w:val="none"/>
        </w:rPr>
        <w:t>u</w:t>
      </w:r>
      <w:r>
        <w:rPr>
          <w:rStyle w:val="Hyperlink"/>
          <w:color w:val="000000" w:themeColor="text1"/>
          <w:u w:val="none"/>
        </w:rPr>
        <w:t>st implementation and sustainability model versus reliance on commercially available clinical decision support tools: a randomized controlled trial. JMIR Med Inform. 2021:9(3</w:t>
      </w:r>
      <w:proofErr w:type="gramStart"/>
      <w:r>
        <w:rPr>
          <w:rStyle w:val="Hyperlink"/>
          <w:color w:val="000000" w:themeColor="text1"/>
          <w:u w:val="none"/>
        </w:rPr>
        <w:t>):e</w:t>
      </w:r>
      <w:proofErr w:type="gramEnd"/>
      <w:r>
        <w:rPr>
          <w:rStyle w:val="Hyperlink"/>
          <w:color w:val="000000" w:themeColor="text1"/>
          <w:u w:val="none"/>
        </w:rPr>
        <w:t xml:space="preserve">24359. </w:t>
      </w:r>
      <w:r w:rsidR="00357ABD">
        <w:rPr>
          <w:rStyle w:val="Hyperlink"/>
          <w:color w:val="000000" w:themeColor="text1"/>
          <w:u w:val="none"/>
        </w:rPr>
        <w:t xml:space="preserve">PMC8077777 </w:t>
      </w:r>
      <w:hyperlink r:id="rId101" w:history="1">
        <w:r w:rsidRPr="004648D3">
          <w:rPr>
            <w:rStyle w:val="Hyperlink"/>
          </w:rPr>
          <w:t>link</w:t>
        </w:r>
      </w:hyperlink>
    </w:p>
    <w:p w14:paraId="620DC7A5" w14:textId="1CB0D158" w:rsidR="00DC07E6" w:rsidRPr="00207555" w:rsidRDefault="00DC07E6" w:rsidP="00BA4CF7">
      <w:pPr>
        <w:pStyle w:val="ListParagraph"/>
        <w:numPr>
          <w:ilvl w:val="0"/>
          <w:numId w:val="6"/>
        </w:numPr>
        <w:ind w:left="720" w:hanging="540"/>
        <w:rPr>
          <w:rStyle w:val="Hyperlink"/>
          <w:color w:val="auto"/>
          <w:u w:val="none"/>
        </w:rPr>
      </w:pPr>
      <w:r>
        <w:rPr>
          <w:rStyle w:val="Hyperlink"/>
          <w:color w:val="000000" w:themeColor="text1"/>
          <w:u w:val="none"/>
        </w:rPr>
        <w:t xml:space="preserve">Doran B, Mei C, </w:t>
      </w:r>
      <w:proofErr w:type="spellStart"/>
      <w:r>
        <w:rPr>
          <w:rStyle w:val="Hyperlink"/>
          <w:color w:val="000000" w:themeColor="text1"/>
          <w:u w:val="none"/>
        </w:rPr>
        <w:t>Varosy</w:t>
      </w:r>
      <w:proofErr w:type="spellEnd"/>
      <w:r>
        <w:rPr>
          <w:rStyle w:val="Hyperlink"/>
          <w:color w:val="000000" w:themeColor="text1"/>
          <w:u w:val="none"/>
        </w:rPr>
        <w:t xml:space="preserve"> PD, </w:t>
      </w:r>
      <w:r w:rsidRPr="00E41071">
        <w:rPr>
          <w:rStyle w:val="Hyperlink"/>
          <w:b/>
          <w:bCs/>
          <w:color w:val="000000" w:themeColor="text1"/>
          <w:u w:val="none"/>
        </w:rPr>
        <w:t>Kao DP</w:t>
      </w:r>
      <w:r>
        <w:rPr>
          <w:rStyle w:val="Hyperlink"/>
          <w:color w:val="000000" w:themeColor="text1"/>
          <w:u w:val="none"/>
        </w:rPr>
        <w:t xml:space="preserve">, Saxon LA, Feldman AM, </w:t>
      </w:r>
      <w:proofErr w:type="spellStart"/>
      <w:r>
        <w:rPr>
          <w:rStyle w:val="Hyperlink"/>
          <w:color w:val="000000" w:themeColor="text1"/>
          <w:u w:val="none"/>
        </w:rPr>
        <w:t>DeMets</w:t>
      </w:r>
      <w:proofErr w:type="spellEnd"/>
      <w:r>
        <w:rPr>
          <w:rStyle w:val="Hyperlink"/>
          <w:color w:val="000000" w:themeColor="text1"/>
          <w:u w:val="none"/>
        </w:rPr>
        <w:t xml:space="preserve"> D, Bristow MR. The addition of a defibrillator to resynchronization therapy decreases mortality in patients with nonischemic cardiomyopathy. JACC: Heart Fail. 2021</w:t>
      </w:r>
      <w:r w:rsidR="003E2359">
        <w:rPr>
          <w:rStyle w:val="Hyperlink"/>
          <w:color w:val="000000" w:themeColor="text1"/>
          <w:u w:val="none"/>
        </w:rPr>
        <w:t>;9(6):439-449</w:t>
      </w:r>
      <w:r>
        <w:rPr>
          <w:rStyle w:val="Hyperlink"/>
          <w:color w:val="000000" w:themeColor="text1"/>
          <w:u w:val="none"/>
        </w:rPr>
        <w:t>.</w:t>
      </w:r>
      <w:r w:rsidR="003E2359">
        <w:rPr>
          <w:rStyle w:val="Hyperlink"/>
          <w:color w:val="000000" w:themeColor="text1"/>
          <w:u w:val="none"/>
        </w:rPr>
        <w:t xml:space="preserve"> </w:t>
      </w:r>
      <w:hyperlink r:id="rId102" w:history="1">
        <w:r w:rsidR="003E2359" w:rsidRPr="003E2359">
          <w:rPr>
            <w:rStyle w:val="Hyperlink"/>
          </w:rPr>
          <w:t>link</w:t>
        </w:r>
      </w:hyperlink>
    </w:p>
    <w:p w14:paraId="2062B44C" w14:textId="598292C6" w:rsidR="00207555" w:rsidRPr="00D00F17" w:rsidRDefault="00207555" w:rsidP="00BA4CF7">
      <w:pPr>
        <w:pStyle w:val="ListParagraph"/>
        <w:numPr>
          <w:ilvl w:val="0"/>
          <w:numId w:val="6"/>
        </w:numPr>
        <w:ind w:left="720" w:hanging="540"/>
        <w:rPr>
          <w:rStyle w:val="Hyperlink"/>
          <w:color w:val="auto"/>
          <w:u w:val="none"/>
        </w:rPr>
      </w:pPr>
      <w:r>
        <w:rPr>
          <w:rStyle w:val="Hyperlink"/>
          <w:color w:val="000000" w:themeColor="text1"/>
          <w:u w:val="none"/>
        </w:rPr>
        <w:t xml:space="preserve">Sottile PD, Albers D, DeWitt PE, Russell S, Stroh JN, </w:t>
      </w:r>
      <w:r w:rsidRPr="00207555">
        <w:rPr>
          <w:rStyle w:val="Hyperlink"/>
          <w:b/>
          <w:bCs/>
          <w:color w:val="000000" w:themeColor="text1"/>
          <w:u w:val="none"/>
        </w:rPr>
        <w:t>Kao DP</w:t>
      </w:r>
      <w:r>
        <w:rPr>
          <w:rStyle w:val="Hyperlink"/>
          <w:color w:val="000000" w:themeColor="text1"/>
          <w:u w:val="none"/>
        </w:rPr>
        <w:t xml:space="preserve">, Adrian B, Levine ME, Mooney R, </w:t>
      </w:r>
      <w:proofErr w:type="spellStart"/>
      <w:r>
        <w:rPr>
          <w:rStyle w:val="Hyperlink"/>
          <w:color w:val="000000" w:themeColor="text1"/>
          <w:u w:val="none"/>
        </w:rPr>
        <w:t>Larchick</w:t>
      </w:r>
      <w:proofErr w:type="spellEnd"/>
      <w:r>
        <w:rPr>
          <w:rStyle w:val="Hyperlink"/>
          <w:color w:val="000000" w:themeColor="text1"/>
          <w:u w:val="none"/>
        </w:rPr>
        <w:t xml:space="preserve"> L, Kutner JS, </w:t>
      </w:r>
      <w:proofErr w:type="spellStart"/>
      <w:r>
        <w:rPr>
          <w:rStyle w:val="Hyperlink"/>
          <w:color w:val="000000" w:themeColor="text1"/>
          <w:u w:val="none"/>
        </w:rPr>
        <w:t>Wynia</w:t>
      </w:r>
      <w:proofErr w:type="spellEnd"/>
      <w:r>
        <w:rPr>
          <w:rStyle w:val="Hyperlink"/>
          <w:color w:val="000000" w:themeColor="text1"/>
          <w:u w:val="none"/>
        </w:rPr>
        <w:t xml:space="preserve"> MK, Glasheen JJ, Bennett TD. Real-time electronic health record mortality prediction during the COVID-19 pandemic: a prospective cohort study. J Am Med Inform Assoc. 2021</w:t>
      </w:r>
      <w:r w:rsidR="00F06154">
        <w:rPr>
          <w:rStyle w:val="Hyperlink"/>
          <w:color w:val="000000" w:themeColor="text1"/>
          <w:u w:val="none"/>
        </w:rPr>
        <w:t>;28(11):2354-65</w:t>
      </w:r>
      <w:r w:rsidR="002F7EBA">
        <w:rPr>
          <w:rStyle w:val="Hyperlink"/>
          <w:color w:val="000000" w:themeColor="text1"/>
          <w:u w:val="none"/>
        </w:rPr>
        <w:t>.</w:t>
      </w:r>
      <w:r>
        <w:rPr>
          <w:rStyle w:val="Hyperlink"/>
          <w:color w:val="000000" w:themeColor="text1"/>
          <w:u w:val="none"/>
        </w:rPr>
        <w:t xml:space="preserve"> </w:t>
      </w:r>
      <w:r w:rsidR="0078565A">
        <w:rPr>
          <w:rStyle w:val="Hyperlink"/>
          <w:color w:val="000000" w:themeColor="text1"/>
          <w:u w:val="none"/>
        </w:rPr>
        <w:t xml:space="preserve">PMC8136054 </w:t>
      </w:r>
      <w:hyperlink r:id="rId103" w:history="1">
        <w:r w:rsidRPr="00207555">
          <w:rPr>
            <w:rStyle w:val="Hyperlink"/>
          </w:rPr>
          <w:t>link</w:t>
        </w:r>
      </w:hyperlink>
    </w:p>
    <w:p w14:paraId="64B84FD8" w14:textId="46D4CD01" w:rsidR="00EF62BE" w:rsidRDefault="00D00F17" w:rsidP="00BA4CF7">
      <w:pPr>
        <w:pStyle w:val="ListParagraph"/>
        <w:numPr>
          <w:ilvl w:val="0"/>
          <w:numId w:val="6"/>
        </w:numPr>
        <w:ind w:left="720" w:hanging="540"/>
      </w:pPr>
      <w:r>
        <w:t xml:space="preserve">Konigsberg IR, Barnes B, Campbell M, Davidson E, Zhen Y, </w:t>
      </w:r>
      <w:proofErr w:type="spellStart"/>
      <w:r>
        <w:t>Pallisard</w:t>
      </w:r>
      <w:proofErr w:type="spellEnd"/>
      <w:r>
        <w:t xml:space="preserve"> O, </w:t>
      </w:r>
      <w:proofErr w:type="spellStart"/>
      <w:r>
        <w:t>Boorgula</w:t>
      </w:r>
      <w:proofErr w:type="spellEnd"/>
      <w:r>
        <w:t xml:space="preserve"> M, Cox C, Nandy D, Seal S, Crooks K, </w:t>
      </w:r>
      <w:proofErr w:type="spellStart"/>
      <w:r>
        <w:t>Sticca</w:t>
      </w:r>
      <w:proofErr w:type="spellEnd"/>
      <w:r>
        <w:t xml:space="preserve"> E, Harrison GF, Hopkinson A, Vest A, Arnold CG, Kahn MG, </w:t>
      </w:r>
      <w:r w:rsidRPr="00F06154">
        <w:rPr>
          <w:b/>
          <w:bCs/>
        </w:rPr>
        <w:t>Kao DP</w:t>
      </w:r>
      <w:r>
        <w:t xml:space="preserve">, Peterson BR, Wicks SJ, Ghosh D, Horvath S, Zhou W, Mathias RA, Norman PJ, </w:t>
      </w:r>
      <w:proofErr w:type="spellStart"/>
      <w:r>
        <w:t>Porecha</w:t>
      </w:r>
      <w:proofErr w:type="spellEnd"/>
      <w:r>
        <w:t xml:space="preserve"> R, Yang IV, </w:t>
      </w:r>
      <w:proofErr w:type="spellStart"/>
      <w:r>
        <w:t>Gignoux</w:t>
      </w:r>
      <w:proofErr w:type="spellEnd"/>
      <w:r>
        <w:t xml:space="preserve"> CR, Monte AA, Taye A, Barnes KC. Host methylation predicts SARS-CoV-2 infection and clinical outcome. Comms Med. </w:t>
      </w:r>
      <w:proofErr w:type="gramStart"/>
      <w:r>
        <w:t>2021</w:t>
      </w:r>
      <w:r w:rsidR="003E2359">
        <w:t>;1:42</w:t>
      </w:r>
      <w:proofErr w:type="gramEnd"/>
      <w:r>
        <w:t>.</w:t>
      </w:r>
      <w:r w:rsidR="001675F5">
        <w:t xml:space="preserve"> </w:t>
      </w:r>
      <w:r w:rsidR="0078565A">
        <w:t xml:space="preserve">PMC8767772 </w:t>
      </w:r>
      <w:hyperlink r:id="rId104" w:history="1">
        <w:r w:rsidR="001675F5" w:rsidRPr="001675F5">
          <w:rPr>
            <w:rStyle w:val="Hyperlink"/>
          </w:rPr>
          <w:t>link</w:t>
        </w:r>
      </w:hyperlink>
    </w:p>
    <w:p w14:paraId="610CDA64" w14:textId="39899B21" w:rsidR="00EF62BE" w:rsidRDefault="00EF62BE" w:rsidP="00BA4CF7">
      <w:pPr>
        <w:pStyle w:val="ListParagraph"/>
        <w:numPr>
          <w:ilvl w:val="0"/>
          <w:numId w:val="6"/>
        </w:numPr>
        <w:ind w:left="720" w:hanging="540"/>
      </w:pPr>
      <w:proofErr w:type="spellStart"/>
      <w:r>
        <w:t>Anchouche</w:t>
      </w:r>
      <w:proofErr w:type="spellEnd"/>
      <w:r>
        <w:t xml:space="preserve"> K, </w:t>
      </w:r>
      <w:proofErr w:type="spellStart"/>
      <w:r>
        <w:t>Elharram</w:t>
      </w:r>
      <w:proofErr w:type="spellEnd"/>
      <w:r>
        <w:t xml:space="preserve"> M, </w:t>
      </w:r>
      <w:proofErr w:type="spellStart"/>
      <w:r>
        <w:t>Oulousian</w:t>
      </w:r>
      <w:proofErr w:type="spellEnd"/>
      <w:r>
        <w:t xml:space="preserve"> E, </w:t>
      </w:r>
      <w:proofErr w:type="spellStart"/>
      <w:r>
        <w:t>Razaghizad</w:t>
      </w:r>
      <w:proofErr w:type="spellEnd"/>
      <w:r>
        <w:t xml:space="preserve"> A, Avram R, Marquis-Gravel G, Randhawa VK, </w:t>
      </w:r>
      <w:proofErr w:type="spellStart"/>
      <w:r>
        <w:t>Mkulikiyinka</w:t>
      </w:r>
      <w:proofErr w:type="spellEnd"/>
      <w:r>
        <w:t xml:space="preserve"> R, Ni W, </w:t>
      </w:r>
      <w:proofErr w:type="spellStart"/>
      <w:r>
        <w:t>Fiuzat</w:t>
      </w:r>
      <w:proofErr w:type="spellEnd"/>
      <w:r>
        <w:t xml:space="preserve"> M, O’Connor C, </w:t>
      </w:r>
      <w:proofErr w:type="spellStart"/>
      <w:r>
        <w:t>Psotka</w:t>
      </w:r>
      <w:proofErr w:type="spellEnd"/>
      <w:r>
        <w:t xml:space="preserve"> MA, Fox J, </w:t>
      </w:r>
      <w:proofErr w:type="spellStart"/>
      <w:r>
        <w:t>Tyl</w:t>
      </w:r>
      <w:proofErr w:type="spellEnd"/>
      <w:r>
        <w:t xml:space="preserve"> B, </w:t>
      </w:r>
      <w:r w:rsidRPr="00F06154">
        <w:rPr>
          <w:b/>
          <w:bCs/>
        </w:rPr>
        <w:t>Kao D</w:t>
      </w:r>
      <w:r>
        <w:t xml:space="preserve">, Sharma A. Use of actigraphy (Wearable digital sensors to monitor activity in heart failure randomized control trials: A scoping review. Can J </w:t>
      </w:r>
      <w:proofErr w:type="spellStart"/>
      <w:r>
        <w:t>Cardiol</w:t>
      </w:r>
      <w:proofErr w:type="spellEnd"/>
      <w:r>
        <w:t>. 2021;37(9)1438-1449.</w:t>
      </w:r>
      <w:r w:rsidR="00F06154">
        <w:t xml:space="preserve"> </w:t>
      </w:r>
      <w:hyperlink r:id="rId105" w:history="1">
        <w:r w:rsidR="00F06154" w:rsidRPr="00F06154">
          <w:rPr>
            <w:rStyle w:val="Hyperlink"/>
          </w:rPr>
          <w:t>link</w:t>
        </w:r>
      </w:hyperlink>
    </w:p>
    <w:p w14:paraId="58548466" w14:textId="5E5619C5" w:rsidR="001C0ABE" w:rsidRDefault="001C0ABE" w:rsidP="00BA4CF7">
      <w:pPr>
        <w:pStyle w:val="ListParagraph"/>
        <w:numPr>
          <w:ilvl w:val="0"/>
          <w:numId w:val="6"/>
        </w:numPr>
        <w:ind w:left="720" w:hanging="540"/>
      </w:pPr>
      <w:r>
        <w:t xml:space="preserve">Ravindra N, </w:t>
      </w:r>
      <w:r w:rsidRPr="003E2359">
        <w:rPr>
          <w:b/>
          <w:bCs/>
        </w:rPr>
        <w:t>Kao DP</w:t>
      </w:r>
      <w:r>
        <w:t xml:space="preserve">. Extracting vocal biomarkers for pulmonary congestion with a smartphone app. </w:t>
      </w:r>
      <w:proofErr w:type="spellStart"/>
      <w:proofErr w:type="gramStart"/>
      <w:r>
        <w:t>JACC:Heart</w:t>
      </w:r>
      <w:proofErr w:type="spellEnd"/>
      <w:proofErr w:type="gramEnd"/>
      <w:r>
        <w:t xml:space="preserve"> Fail. 2021</w:t>
      </w:r>
      <w:r w:rsidR="00EF62BE">
        <w:t>;10(1):50-51.</w:t>
      </w:r>
      <w:r w:rsidR="0078565A">
        <w:t xml:space="preserve"> PMC9904189</w:t>
      </w:r>
      <w:r w:rsidR="00EF62BE">
        <w:t xml:space="preserve"> </w:t>
      </w:r>
      <w:hyperlink r:id="rId106" w:history="1">
        <w:r w:rsidR="00EF62BE" w:rsidRPr="00EF62BE">
          <w:rPr>
            <w:rStyle w:val="Hyperlink"/>
          </w:rPr>
          <w:t>link</w:t>
        </w:r>
      </w:hyperlink>
    </w:p>
    <w:p w14:paraId="46FAED7F" w14:textId="07167180" w:rsidR="001675F5" w:rsidRDefault="001675F5" w:rsidP="00BA4CF7">
      <w:pPr>
        <w:pStyle w:val="ListParagraph"/>
        <w:numPr>
          <w:ilvl w:val="0"/>
          <w:numId w:val="6"/>
        </w:numPr>
        <w:ind w:left="720" w:hanging="540"/>
      </w:pPr>
      <w:r w:rsidRPr="003E2359">
        <w:rPr>
          <w:b/>
          <w:bCs/>
        </w:rPr>
        <w:t>Kao D</w:t>
      </w:r>
      <w:r w:rsidR="007A3E10">
        <w:rPr>
          <w:b/>
          <w:bCs/>
        </w:rPr>
        <w:t>P</w:t>
      </w:r>
      <w:r w:rsidR="003E2359">
        <w:t>.</w:t>
      </w:r>
      <w:r>
        <w:t xml:space="preserve"> Electronic health records and heart failure. Heart Fail Clin. 2021</w:t>
      </w:r>
      <w:r w:rsidR="00C80BAA">
        <w:t>;18(2):201-211.</w:t>
      </w:r>
      <w:r w:rsidR="006C691A">
        <w:t xml:space="preserve"> PMC9167063. </w:t>
      </w:r>
      <w:hyperlink r:id="rId107" w:history="1">
        <w:r w:rsidR="006C691A" w:rsidRPr="006C691A">
          <w:rPr>
            <w:rStyle w:val="Hyperlink"/>
          </w:rPr>
          <w:t>link</w:t>
        </w:r>
      </w:hyperlink>
    </w:p>
    <w:p w14:paraId="7D75D1BD" w14:textId="4113868E" w:rsidR="00F06154" w:rsidRPr="00C80BAA" w:rsidRDefault="00F06154" w:rsidP="00BA4CF7">
      <w:pPr>
        <w:pStyle w:val="ListParagraph"/>
        <w:numPr>
          <w:ilvl w:val="0"/>
          <w:numId w:val="6"/>
        </w:numPr>
        <w:ind w:left="720" w:hanging="540"/>
        <w:rPr>
          <w:rStyle w:val="Hyperlink"/>
          <w:color w:val="auto"/>
          <w:u w:val="none"/>
        </w:rPr>
      </w:pPr>
      <w:r>
        <w:t xml:space="preserve">Cooney R, Scott JR, Mahowald M, Langen E, Sharma G, </w:t>
      </w:r>
      <w:r w:rsidRPr="00550E0B">
        <w:rPr>
          <w:b/>
          <w:bCs/>
        </w:rPr>
        <w:t>Kao DP</w:t>
      </w:r>
      <w:r>
        <w:t xml:space="preserve">, Davis MB. Heart rate as an early predictor of severe cardiomyopathy and increased mortality in peripartum cardiomyopathy. Clin </w:t>
      </w:r>
      <w:proofErr w:type="spellStart"/>
      <w:r>
        <w:t>Cardiol</w:t>
      </w:r>
      <w:proofErr w:type="spellEnd"/>
      <w:r>
        <w:t>. 2022;45(2)</w:t>
      </w:r>
      <w:r w:rsidR="00550E0B">
        <w:t>:</w:t>
      </w:r>
      <w:r>
        <w:t xml:space="preserve">205-213. </w:t>
      </w:r>
      <w:r w:rsidR="0078565A">
        <w:t xml:space="preserve">PMC8860487 </w:t>
      </w:r>
      <w:hyperlink r:id="rId108" w:history="1">
        <w:r w:rsidRPr="00F06154">
          <w:rPr>
            <w:rStyle w:val="Hyperlink"/>
          </w:rPr>
          <w:t>link</w:t>
        </w:r>
      </w:hyperlink>
    </w:p>
    <w:p w14:paraId="033F299E" w14:textId="7E027DA5" w:rsidR="00C80BAA" w:rsidRDefault="00C80BAA" w:rsidP="00BA4CF7">
      <w:pPr>
        <w:pStyle w:val="citation-authorstring"/>
        <w:numPr>
          <w:ilvl w:val="0"/>
          <w:numId w:val="6"/>
        </w:numPr>
        <w:spacing w:before="0" w:beforeAutospacing="0" w:after="0" w:afterAutospacing="0" w:line="270" w:lineRule="atLeast"/>
        <w:ind w:left="720" w:hanging="540"/>
        <w:textAlignment w:val="baseline"/>
        <w:rPr>
          <w:color w:val="000000" w:themeColor="text1"/>
        </w:rPr>
      </w:pPr>
      <w:r w:rsidRPr="00330A79">
        <w:rPr>
          <w:color w:val="000000" w:themeColor="text1"/>
        </w:rPr>
        <w:t xml:space="preserve">Johnson RK, Marker KM, Mayer D, Shortt J, </w:t>
      </w:r>
      <w:r w:rsidRPr="00330A79">
        <w:rPr>
          <w:b/>
          <w:bCs/>
          <w:color w:val="000000" w:themeColor="text1"/>
        </w:rPr>
        <w:t>Kao D</w:t>
      </w:r>
      <w:r w:rsidRPr="00330A79">
        <w:rPr>
          <w:color w:val="000000" w:themeColor="text1"/>
        </w:rPr>
        <w:t xml:space="preserve">, Barnes KC, Lowery JT, </w:t>
      </w:r>
      <w:proofErr w:type="spellStart"/>
      <w:r w:rsidRPr="00330A79">
        <w:rPr>
          <w:color w:val="000000" w:themeColor="text1"/>
        </w:rPr>
        <w:t>Gignoux</w:t>
      </w:r>
      <w:proofErr w:type="spellEnd"/>
      <w:r w:rsidRPr="00330A79">
        <w:rPr>
          <w:color w:val="000000" w:themeColor="text1"/>
        </w:rPr>
        <w:t xml:space="preserve"> CR COVID-19 Surveillance in the Biobank at the Colorado Center for Personalized Medicine</w:t>
      </w:r>
      <w:r w:rsidR="00867649">
        <w:rPr>
          <w:color w:val="000000" w:themeColor="text1"/>
        </w:rPr>
        <w:t>.</w:t>
      </w:r>
      <w:r w:rsidRPr="00330A79">
        <w:rPr>
          <w:color w:val="000000" w:themeColor="text1"/>
        </w:rPr>
        <w:t xml:space="preserve"> JMIR </w:t>
      </w:r>
      <w:r w:rsidR="00867649">
        <w:rPr>
          <w:color w:val="000000" w:themeColor="text1"/>
        </w:rPr>
        <w:t>Public Health and Surveillance</w:t>
      </w:r>
      <w:r w:rsidRPr="00330A79">
        <w:rPr>
          <w:color w:val="000000" w:themeColor="text1"/>
        </w:rPr>
        <w:t>.</w:t>
      </w:r>
      <w:r w:rsidR="00B335AB">
        <w:rPr>
          <w:color w:val="000000" w:themeColor="text1"/>
        </w:rPr>
        <w:t xml:space="preserve"> 2022;18(6)</w:t>
      </w:r>
      <w:r w:rsidRPr="00330A79">
        <w:rPr>
          <w:color w:val="000000" w:themeColor="text1"/>
        </w:rPr>
        <w:t>:37327</w:t>
      </w:r>
      <w:r w:rsidR="00B335AB">
        <w:rPr>
          <w:color w:val="000000" w:themeColor="text1"/>
        </w:rPr>
        <w:t>.</w:t>
      </w:r>
      <w:r w:rsidR="0078565A">
        <w:rPr>
          <w:color w:val="000000" w:themeColor="text1"/>
        </w:rPr>
        <w:t xml:space="preserve"> PMC9196874</w:t>
      </w:r>
      <w:r w:rsidR="00B335AB">
        <w:rPr>
          <w:color w:val="000000" w:themeColor="text1"/>
        </w:rPr>
        <w:t xml:space="preserve"> </w:t>
      </w:r>
      <w:hyperlink r:id="rId109" w:history="1">
        <w:r w:rsidR="00B335AB" w:rsidRPr="00B335AB">
          <w:rPr>
            <w:rStyle w:val="Hyperlink"/>
          </w:rPr>
          <w:t>link</w:t>
        </w:r>
      </w:hyperlink>
    </w:p>
    <w:p w14:paraId="119A3280" w14:textId="7E8CF022" w:rsidR="00D06815" w:rsidRPr="00D06815" w:rsidRDefault="00F51077" w:rsidP="00BA4CF7">
      <w:pPr>
        <w:pStyle w:val="citation-authorstring"/>
        <w:numPr>
          <w:ilvl w:val="0"/>
          <w:numId w:val="6"/>
        </w:numPr>
        <w:spacing w:before="0" w:beforeAutospacing="0" w:after="0" w:afterAutospacing="0" w:line="270" w:lineRule="atLeast"/>
        <w:ind w:left="720" w:hanging="540"/>
        <w:textAlignment w:val="baseline"/>
        <w:rPr>
          <w:rStyle w:val="Hyperlink"/>
          <w:color w:val="000000" w:themeColor="text1"/>
          <w:u w:val="none"/>
        </w:rPr>
      </w:pPr>
      <w:r>
        <w:rPr>
          <w:color w:val="000000" w:themeColor="text1"/>
        </w:rPr>
        <w:t xml:space="preserve">Anderson HD, Thant TM, </w:t>
      </w:r>
      <w:r w:rsidRPr="00A53C44">
        <w:rPr>
          <w:b/>
          <w:bCs/>
          <w:color w:val="000000" w:themeColor="text1"/>
        </w:rPr>
        <w:t>Kao DP</w:t>
      </w:r>
      <w:r>
        <w:rPr>
          <w:color w:val="000000" w:themeColor="text1"/>
        </w:rPr>
        <w:t xml:space="preserve">, Crooks KR, </w:t>
      </w:r>
      <w:proofErr w:type="spellStart"/>
      <w:r>
        <w:rPr>
          <w:color w:val="000000" w:themeColor="text1"/>
        </w:rPr>
        <w:t>Mendola</w:t>
      </w:r>
      <w:proofErr w:type="spellEnd"/>
      <w:r>
        <w:rPr>
          <w:color w:val="000000" w:themeColor="text1"/>
        </w:rPr>
        <w:t xml:space="preserve"> ND, </w:t>
      </w:r>
      <w:proofErr w:type="spellStart"/>
      <w:r>
        <w:rPr>
          <w:color w:val="000000" w:themeColor="text1"/>
        </w:rPr>
        <w:t>Aquilante</w:t>
      </w:r>
      <w:proofErr w:type="spellEnd"/>
      <w:r>
        <w:rPr>
          <w:color w:val="000000" w:themeColor="text1"/>
        </w:rPr>
        <w:t xml:space="preserve"> CL. Pharmacogenetic testing among patients with depression in a US managed care population. Clin </w:t>
      </w:r>
      <w:proofErr w:type="spellStart"/>
      <w:r>
        <w:rPr>
          <w:color w:val="000000" w:themeColor="text1"/>
        </w:rPr>
        <w:t>Transl</w:t>
      </w:r>
      <w:proofErr w:type="spellEnd"/>
      <w:r>
        <w:rPr>
          <w:color w:val="000000" w:themeColor="text1"/>
        </w:rPr>
        <w:t xml:space="preserve"> Sci. 2022</w:t>
      </w:r>
      <w:r w:rsidR="00B335AB">
        <w:rPr>
          <w:color w:val="000000" w:themeColor="text1"/>
        </w:rPr>
        <w:t>;15(7):1644-53</w:t>
      </w:r>
      <w:r w:rsidR="0078565A">
        <w:rPr>
          <w:color w:val="000000" w:themeColor="text1"/>
        </w:rPr>
        <w:t>. PMC9283740</w:t>
      </w:r>
      <w:r>
        <w:rPr>
          <w:color w:val="000000" w:themeColor="text1"/>
        </w:rPr>
        <w:t xml:space="preserve"> </w:t>
      </w:r>
      <w:hyperlink r:id="rId110" w:history="1">
        <w:r w:rsidRPr="00F51077">
          <w:rPr>
            <w:rStyle w:val="Hyperlink"/>
          </w:rPr>
          <w:t>link</w:t>
        </w:r>
      </w:hyperlink>
    </w:p>
    <w:p w14:paraId="7247BBF5" w14:textId="14F414D6" w:rsidR="001652CD" w:rsidRPr="00032E37" w:rsidRDefault="001652CD" w:rsidP="00BA4CF7">
      <w:pPr>
        <w:pStyle w:val="citation-authorstring"/>
        <w:numPr>
          <w:ilvl w:val="0"/>
          <w:numId w:val="6"/>
        </w:numPr>
        <w:spacing w:before="0" w:beforeAutospacing="0" w:after="0" w:afterAutospacing="0" w:line="270" w:lineRule="atLeast"/>
        <w:ind w:left="720" w:hanging="540"/>
        <w:textAlignment w:val="baseline"/>
        <w:rPr>
          <w:rStyle w:val="Hyperlink"/>
          <w:color w:val="000000" w:themeColor="text1"/>
          <w:u w:val="none"/>
        </w:rPr>
      </w:pPr>
      <w:r w:rsidRPr="001652CD">
        <w:rPr>
          <w:rStyle w:val="authors"/>
          <w:color w:val="212121"/>
          <w:shd w:val="clear" w:color="auto" w:fill="FFFFFF"/>
        </w:rPr>
        <w:t xml:space="preserve">Segar MW, Hall JL, </w:t>
      </w:r>
      <w:proofErr w:type="spellStart"/>
      <w:r w:rsidRPr="001652CD">
        <w:rPr>
          <w:rStyle w:val="authors"/>
          <w:color w:val="212121"/>
          <w:shd w:val="clear" w:color="auto" w:fill="FFFFFF"/>
        </w:rPr>
        <w:t>Jhund</w:t>
      </w:r>
      <w:proofErr w:type="spellEnd"/>
      <w:r w:rsidRPr="001652CD">
        <w:rPr>
          <w:rStyle w:val="authors"/>
          <w:color w:val="212121"/>
          <w:shd w:val="clear" w:color="auto" w:fill="FFFFFF"/>
        </w:rPr>
        <w:t xml:space="preserve"> PS, Powell-Wiley TM, Morris AA, </w:t>
      </w:r>
      <w:r w:rsidRPr="001652CD">
        <w:rPr>
          <w:rStyle w:val="authors"/>
          <w:b/>
          <w:bCs/>
          <w:color w:val="212121"/>
          <w:shd w:val="clear" w:color="auto" w:fill="FFFFFF"/>
        </w:rPr>
        <w:t>Kao D</w:t>
      </w:r>
      <w:r w:rsidRPr="001652CD">
        <w:rPr>
          <w:rStyle w:val="authors"/>
          <w:color w:val="212121"/>
          <w:shd w:val="clear" w:color="auto" w:fill="FFFFFF"/>
        </w:rPr>
        <w:t xml:space="preserve">, </w:t>
      </w:r>
      <w:proofErr w:type="spellStart"/>
      <w:r w:rsidRPr="001652CD">
        <w:rPr>
          <w:rStyle w:val="authors"/>
          <w:color w:val="212121"/>
          <w:shd w:val="clear" w:color="auto" w:fill="FFFFFF"/>
        </w:rPr>
        <w:t>Fonarow</w:t>
      </w:r>
      <w:proofErr w:type="spellEnd"/>
      <w:r w:rsidRPr="001652CD">
        <w:rPr>
          <w:rStyle w:val="authors"/>
          <w:color w:val="212121"/>
          <w:shd w:val="clear" w:color="auto" w:fill="FFFFFF"/>
        </w:rPr>
        <w:t xml:space="preserve"> GC, Hernandez R, Ibrahim NE, Rutan C, </w:t>
      </w:r>
      <w:proofErr w:type="spellStart"/>
      <w:r w:rsidRPr="001652CD">
        <w:rPr>
          <w:rStyle w:val="authors"/>
          <w:color w:val="212121"/>
          <w:shd w:val="clear" w:color="auto" w:fill="FFFFFF"/>
        </w:rPr>
        <w:t>Navar</w:t>
      </w:r>
      <w:proofErr w:type="spellEnd"/>
      <w:r w:rsidRPr="001652CD">
        <w:rPr>
          <w:rStyle w:val="authors"/>
          <w:color w:val="212121"/>
          <w:shd w:val="clear" w:color="auto" w:fill="FFFFFF"/>
        </w:rPr>
        <w:t xml:space="preserve"> AM, Stevens LM, Pandey A. </w:t>
      </w:r>
      <w:r w:rsidRPr="001652CD">
        <w:rPr>
          <w:shd w:val="clear" w:color="auto" w:fill="FFFFFF"/>
        </w:rPr>
        <w:t xml:space="preserve">Machine Learning-Based Models Incorporating Social Determinants of Health vs Traditional Models for Predicting In-Hospital Mortality in Patients </w:t>
      </w:r>
      <w:proofErr w:type="gramStart"/>
      <w:r w:rsidRPr="001652CD">
        <w:rPr>
          <w:shd w:val="clear" w:color="auto" w:fill="FFFFFF"/>
        </w:rPr>
        <w:t>With</w:t>
      </w:r>
      <w:proofErr w:type="gramEnd"/>
      <w:r w:rsidRPr="001652CD">
        <w:rPr>
          <w:shd w:val="clear" w:color="auto" w:fill="FFFFFF"/>
        </w:rPr>
        <w:t xml:space="preserve"> Heart Failure. </w:t>
      </w:r>
      <w:r w:rsidRPr="001652CD">
        <w:rPr>
          <w:rStyle w:val="source"/>
          <w:color w:val="212121"/>
          <w:shd w:val="clear" w:color="auto" w:fill="FFFFFF"/>
        </w:rPr>
        <w:t xml:space="preserve">JAMA </w:t>
      </w:r>
      <w:proofErr w:type="spellStart"/>
      <w:r w:rsidRPr="001652CD">
        <w:rPr>
          <w:rStyle w:val="source"/>
          <w:color w:val="212121"/>
          <w:shd w:val="clear" w:color="auto" w:fill="FFFFFF"/>
        </w:rPr>
        <w:t>Cardiol</w:t>
      </w:r>
      <w:proofErr w:type="spellEnd"/>
      <w:r w:rsidRPr="001652CD">
        <w:rPr>
          <w:color w:val="212121"/>
          <w:shd w:val="clear" w:color="auto" w:fill="FFFFFF"/>
        </w:rPr>
        <w:t>. </w:t>
      </w:r>
      <w:r w:rsidRPr="001652CD">
        <w:rPr>
          <w:rStyle w:val="pubdate"/>
          <w:color w:val="212121"/>
          <w:shd w:val="clear" w:color="auto" w:fill="FFFFFF"/>
        </w:rPr>
        <w:t>2022 Aug 1;</w:t>
      </w:r>
      <w:r w:rsidRPr="001652CD">
        <w:rPr>
          <w:rStyle w:val="volume"/>
          <w:color w:val="212121"/>
          <w:shd w:val="clear" w:color="auto" w:fill="FFFFFF"/>
        </w:rPr>
        <w:t>7</w:t>
      </w:r>
      <w:r w:rsidRPr="001652CD">
        <w:rPr>
          <w:rStyle w:val="issue"/>
          <w:color w:val="212121"/>
          <w:shd w:val="clear" w:color="auto" w:fill="FFFFFF"/>
        </w:rPr>
        <w:t>(8)</w:t>
      </w:r>
      <w:r w:rsidRPr="001652CD">
        <w:rPr>
          <w:rStyle w:val="pages"/>
          <w:color w:val="212121"/>
          <w:shd w:val="clear" w:color="auto" w:fill="FFFFFF"/>
        </w:rPr>
        <w:t>:844-854</w:t>
      </w:r>
      <w:r>
        <w:rPr>
          <w:rStyle w:val="pages"/>
          <w:color w:val="212121"/>
          <w:shd w:val="clear" w:color="auto" w:fill="FFFFFF"/>
        </w:rPr>
        <w:t xml:space="preserve">. </w:t>
      </w:r>
      <w:r w:rsidR="0078565A">
        <w:rPr>
          <w:rStyle w:val="pages"/>
          <w:color w:val="212121"/>
          <w:shd w:val="clear" w:color="auto" w:fill="FFFFFF"/>
        </w:rPr>
        <w:t xml:space="preserve">PMC9260645 </w:t>
      </w:r>
      <w:hyperlink r:id="rId111" w:history="1">
        <w:r w:rsidRPr="001652CD">
          <w:rPr>
            <w:rStyle w:val="Hyperlink"/>
            <w:shd w:val="clear" w:color="auto" w:fill="FFFFFF"/>
          </w:rPr>
          <w:t>link</w:t>
        </w:r>
      </w:hyperlink>
    </w:p>
    <w:p w14:paraId="6EAF9ECD" w14:textId="22F3E63B" w:rsidR="00032E37" w:rsidRDefault="00032E37" w:rsidP="00BA4CF7">
      <w:pPr>
        <w:pStyle w:val="citation-authorstring"/>
        <w:numPr>
          <w:ilvl w:val="0"/>
          <w:numId w:val="6"/>
        </w:numPr>
        <w:spacing w:before="0" w:beforeAutospacing="0" w:after="0" w:afterAutospacing="0" w:line="270" w:lineRule="atLeast"/>
        <w:ind w:left="720" w:hanging="540"/>
        <w:textAlignment w:val="baseline"/>
        <w:rPr>
          <w:color w:val="000000" w:themeColor="text1"/>
        </w:rPr>
      </w:pPr>
      <w:r>
        <w:rPr>
          <w:color w:val="000000" w:themeColor="text1"/>
        </w:rPr>
        <w:lastRenderedPageBreak/>
        <w:t xml:space="preserve">Krantz MJ, </w:t>
      </w:r>
      <w:proofErr w:type="spellStart"/>
      <w:r>
        <w:rPr>
          <w:color w:val="000000" w:themeColor="text1"/>
        </w:rPr>
        <w:t>Rudo</w:t>
      </w:r>
      <w:proofErr w:type="spellEnd"/>
      <w:r>
        <w:rPr>
          <w:color w:val="000000" w:themeColor="text1"/>
        </w:rPr>
        <w:t xml:space="preserve"> T, </w:t>
      </w:r>
      <w:proofErr w:type="spellStart"/>
      <w:r>
        <w:rPr>
          <w:color w:val="000000" w:themeColor="text1"/>
        </w:rPr>
        <w:t>Haigney</w:t>
      </w:r>
      <w:proofErr w:type="spellEnd"/>
      <w:r>
        <w:rPr>
          <w:color w:val="000000" w:themeColor="text1"/>
        </w:rPr>
        <w:t xml:space="preserve"> MCP, Stockbridge N, Kleiman R, Klein M, </w:t>
      </w:r>
      <w:r w:rsidRPr="00032E37">
        <w:rPr>
          <w:b/>
          <w:bCs/>
          <w:color w:val="000000" w:themeColor="text1"/>
        </w:rPr>
        <w:t>Kao DP</w:t>
      </w:r>
      <w:r>
        <w:rPr>
          <w:color w:val="000000" w:themeColor="text1"/>
        </w:rPr>
        <w:t xml:space="preserve">. Ventricular arrhythmias associated with </w:t>
      </w:r>
      <w:proofErr w:type="gramStart"/>
      <w:r>
        <w:rPr>
          <w:color w:val="000000" w:themeColor="text1"/>
        </w:rPr>
        <w:t>over-the-counter</w:t>
      </w:r>
      <w:proofErr w:type="gramEnd"/>
      <w:r>
        <w:rPr>
          <w:color w:val="000000" w:themeColor="text1"/>
        </w:rPr>
        <w:t xml:space="preserve"> and recreational opioids in North America. J Am Card </w:t>
      </w:r>
      <w:proofErr w:type="spellStart"/>
      <w:r>
        <w:rPr>
          <w:color w:val="000000" w:themeColor="text1"/>
        </w:rPr>
        <w:t>Cardiol</w:t>
      </w:r>
      <w:proofErr w:type="spellEnd"/>
      <w:r>
        <w:rPr>
          <w:color w:val="000000" w:themeColor="text1"/>
        </w:rPr>
        <w:t>. 2023</w:t>
      </w:r>
      <w:r w:rsidR="00511C75">
        <w:rPr>
          <w:color w:val="000000" w:themeColor="text1"/>
        </w:rPr>
        <w:t>;81(23): 2258-68</w:t>
      </w:r>
      <w:r>
        <w:rPr>
          <w:color w:val="000000" w:themeColor="text1"/>
        </w:rPr>
        <w:t>.</w:t>
      </w:r>
      <w:r w:rsidR="006360BD">
        <w:rPr>
          <w:color w:val="000000" w:themeColor="text1"/>
        </w:rPr>
        <w:t xml:space="preserve"> </w:t>
      </w:r>
      <w:hyperlink r:id="rId112" w:history="1">
        <w:r w:rsidR="006360BD" w:rsidRPr="006360BD">
          <w:rPr>
            <w:rStyle w:val="Hyperlink"/>
          </w:rPr>
          <w:t>link</w:t>
        </w:r>
      </w:hyperlink>
    </w:p>
    <w:p w14:paraId="38B0121B" w14:textId="5EC4B01D" w:rsidR="00880153" w:rsidRDefault="00880153" w:rsidP="00BA4CF7">
      <w:pPr>
        <w:pStyle w:val="citation-authorstring"/>
        <w:numPr>
          <w:ilvl w:val="0"/>
          <w:numId w:val="6"/>
        </w:numPr>
        <w:spacing w:before="0" w:beforeAutospacing="0" w:after="0" w:afterAutospacing="0" w:line="270" w:lineRule="atLeast"/>
        <w:ind w:left="720" w:hanging="540"/>
        <w:textAlignment w:val="baseline"/>
        <w:rPr>
          <w:color w:val="000000" w:themeColor="text1"/>
        </w:rPr>
      </w:pPr>
      <w:r>
        <w:rPr>
          <w:color w:val="000000" w:themeColor="text1"/>
        </w:rPr>
        <w:t xml:space="preserve">Kim R, Suresh K, Rosenberg MA, Tan MS, Malone DC, Allen LAA, </w:t>
      </w:r>
      <w:r w:rsidRPr="00880153">
        <w:rPr>
          <w:b/>
          <w:bCs/>
          <w:color w:val="000000" w:themeColor="text1"/>
        </w:rPr>
        <w:t>Kao DP</w:t>
      </w:r>
      <w:r>
        <w:rPr>
          <w:color w:val="000000" w:themeColor="text1"/>
        </w:rPr>
        <w:t xml:space="preserve">, Anderson HA, Tiwari P, </w:t>
      </w:r>
      <w:proofErr w:type="spellStart"/>
      <w:r>
        <w:rPr>
          <w:color w:val="000000" w:themeColor="text1"/>
        </w:rPr>
        <w:t>Trinkley</w:t>
      </w:r>
      <w:proofErr w:type="spellEnd"/>
      <w:r>
        <w:rPr>
          <w:color w:val="000000" w:themeColor="text1"/>
        </w:rPr>
        <w:t xml:space="preserve"> KE. A machine learning evaluation of patient characteristics with evidence-based prescribing for heart failure and reduced ejection fraction. Front Cardiovasc Med. 2023 </w:t>
      </w:r>
      <w:r w:rsidR="006B79B8">
        <w:rPr>
          <w:color w:val="000000" w:themeColor="text1"/>
        </w:rPr>
        <w:t xml:space="preserve">June </w:t>
      </w:r>
      <w:proofErr w:type="gramStart"/>
      <w:r w:rsidR="006B79B8">
        <w:rPr>
          <w:color w:val="000000" w:themeColor="text1"/>
        </w:rPr>
        <w:t>21;10:1169574</w:t>
      </w:r>
      <w:proofErr w:type="gramEnd"/>
      <w:r>
        <w:rPr>
          <w:color w:val="000000" w:themeColor="text1"/>
        </w:rPr>
        <w:t xml:space="preserve">. </w:t>
      </w:r>
      <w:r w:rsidR="00BC452C">
        <w:rPr>
          <w:color w:val="000000" w:themeColor="text1"/>
        </w:rPr>
        <w:t xml:space="preserve">PMC10321403 </w:t>
      </w:r>
      <w:hyperlink r:id="rId113" w:history="1">
        <w:r w:rsidR="006B79B8" w:rsidRPr="006B79B8">
          <w:rPr>
            <w:rStyle w:val="Hyperlink"/>
          </w:rPr>
          <w:t>link</w:t>
        </w:r>
      </w:hyperlink>
    </w:p>
    <w:p w14:paraId="760F4222" w14:textId="4E7E3D90" w:rsidR="006B79B8" w:rsidRPr="00EA4ED2" w:rsidRDefault="00F555FA" w:rsidP="00BA4CF7">
      <w:pPr>
        <w:pStyle w:val="citation-authorstring"/>
        <w:numPr>
          <w:ilvl w:val="0"/>
          <w:numId w:val="6"/>
        </w:numPr>
        <w:spacing w:before="0" w:beforeAutospacing="0" w:after="0" w:afterAutospacing="0" w:line="270" w:lineRule="atLeast"/>
        <w:ind w:left="720" w:hanging="540"/>
        <w:textAlignment w:val="baseline"/>
        <w:rPr>
          <w:rStyle w:val="docsum-authors"/>
          <w:color w:val="000000" w:themeColor="text1"/>
        </w:rPr>
      </w:pPr>
      <w:proofErr w:type="spellStart"/>
      <w:r>
        <w:rPr>
          <w:color w:val="000000" w:themeColor="text1"/>
        </w:rPr>
        <w:t>Trinkley</w:t>
      </w:r>
      <w:proofErr w:type="spellEnd"/>
      <w:r>
        <w:rPr>
          <w:color w:val="000000" w:themeColor="text1"/>
        </w:rPr>
        <w:t xml:space="preserve"> KE, Wright G, Allen LA, Bennett TD, Glasgow RE, Hale G, Heckman S, </w:t>
      </w:r>
      <w:proofErr w:type="spellStart"/>
      <w:r>
        <w:rPr>
          <w:color w:val="000000" w:themeColor="text1"/>
        </w:rPr>
        <w:t>Huebschmann</w:t>
      </w:r>
      <w:proofErr w:type="spellEnd"/>
      <w:r>
        <w:rPr>
          <w:color w:val="000000" w:themeColor="text1"/>
        </w:rPr>
        <w:t xml:space="preserve"> AG, Kahn MG, </w:t>
      </w:r>
      <w:r w:rsidRPr="00F555FA">
        <w:rPr>
          <w:b/>
          <w:bCs/>
          <w:color w:val="000000" w:themeColor="text1"/>
        </w:rPr>
        <w:t>Kao DP</w:t>
      </w:r>
      <w:r>
        <w:rPr>
          <w:color w:val="000000" w:themeColor="text1"/>
        </w:rPr>
        <w:t xml:space="preserve">, Lin CT, Malone DC, Matlock DD, Wells L, Wysocki V, Zhang S, Suresh K. </w:t>
      </w:r>
      <w:r w:rsidR="006B79B8" w:rsidRPr="006B79B8">
        <w:rPr>
          <w:color w:val="212121"/>
        </w:rPr>
        <w:t>Sustained impact of clinical decision support for heart failure: A natural experiment and application of implementation science.</w:t>
      </w:r>
      <w:r w:rsidR="006B79B8" w:rsidRPr="006B79B8">
        <w:rPr>
          <w:rStyle w:val="apple-converted-space"/>
          <w:color w:val="212121"/>
        </w:rPr>
        <w:t> </w:t>
      </w:r>
      <w:r w:rsidR="006B79B8" w:rsidRPr="006B79B8">
        <w:rPr>
          <w:rStyle w:val="docsum-authors"/>
          <w:color w:val="212121"/>
        </w:rPr>
        <w:t>Appl Clin Inform. 2023</w:t>
      </w:r>
      <w:r w:rsidR="007D63F4">
        <w:rPr>
          <w:rStyle w:val="docsum-authors"/>
          <w:color w:val="212121"/>
        </w:rPr>
        <w:t>;14(5):822-832.</w:t>
      </w:r>
      <w:r w:rsidR="00BC452C">
        <w:rPr>
          <w:rStyle w:val="docsum-authors"/>
          <w:color w:val="212121"/>
        </w:rPr>
        <w:t xml:space="preserve"> PMC10584394 </w:t>
      </w:r>
      <w:hyperlink r:id="rId114" w:history="1">
        <w:r w:rsidR="007D63F4" w:rsidRPr="007D63F4">
          <w:rPr>
            <w:rStyle w:val="Hyperlink"/>
          </w:rPr>
          <w:t xml:space="preserve"> link</w:t>
        </w:r>
      </w:hyperlink>
    </w:p>
    <w:p w14:paraId="12E98D06" w14:textId="3C8C1615" w:rsidR="00EA4ED2" w:rsidRPr="007D63F4" w:rsidRDefault="00EA4ED2" w:rsidP="00BA4CF7">
      <w:pPr>
        <w:pStyle w:val="citation-authorstring"/>
        <w:numPr>
          <w:ilvl w:val="0"/>
          <w:numId w:val="6"/>
        </w:numPr>
        <w:spacing w:before="0" w:beforeAutospacing="0" w:after="0" w:afterAutospacing="0" w:line="270" w:lineRule="atLeast"/>
        <w:ind w:left="720" w:hanging="540"/>
        <w:textAlignment w:val="baseline"/>
        <w:rPr>
          <w:rStyle w:val="Hyperlink"/>
          <w:color w:val="000000" w:themeColor="text1"/>
          <w:u w:val="none"/>
        </w:rPr>
      </w:pPr>
      <w:r>
        <w:rPr>
          <w:rStyle w:val="docsum-authors"/>
          <w:color w:val="212121"/>
        </w:rPr>
        <w:t xml:space="preserve">Tatman PD, </w:t>
      </w:r>
      <w:r w:rsidRPr="00EA4ED2">
        <w:rPr>
          <w:rStyle w:val="docsum-authors"/>
          <w:b/>
          <w:bCs/>
          <w:color w:val="212121"/>
        </w:rPr>
        <w:t>Kao DP</w:t>
      </w:r>
      <w:r>
        <w:rPr>
          <w:rStyle w:val="docsum-authors"/>
          <w:color w:val="212121"/>
        </w:rPr>
        <w:t xml:space="preserve">, Chatfield KC, Carroll IA, Wagner JA, Jonas ER, </w:t>
      </w:r>
      <w:proofErr w:type="spellStart"/>
      <w:r>
        <w:rPr>
          <w:rStyle w:val="docsum-authors"/>
          <w:color w:val="212121"/>
        </w:rPr>
        <w:t>Sucharov</w:t>
      </w:r>
      <w:proofErr w:type="spellEnd"/>
      <w:r>
        <w:rPr>
          <w:rStyle w:val="docsum-authors"/>
          <w:color w:val="212121"/>
        </w:rPr>
        <w:t xml:space="preserve"> CC, Port JD, Lowes BD, </w:t>
      </w:r>
      <w:proofErr w:type="spellStart"/>
      <w:r>
        <w:rPr>
          <w:rStyle w:val="docsum-authors"/>
          <w:color w:val="212121"/>
        </w:rPr>
        <w:t>Minobe</w:t>
      </w:r>
      <w:proofErr w:type="spellEnd"/>
      <w:r>
        <w:rPr>
          <w:rStyle w:val="docsum-authors"/>
          <w:color w:val="212121"/>
        </w:rPr>
        <w:t xml:space="preserve"> WA, </w:t>
      </w:r>
      <w:proofErr w:type="spellStart"/>
      <w:r>
        <w:rPr>
          <w:rStyle w:val="docsum-authors"/>
          <w:color w:val="212121"/>
        </w:rPr>
        <w:t>Huebler</w:t>
      </w:r>
      <w:proofErr w:type="spellEnd"/>
      <w:r>
        <w:rPr>
          <w:rStyle w:val="docsum-authors"/>
          <w:color w:val="212121"/>
        </w:rPr>
        <w:t xml:space="preserve"> SP, </w:t>
      </w:r>
      <w:proofErr w:type="spellStart"/>
      <w:r>
        <w:rPr>
          <w:rStyle w:val="docsum-authors"/>
          <w:color w:val="212121"/>
        </w:rPr>
        <w:t>Karimpour</w:t>
      </w:r>
      <w:proofErr w:type="spellEnd"/>
      <w:r>
        <w:rPr>
          <w:rStyle w:val="docsum-authors"/>
          <w:color w:val="212121"/>
        </w:rPr>
        <w:t xml:space="preserve">-Fard A, Rodriguez EM, Liggett SB, Bristow MR. An extensive </w:t>
      </w:r>
      <w:r>
        <w:rPr>
          <w:rStyle w:val="docsum-authors"/>
          <w:color w:val="212121"/>
          <w:lang w:val="el-GR"/>
        </w:rPr>
        <w:t>β</w:t>
      </w:r>
      <w:r w:rsidRPr="00EA4ED2">
        <w:rPr>
          <w:rStyle w:val="docsum-authors"/>
          <w:color w:val="212121"/>
          <w:vertAlign w:val="subscript"/>
        </w:rPr>
        <w:t>1</w:t>
      </w:r>
      <w:r>
        <w:rPr>
          <w:rStyle w:val="docsum-authors"/>
          <w:color w:val="212121"/>
        </w:rPr>
        <w:t>-adrenergic receptor gene signaling network regulates molecular remodeling in dilated cardiomyopathies.  JCI Insight. 2023;8(16</w:t>
      </w:r>
      <w:proofErr w:type="gramStart"/>
      <w:r>
        <w:rPr>
          <w:rStyle w:val="docsum-authors"/>
          <w:color w:val="212121"/>
        </w:rPr>
        <w:t>)</w:t>
      </w:r>
      <w:r w:rsidR="007D63F4">
        <w:rPr>
          <w:rStyle w:val="docsum-authors"/>
          <w:color w:val="212121"/>
        </w:rPr>
        <w:t>:e</w:t>
      </w:r>
      <w:proofErr w:type="gramEnd"/>
      <w:r w:rsidR="007D63F4">
        <w:rPr>
          <w:rStyle w:val="docsum-authors"/>
          <w:color w:val="212121"/>
        </w:rPr>
        <w:t>169720</w:t>
      </w:r>
      <w:r>
        <w:rPr>
          <w:rStyle w:val="docsum-authors"/>
          <w:color w:val="212121"/>
        </w:rPr>
        <w:t xml:space="preserve">. </w:t>
      </w:r>
      <w:r w:rsidR="00BC452C">
        <w:rPr>
          <w:rStyle w:val="docsum-authors"/>
          <w:color w:val="212121"/>
        </w:rPr>
        <w:t xml:space="preserve">PMC10543724 </w:t>
      </w:r>
      <w:hyperlink r:id="rId115" w:history="1">
        <w:r w:rsidRPr="00EA4ED2">
          <w:rPr>
            <w:rStyle w:val="Hyperlink"/>
          </w:rPr>
          <w:t>link</w:t>
        </w:r>
      </w:hyperlink>
    </w:p>
    <w:p w14:paraId="1F01B5F2" w14:textId="188BA1DB" w:rsidR="007D63F4" w:rsidRPr="00F75F25" w:rsidRDefault="007D63F4" w:rsidP="00BA4CF7">
      <w:pPr>
        <w:pStyle w:val="citation-authorstring"/>
        <w:numPr>
          <w:ilvl w:val="0"/>
          <w:numId w:val="6"/>
        </w:numPr>
        <w:spacing w:before="0" w:beforeAutospacing="0" w:after="0" w:afterAutospacing="0" w:line="270" w:lineRule="atLeast"/>
        <w:ind w:left="720" w:hanging="540"/>
        <w:textAlignment w:val="baseline"/>
        <w:rPr>
          <w:rStyle w:val="Hyperlink"/>
          <w:color w:val="000000" w:themeColor="text1"/>
          <w:u w:val="none"/>
        </w:rPr>
      </w:pPr>
      <w:r>
        <w:rPr>
          <w:color w:val="000000" w:themeColor="text1"/>
        </w:rPr>
        <w:t xml:space="preserve">Krantz MJ, Stockbridge N, </w:t>
      </w:r>
      <w:r w:rsidRPr="003F01F3">
        <w:rPr>
          <w:b/>
          <w:bCs/>
          <w:color w:val="000000" w:themeColor="text1"/>
        </w:rPr>
        <w:t>Kao DP</w:t>
      </w:r>
      <w:r>
        <w:rPr>
          <w:color w:val="000000" w:themeColor="text1"/>
        </w:rPr>
        <w:t xml:space="preserve">, Klein MG, </w:t>
      </w:r>
      <w:proofErr w:type="spellStart"/>
      <w:r>
        <w:rPr>
          <w:color w:val="000000" w:themeColor="text1"/>
        </w:rPr>
        <w:t>Haigney</w:t>
      </w:r>
      <w:proofErr w:type="spellEnd"/>
      <w:r>
        <w:rPr>
          <w:color w:val="000000" w:themeColor="text1"/>
        </w:rPr>
        <w:t xml:space="preserve"> MCP. Reply: Loperamide-associated ventricular arrhythmias. J Am Coll Card. 2023;82(17</w:t>
      </w:r>
      <w:proofErr w:type="gramStart"/>
      <w:r>
        <w:rPr>
          <w:color w:val="000000" w:themeColor="text1"/>
        </w:rPr>
        <w:t>):e</w:t>
      </w:r>
      <w:proofErr w:type="gramEnd"/>
      <w:r>
        <w:rPr>
          <w:color w:val="000000" w:themeColor="text1"/>
        </w:rPr>
        <w:t xml:space="preserve">159. </w:t>
      </w:r>
      <w:hyperlink r:id="rId116" w:history="1">
        <w:r w:rsidRPr="007D63F4">
          <w:rPr>
            <w:rStyle w:val="Hyperlink"/>
          </w:rPr>
          <w:t>link</w:t>
        </w:r>
      </w:hyperlink>
    </w:p>
    <w:p w14:paraId="510C8A61" w14:textId="6E24A22E" w:rsidR="00F75F25" w:rsidRDefault="00F75F25" w:rsidP="00BA4CF7">
      <w:pPr>
        <w:pStyle w:val="citation-authorstring"/>
        <w:numPr>
          <w:ilvl w:val="0"/>
          <w:numId w:val="6"/>
        </w:numPr>
        <w:spacing w:before="0" w:beforeAutospacing="0" w:after="0" w:afterAutospacing="0" w:line="270" w:lineRule="atLeast"/>
        <w:ind w:left="720" w:hanging="540"/>
        <w:textAlignment w:val="baseline"/>
        <w:rPr>
          <w:color w:val="000000" w:themeColor="text1"/>
        </w:rPr>
      </w:pPr>
      <w:r>
        <w:rPr>
          <w:color w:val="000000" w:themeColor="text1"/>
        </w:rPr>
        <w:t xml:space="preserve">Bianchini ML, </w:t>
      </w:r>
      <w:proofErr w:type="spellStart"/>
      <w:r>
        <w:rPr>
          <w:color w:val="000000" w:themeColor="text1"/>
        </w:rPr>
        <w:t>Aquilante</w:t>
      </w:r>
      <w:proofErr w:type="spellEnd"/>
      <w:r>
        <w:rPr>
          <w:color w:val="000000" w:themeColor="text1"/>
        </w:rPr>
        <w:t xml:space="preserve"> CA, </w:t>
      </w:r>
      <w:r w:rsidRPr="003A6639">
        <w:rPr>
          <w:b/>
          <w:bCs/>
          <w:color w:val="000000" w:themeColor="text1"/>
        </w:rPr>
        <w:t>Kao DP</w:t>
      </w:r>
      <w:r>
        <w:rPr>
          <w:color w:val="000000" w:themeColor="text1"/>
        </w:rPr>
        <w:t>, Martin JL, Anderson HD. Patient-level exposure to actionable pharmacogenomic medications in a nationally representative insurance claims database. J Personalized Med. 2023</w:t>
      </w:r>
      <w:r w:rsidR="00244E32">
        <w:rPr>
          <w:color w:val="000000" w:themeColor="text1"/>
        </w:rPr>
        <w:t xml:space="preserve">;13(11):1574. </w:t>
      </w:r>
      <w:r w:rsidR="00BC452C">
        <w:rPr>
          <w:color w:val="000000" w:themeColor="text1"/>
        </w:rPr>
        <w:t xml:space="preserve">PMC10672722 </w:t>
      </w:r>
      <w:hyperlink r:id="rId117" w:history="1">
        <w:r w:rsidR="00244E32" w:rsidRPr="00244E32">
          <w:rPr>
            <w:rStyle w:val="Hyperlink"/>
          </w:rPr>
          <w:t>link</w:t>
        </w:r>
      </w:hyperlink>
    </w:p>
    <w:p w14:paraId="5F0464B0" w14:textId="490DAC75" w:rsidR="00244E32" w:rsidRPr="003E0B47" w:rsidRDefault="00244E32" w:rsidP="00BA4CF7">
      <w:pPr>
        <w:pStyle w:val="citation-authorstring"/>
        <w:numPr>
          <w:ilvl w:val="0"/>
          <w:numId w:val="6"/>
        </w:numPr>
        <w:spacing w:before="0" w:beforeAutospacing="0" w:after="0" w:afterAutospacing="0" w:line="270" w:lineRule="atLeast"/>
        <w:ind w:left="720" w:hanging="540"/>
        <w:textAlignment w:val="baseline"/>
        <w:rPr>
          <w:rStyle w:val="Hyperlink"/>
          <w:color w:val="000000" w:themeColor="text1"/>
          <w:u w:val="none"/>
        </w:rPr>
      </w:pPr>
      <w:r>
        <w:t xml:space="preserve">Wiley LK, Shortt JA, Roberts ER, Lowery J, </w:t>
      </w:r>
      <w:proofErr w:type="spellStart"/>
      <w:r>
        <w:t>Kudron</w:t>
      </w:r>
      <w:proofErr w:type="spellEnd"/>
      <w:r>
        <w:t xml:space="preserve"> E, Lin M, Mayer DA, Wilson MP, Brunetti TM, Chavan S, Phang TL, </w:t>
      </w:r>
      <w:proofErr w:type="spellStart"/>
      <w:r>
        <w:t>Pozdeyev</w:t>
      </w:r>
      <w:proofErr w:type="spellEnd"/>
      <w:r>
        <w:t xml:space="preserve"> N, </w:t>
      </w:r>
      <w:proofErr w:type="spellStart"/>
      <w:r>
        <w:t>Lesny</w:t>
      </w:r>
      <w:proofErr w:type="spellEnd"/>
      <w:r>
        <w:t xml:space="preserve"> J, Wicks SJ, Moore E, Morgenstern JL, Roff AN, </w:t>
      </w:r>
      <w:proofErr w:type="spellStart"/>
      <w:r>
        <w:t>Shalowitz</w:t>
      </w:r>
      <w:proofErr w:type="spellEnd"/>
      <w:r>
        <w:t xml:space="preserve"> EL, Stewart A, Williams C, Edelmann MN, Hull M, Patton JT, Axell L, Ku L, Lee, YM, </w:t>
      </w:r>
      <w:proofErr w:type="spellStart"/>
      <w:r>
        <w:t>Jirikowic</w:t>
      </w:r>
      <w:proofErr w:type="spellEnd"/>
      <w:r>
        <w:t xml:space="preserve"> J, Tanaka A, Todd E, White S, Peterson B, Hearst E, Zane R, Greene CG, Mathias R, Coors M, Taylor MRG, Kahn MG, Brooks IM, </w:t>
      </w:r>
      <w:proofErr w:type="spellStart"/>
      <w:r>
        <w:t>Aquilante</w:t>
      </w:r>
      <w:proofErr w:type="spellEnd"/>
      <w:r>
        <w:t xml:space="preserve"> CL, </w:t>
      </w:r>
      <w:r w:rsidRPr="003F01F3">
        <w:rPr>
          <w:b/>
          <w:bCs/>
        </w:rPr>
        <w:t>Kao D</w:t>
      </w:r>
      <w:r>
        <w:t xml:space="preserve">, </w:t>
      </w:r>
      <w:proofErr w:type="spellStart"/>
      <w:r>
        <w:t>Rafaels</w:t>
      </w:r>
      <w:proofErr w:type="spellEnd"/>
      <w:r>
        <w:t xml:space="preserve"> N, Crooks K, Hess S, Barnes KC, </w:t>
      </w:r>
      <w:proofErr w:type="spellStart"/>
      <w:r>
        <w:t>Gignoux</w:t>
      </w:r>
      <w:proofErr w:type="spellEnd"/>
      <w:r>
        <w:t xml:space="preserve"> CR for the Colorado Center for Personalized Medicine. Building a </w:t>
      </w:r>
      <w:proofErr w:type="gramStart"/>
      <w:r>
        <w:t>Vertically-Integrated</w:t>
      </w:r>
      <w:proofErr w:type="gramEnd"/>
      <w:r>
        <w:t xml:space="preserve"> Genomic Learning Health System: The Colorado Center for Personalized Medicine Biobank. Am J Hum Genet. 2024;111(1):11-23.</w:t>
      </w:r>
      <w:r w:rsidR="00BC452C">
        <w:t xml:space="preserve"> PMC10806731</w:t>
      </w:r>
      <w:r>
        <w:t xml:space="preserve"> </w:t>
      </w:r>
      <w:hyperlink r:id="rId118" w:history="1">
        <w:r w:rsidRPr="003F01F3">
          <w:rPr>
            <w:rStyle w:val="Hyperlink"/>
          </w:rPr>
          <w:t>link</w:t>
        </w:r>
      </w:hyperlink>
    </w:p>
    <w:p w14:paraId="0FB7ACDE" w14:textId="0136488A" w:rsidR="00244E32" w:rsidRPr="00792CB3" w:rsidRDefault="003E0B47" w:rsidP="00BA4CF7">
      <w:pPr>
        <w:pStyle w:val="citation-authorstring"/>
        <w:numPr>
          <w:ilvl w:val="0"/>
          <w:numId w:val="6"/>
        </w:numPr>
        <w:spacing w:before="0" w:beforeAutospacing="0" w:after="0" w:afterAutospacing="0" w:line="270" w:lineRule="atLeast"/>
        <w:ind w:left="720" w:hanging="540"/>
        <w:textAlignment w:val="baseline"/>
        <w:rPr>
          <w:rStyle w:val="Hyperlink"/>
          <w:color w:val="000000" w:themeColor="text1"/>
          <w:u w:val="none"/>
        </w:rPr>
      </w:pPr>
      <w:proofErr w:type="spellStart"/>
      <w:r>
        <w:t>Aquilante</w:t>
      </w:r>
      <w:proofErr w:type="spellEnd"/>
      <w:r>
        <w:t xml:space="preserve"> CL, </w:t>
      </w:r>
      <w:proofErr w:type="spellStart"/>
      <w:r>
        <w:t>Trinkley</w:t>
      </w:r>
      <w:proofErr w:type="spellEnd"/>
      <w:r>
        <w:t xml:space="preserve"> KE, Lee YM, Crooks KR, Hearst EC, Heckman SM, Hess KW, </w:t>
      </w:r>
      <w:proofErr w:type="spellStart"/>
      <w:r>
        <w:t>Kudron</w:t>
      </w:r>
      <w:proofErr w:type="spellEnd"/>
      <w:r>
        <w:t xml:space="preserve"> EL, Martin JL, Swartz CT, </w:t>
      </w:r>
      <w:r w:rsidRPr="003A6639">
        <w:rPr>
          <w:b/>
          <w:bCs/>
        </w:rPr>
        <w:t>Kao DP</w:t>
      </w:r>
      <w:r>
        <w:t>.</w:t>
      </w:r>
      <w:r>
        <w:rPr>
          <w:rStyle w:val="Hyperlink"/>
          <w:color w:val="000000" w:themeColor="text1"/>
          <w:u w:val="none"/>
        </w:rPr>
        <w:t xml:space="preserve"> Implementation of clopidogrel pharmacogenetic clinical decision support for a preemptive return of results program. Am J Health Syst Pharm. 2024 Jan 22. </w:t>
      </w:r>
      <w:hyperlink r:id="rId119" w:history="1">
        <w:r w:rsidRPr="003E0B47">
          <w:rPr>
            <w:rStyle w:val="Hyperlink"/>
          </w:rPr>
          <w:t>link</w:t>
        </w:r>
      </w:hyperlink>
    </w:p>
    <w:p w14:paraId="6289FA45" w14:textId="65EFA097" w:rsidR="00792CB3" w:rsidRDefault="00792CB3" w:rsidP="00BA4CF7">
      <w:pPr>
        <w:pStyle w:val="citation-authorstring"/>
        <w:numPr>
          <w:ilvl w:val="0"/>
          <w:numId w:val="6"/>
        </w:numPr>
        <w:spacing w:before="0" w:beforeAutospacing="0" w:after="0" w:afterAutospacing="0" w:line="270" w:lineRule="atLeast"/>
        <w:ind w:left="720" w:hanging="540"/>
        <w:textAlignment w:val="baseline"/>
        <w:rPr>
          <w:color w:val="000000" w:themeColor="text1"/>
        </w:rPr>
      </w:pPr>
      <w:r>
        <w:t xml:space="preserve">Hyson PR, </w:t>
      </w:r>
      <w:r w:rsidRPr="00792CB3">
        <w:rPr>
          <w:b/>
          <w:bCs/>
        </w:rPr>
        <w:t>Kao DP</w:t>
      </w:r>
      <w:r>
        <w:t>.</w:t>
      </w:r>
      <w:r>
        <w:rPr>
          <w:color w:val="000000" w:themeColor="text1"/>
        </w:rPr>
        <w:t xml:space="preserve"> Biomarkers correspond with echocardiographic phenotypes in heart failure with preserved ejection fraction: a secondary analysis of the RELAX trial. </w:t>
      </w:r>
      <w:proofErr w:type="spellStart"/>
      <w:r>
        <w:rPr>
          <w:color w:val="000000" w:themeColor="text1"/>
        </w:rPr>
        <w:t>medRxiv</w:t>
      </w:r>
      <w:proofErr w:type="spellEnd"/>
      <w:r>
        <w:rPr>
          <w:color w:val="000000" w:themeColor="text1"/>
        </w:rPr>
        <w:t xml:space="preserve"> 2024.04.30.24306660. </w:t>
      </w:r>
      <w:hyperlink r:id="rId120" w:history="1">
        <w:r w:rsidRPr="00792CB3">
          <w:rPr>
            <w:rStyle w:val="Hyperlink"/>
          </w:rPr>
          <w:t>link</w:t>
        </w:r>
      </w:hyperlink>
    </w:p>
    <w:p w14:paraId="0FBE7592" w14:textId="7001D97C" w:rsidR="00792CB3" w:rsidRPr="00792CB3" w:rsidRDefault="00792CB3" w:rsidP="00BA4CF7">
      <w:pPr>
        <w:pStyle w:val="citation-authorstring"/>
        <w:numPr>
          <w:ilvl w:val="0"/>
          <w:numId w:val="6"/>
        </w:numPr>
        <w:spacing w:before="0" w:beforeAutospacing="0" w:after="0" w:afterAutospacing="0" w:line="270" w:lineRule="atLeast"/>
        <w:ind w:left="720" w:hanging="540"/>
        <w:textAlignment w:val="baseline"/>
        <w:rPr>
          <w:color w:val="000000" w:themeColor="text1"/>
        </w:rPr>
      </w:pPr>
      <w:r>
        <w:rPr>
          <w:color w:val="000000" w:themeColor="text1"/>
        </w:rPr>
        <w:t xml:space="preserve">Lowery JT, Axell L, Ku Lisa, Todd EB, </w:t>
      </w:r>
      <w:r w:rsidRPr="00792CB3">
        <w:rPr>
          <w:b/>
          <w:bCs/>
          <w:color w:val="000000" w:themeColor="text1"/>
        </w:rPr>
        <w:t>Kao D</w:t>
      </w:r>
      <w:r>
        <w:rPr>
          <w:color w:val="000000" w:themeColor="text1"/>
        </w:rPr>
        <w:t xml:space="preserve">, </w:t>
      </w:r>
      <w:proofErr w:type="spellStart"/>
      <w:r>
        <w:rPr>
          <w:color w:val="000000" w:themeColor="text1"/>
        </w:rPr>
        <w:t>Rafaels</w:t>
      </w:r>
      <w:proofErr w:type="spellEnd"/>
      <w:r>
        <w:rPr>
          <w:color w:val="000000" w:themeColor="text1"/>
        </w:rPr>
        <w:t xml:space="preserve"> N, Taylor MRG, </w:t>
      </w:r>
      <w:proofErr w:type="spellStart"/>
      <w:r>
        <w:rPr>
          <w:color w:val="000000" w:themeColor="text1"/>
        </w:rPr>
        <w:t>Kudron</w:t>
      </w:r>
      <w:proofErr w:type="spellEnd"/>
      <w:r>
        <w:rPr>
          <w:color w:val="000000" w:themeColor="text1"/>
        </w:rPr>
        <w:t xml:space="preserve"> E, </w:t>
      </w:r>
      <w:proofErr w:type="spellStart"/>
      <w:r>
        <w:rPr>
          <w:color w:val="000000" w:themeColor="text1"/>
        </w:rPr>
        <w:t>Jirkowic</w:t>
      </w:r>
      <w:proofErr w:type="spellEnd"/>
      <w:r>
        <w:rPr>
          <w:color w:val="000000" w:themeColor="text1"/>
        </w:rPr>
        <w:t xml:space="preserve"> J, </w:t>
      </w:r>
      <w:proofErr w:type="spellStart"/>
      <w:r>
        <w:rPr>
          <w:color w:val="000000" w:themeColor="text1"/>
        </w:rPr>
        <w:t>Shalowitz</w:t>
      </w:r>
      <w:proofErr w:type="spellEnd"/>
      <w:r>
        <w:rPr>
          <w:color w:val="000000" w:themeColor="text1"/>
        </w:rPr>
        <w:t xml:space="preserve"> E, Wicks S, Crooks KR. </w:t>
      </w:r>
      <w:r w:rsidRPr="00792CB3">
        <w:rPr>
          <w:color w:val="000000"/>
        </w:rPr>
        <w:t>Returning actionable genetic results to participants in the</w:t>
      </w:r>
      <w:r w:rsidRPr="00792CB3">
        <w:rPr>
          <w:rStyle w:val="apple-converted-space"/>
          <w:color w:val="000000"/>
        </w:rPr>
        <w:t> </w:t>
      </w:r>
      <w:r w:rsidRPr="00792CB3">
        <w:rPr>
          <w:color w:val="000000"/>
        </w:rPr>
        <w:t xml:space="preserve">biobank at the Colorado Center for Personalized Medicine and </w:t>
      </w:r>
      <w:proofErr w:type="spellStart"/>
      <w:r w:rsidRPr="00792CB3">
        <w:rPr>
          <w:color w:val="000000"/>
        </w:rPr>
        <w:t>UCHealth</w:t>
      </w:r>
      <w:proofErr w:type="spellEnd"/>
      <w:r w:rsidRPr="00792CB3">
        <w:rPr>
          <w:color w:val="000000"/>
        </w:rPr>
        <w:t xml:space="preserve">. Genetics in Medicine Open. </w:t>
      </w:r>
      <w:proofErr w:type="gramStart"/>
      <w:r w:rsidRPr="00792CB3">
        <w:rPr>
          <w:color w:val="000000"/>
        </w:rPr>
        <w:t>202</w:t>
      </w:r>
      <w:r w:rsidR="00F85065">
        <w:rPr>
          <w:color w:val="000000"/>
        </w:rPr>
        <w:t>4;2:101852</w:t>
      </w:r>
      <w:proofErr w:type="gramEnd"/>
      <w:r w:rsidR="00F85065">
        <w:rPr>
          <w:color w:val="000000"/>
        </w:rPr>
        <w:t xml:space="preserve">. </w:t>
      </w:r>
      <w:hyperlink r:id="rId121" w:history="1">
        <w:r w:rsidR="00F85065" w:rsidRPr="00F85065">
          <w:rPr>
            <w:rStyle w:val="Hyperlink"/>
          </w:rPr>
          <w:t>link</w:t>
        </w:r>
      </w:hyperlink>
    </w:p>
    <w:p w14:paraId="469D21F0" w14:textId="6747F683" w:rsidR="00792CB3" w:rsidRPr="00EA7523" w:rsidRDefault="00792CB3" w:rsidP="00BA4CF7">
      <w:pPr>
        <w:pStyle w:val="citation-authorstring"/>
        <w:numPr>
          <w:ilvl w:val="0"/>
          <w:numId w:val="6"/>
        </w:numPr>
        <w:spacing w:before="0" w:beforeAutospacing="0" w:after="0" w:afterAutospacing="0" w:line="270" w:lineRule="atLeast"/>
        <w:ind w:left="720" w:hanging="540"/>
        <w:textAlignment w:val="baseline"/>
        <w:rPr>
          <w:color w:val="000000" w:themeColor="text1"/>
        </w:rPr>
      </w:pPr>
      <w:r>
        <w:rPr>
          <w:color w:val="000000" w:themeColor="text1"/>
        </w:rPr>
        <w:t xml:space="preserve">Goldberg EM, </w:t>
      </w:r>
      <w:r w:rsidRPr="00EA7523">
        <w:rPr>
          <w:b/>
          <w:bCs/>
          <w:color w:val="000000" w:themeColor="text1"/>
        </w:rPr>
        <w:t>Kao D</w:t>
      </w:r>
      <w:r>
        <w:rPr>
          <w:color w:val="000000" w:themeColor="text1"/>
        </w:rPr>
        <w:t xml:space="preserve">, Kwan B, Patel H, Hassell A, Zane R. </w:t>
      </w:r>
      <w:proofErr w:type="spellStart"/>
      <w:r w:rsidRPr="00792CB3">
        <w:t>UCHealth</w:t>
      </w:r>
      <w:proofErr w:type="spellEnd"/>
      <w:r w:rsidRPr="00792CB3">
        <w:t>’ s Virtual Health Center: How Colorado’s Largest Health system Creates and Integrates Technology into Patient Care</w:t>
      </w:r>
      <w:r>
        <w:t xml:space="preserve">. </w:t>
      </w:r>
      <w:proofErr w:type="spellStart"/>
      <w:r>
        <w:t>npj</w:t>
      </w:r>
      <w:proofErr w:type="spellEnd"/>
      <w:r>
        <w:t xml:space="preserve"> Digital Medicine. </w:t>
      </w:r>
      <w:proofErr w:type="gramStart"/>
      <w:r>
        <w:t>2024</w:t>
      </w:r>
      <w:r w:rsidR="00F85065">
        <w:t>;7:187</w:t>
      </w:r>
      <w:proofErr w:type="gramEnd"/>
      <w:r w:rsidR="00F85065">
        <w:t>.</w:t>
      </w:r>
      <w:r w:rsidR="00FC2091">
        <w:t xml:space="preserve"> PMC11239912</w:t>
      </w:r>
      <w:r w:rsidR="00F85065">
        <w:t xml:space="preserve"> </w:t>
      </w:r>
      <w:hyperlink r:id="rId122" w:history="1">
        <w:r w:rsidR="00F85065" w:rsidRPr="00F85065">
          <w:rPr>
            <w:rStyle w:val="Hyperlink"/>
          </w:rPr>
          <w:t>link</w:t>
        </w:r>
      </w:hyperlink>
    </w:p>
    <w:p w14:paraId="29E34768" w14:textId="79512587" w:rsidR="00EA7523" w:rsidRPr="00AF1C7E" w:rsidRDefault="00EA7523" w:rsidP="00BA4CF7">
      <w:pPr>
        <w:pStyle w:val="citation-authorstring"/>
        <w:numPr>
          <w:ilvl w:val="0"/>
          <w:numId w:val="6"/>
        </w:numPr>
        <w:spacing w:before="0" w:beforeAutospacing="0" w:after="0" w:afterAutospacing="0" w:line="270" w:lineRule="atLeast"/>
        <w:ind w:left="720" w:hanging="540"/>
        <w:textAlignment w:val="baseline"/>
        <w:rPr>
          <w:color w:val="000000" w:themeColor="text1"/>
        </w:rPr>
      </w:pPr>
      <w:r>
        <w:t xml:space="preserve">Gupta P, </w:t>
      </w:r>
      <w:proofErr w:type="spellStart"/>
      <w:r>
        <w:t>Brinza</w:t>
      </w:r>
      <w:proofErr w:type="spellEnd"/>
      <w:r>
        <w:t xml:space="preserve"> E, </w:t>
      </w:r>
      <w:proofErr w:type="spellStart"/>
      <w:r>
        <w:t>Khazanie</w:t>
      </w:r>
      <w:proofErr w:type="spellEnd"/>
      <w:r>
        <w:t xml:space="preserve"> P, Peterson PN, Ho PM, </w:t>
      </w:r>
      <w:r w:rsidRPr="00EA7523">
        <w:rPr>
          <w:b/>
          <w:bCs/>
        </w:rPr>
        <w:t>Kao DP</w:t>
      </w:r>
      <w:r>
        <w:t>. Forecasting heart failure: seasonal alignment of heart failure outcomes in New York. ESC Heart Fail. 2024.</w:t>
      </w:r>
      <w:r w:rsidR="00B474F0">
        <w:t xml:space="preserve"> DOI: 10.1002/ehf2.14964. </w:t>
      </w:r>
      <w:hyperlink r:id="rId123" w:history="1">
        <w:r w:rsidR="00B474F0" w:rsidRPr="00B474F0">
          <w:rPr>
            <w:rStyle w:val="Hyperlink"/>
          </w:rPr>
          <w:t>link</w:t>
        </w:r>
      </w:hyperlink>
    </w:p>
    <w:p w14:paraId="086EC65B" w14:textId="5B2511E6" w:rsidR="00AF1C7E" w:rsidRPr="00AF1C7E" w:rsidRDefault="00AF1C7E" w:rsidP="00BA4CF7">
      <w:pPr>
        <w:pStyle w:val="citation-authorstring"/>
        <w:numPr>
          <w:ilvl w:val="0"/>
          <w:numId w:val="6"/>
        </w:numPr>
        <w:spacing w:before="0" w:beforeAutospacing="0" w:after="0" w:afterAutospacing="0" w:line="270" w:lineRule="atLeast"/>
        <w:ind w:left="720" w:hanging="540"/>
        <w:textAlignment w:val="baseline"/>
        <w:rPr>
          <w:color w:val="000000" w:themeColor="text1"/>
        </w:rPr>
      </w:pPr>
      <w:proofErr w:type="spellStart"/>
      <w:r>
        <w:lastRenderedPageBreak/>
        <w:t>DeCamp</w:t>
      </w:r>
      <w:proofErr w:type="spellEnd"/>
      <w:r>
        <w:t xml:space="preserve"> M, </w:t>
      </w:r>
      <w:r w:rsidRPr="00AF1C7E">
        <w:rPr>
          <w:b/>
          <w:bCs/>
        </w:rPr>
        <w:t>Kao D</w:t>
      </w:r>
      <w:r>
        <w:t>. Adaptive Machine Learning as Research: Does the Cure Fit the Disease? Am J Bioethics. 2024</w:t>
      </w:r>
      <w:r w:rsidR="004D39E5">
        <w:t>;24(10):70-72.</w:t>
      </w:r>
      <w:r>
        <w:t xml:space="preserve"> </w:t>
      </w:r>
      <w:hyperlink r:id="rId124" w:history="1">
        <w:r w:rsidR="004D39E5" w:rsidRPr="004D39E5">
          <w:rPr>
            <w:rStyle w:val="Hyperlink"/>
          </w:rPr>
          <w:t>link</w:t>
        </w:r>
      </w:hyperlink>
    </w:p>
    <w:p w14:paraId="2044F8E5" w14:textId="77777777" w:rsidR="00FE633A" w:rsidRPr="00FE633A" w:rsidRDefault="004B72A3" w:rsidP="00BA4CF7">
      <w:pPr>
        <w:pStyle w:val="citation-authorstring"/>
        <w:numPr>
          <w:ilvl w:val="0"/>
          <w:numId w:val="6"/>
        </w:numPr>
        <w:spacing w:before="0" w:beforeAutospacing="0" w:after="0" w:afterAutospacing="0" w:line="270" w:lineRule="atLeast"/>
        <w:ind w:left="720" w:hanging="540"/>
        <w:textAlignment w:val="baseline"/>
      </w:pPr>
      <w:proofErr w:type="spellStart"/>
      <w:r>
        <w:rPr>
          <w:color w:val="000000" w:themeColor="text1"/>
        </w:rPr>
        <w:t>Shalowitz</w:t>
      </w:r>
      <w:proofErr w:type="spellEnd"/>
      <w:r>
        <w:rPr>
          <w:color w:val="000000" w:themeColor="text1"/>
        </w:rPr>
        <w:t xml:space="preserve"> EL, </w:t>
      </w:r>
      <w:proofErr w:type="spellStart"/>
      <w:r>
        <w:rPr>
          <w:color w:val="000000" w:themeColor="text1"/>
        </w:rPr>
        <w:t>Jhund</w:t>
      </w:r>
      <w:proofErr w:type="spellEnd"/>
      <w:r>
        <w:rPr>
          <w:color w:val="000000" w:themeColor="text1"/>
        </w:rPr>
        <w:t xml:space="preserve"> P, </w:t>
      </w:r>
      <w:proofErr w:type="spellStart"/>
      <w:r>
        <w:rPr>
          <w:color w:val="000000" w:themeColor="text1"/>
        </w:rPr>
        <w:t>Psotka</w:t>
      </w:r>
      <w:proofErr w:type="spellEnd"/>
      <w:r>
        <w:rPr>
          <w:color w:val="000000" w:themeColor="text1"/>
        </w:rPr>
        <w:t xml:space="preserve"> M, Sharma A, Dimond M, Martyn T, </w:t>
      </w:r>
      <w:proofErr w:type="spellStart"/>
      <w:r>
        <w:rPr>
          <w:color w:val="000000" w:themeColor="text1"/>
        </w:rPr>
        <w:t>Nkulikiyinka</w:t>
      </w:r>
      <w:proofErr w:type="spellEnd"/>
      <w:r>
        <w:rPr>
          <w:color w:val="000000" w:themeColor="text1"/>
        </w:rPr>
        <w:t xml:space="preserve"> R, </w:t>
      </w:r>
      <w:proofErr w:type="spellStart"/>
      <w:r>
        <w:rPr>
          <w:color w:val="000000" w:themeColor="text1"/>
        </w:rPr>
        <w:t>Fiuzat</w:t>
      </w:r>
      <w:proofErr w:type="spellEnd"/>
      <w:r>
        <w:rPr>
          <w:color w:val="000000" w:themeColor="text1"/>
        </w:rPr>
        <w:t xml:space="preserve"> M, </w:t>
      </w:r>
      <w:r w:rsidRPr="004B72A3">
        <w:rPr>
          <w:b/>
          <w:bCs/>
          <w:color w:val="000000" w:themeColor="text1"/>
        </w:rPr>
        <w:t>Kao DP</w:t>
      </w:r>
      <w:r>
        <w:rPr>
          <w:color w:val="000000" w:themeColor="text1"/>
        </w:rPr>
        <w:t>. Where’s the remote? Failure to report clinical workflows in heart failure remote monitoring studies. J Card Fail. 2024 [in press</w:t>
      </w:r>
      <w:r w:rsidR="00FE633A">
        <w:rPr>
          <w:color w:val="000000" w:themeColor="text1"/>
        </w:rPr>
        <w:t>].</w:t>
      </w:r>
    </w:p>
    <w:p w14:paraId="752BE6D3" w14:textId="56D32E68" w:rsidR="00FE633A" w:rsidRDefault="00FE633A" w:rsidP="00BA4CF7">
      <w:pPr>
        <w:pStyle w:val="citation-authorstring"/>
        <w:numPr>
          <w:ilvl w:val="0"/>
          <w:numId w:val="6"/>
        </w:numPr>
        <w:spacing w:line="270" w:lineRule="atLeast"/>
        <w:ind w:left="720" w:hanging="540"/>
        <w:textAlignment w:val="baseline"/>
      </w:pPr>
      <w:r>
        <w:t xml:space="preserve">Segar MW, Shariq Usman M, Patel K, Shahzeb Khan M, Butler J, Manjunath L, Lam C, Verma S, Willett D, </w:t>
      </w:r>
      <w:r w:rsidRPr="00FE633A">
        <w:rPr>
          <w:b/>
          <w:bCs/>
        </w:rPr>
        <w:t>Kao D,</w:t>
      </w:r>
      <w:r>
        <w:t xml:space="preserve"> </w:t>
      </w:r>
      <w:proofErr w:type="spellStart"/>
      <w:r>
        <w:t>Januzzi</w:t>
      </w:r>
      <w:proofErr w:type="spellEnd"/>
      <w:r>
        <w:t xml:space="preserve"> J, Pandey A. </w:t>
      </w:r>
      <w:r w:rsidRPr="00FE633A">
        <w:t xml:space="preserve">Development and validation of a machine learning-based approach to identify high-risk diabetic cardiomyopathy phenotype. </w:t>
      </w:r>
      <w:proofErr w:type="spellStart"/>
      <w:r w:rsidRPr="00FE633A">
        <w:t>Eur</w:t>
      </w:r>
      <w:proofErr w:type="spellEnd"/>
      <w:r w:rsidRPr="00FE633A">
        <w:t xml:space="preserve"> J Heart Fail. 2024. </w:t>
      </w:r>
      <w:r>
        <w:t>[</w:t>
      </w:r>
      <w:proofErr w:type="spellStart"/>
      <w:r>
        <w:fldChar w:fldCharType="begin"/>
      </w:r>
      <w:r>
        <w:instrText>HYPERLINK "https://onlinelibrary.wiley.com/doi/10.1002/ejhf.3443"</w:instrText>
      </w:r>
      <w:r>
        <w:fldChar w:fldCharType="separate"/>
      </w:r>
      <w:r w:rsidRPr="00FE633A">
        <w:rPr>
          <w:rStyle w:val="Hyperlink"/>
        </w:rPr>
        <w:t>ePub</w:t>
      </w:r>
      <w:proofErr w:type="spellEnd"/>
      <w:r w:rsidRPr="00FE633A">
        <w:rPr>
          <w:rStyle w:val="Hyperlink"/>
        </w:rPr>
        <w:t xml:space="preserve"> online</w:t>
      </w:r>
      <w:r>
        <w:fldChar w:fldCharType="end"/>
      </w:r>
      <w:r>
        <w:t>]</w:t>
      </w:r>
    </w:p>
    <w:p w14:paraId="0F5CDE5C" w14:textId="3CF2C739" w:rsidR="00294F58" w:rsidRPr="00BA4CF7" w:rsidRDefault="00294F58" w:rsidP="00BA4CF7">
      <w:pPr>
        <w:pStyle w:val="citation-authorstring"/>
        <w:numPr>
          <w:ilvl w:val="0"/>
          <w:numId w:val="6"/>
        </w:numPr>
        <w:spacing w:line="270" w:lineRule="atLeast"/>
        <w:ind w:left="720" w:hanging="540"/>
        <w:textAlignment w:val="baseline"/>
        <w:rPr>
          <w:rStyle w:val="Hyperlink"/>
          <w:color w:val="auto"/>
          <w:u w:val="none"/>
        </w:rPr>
      </w:pPr>
      <w:proofErr w:type="spellStart"/>
      <w:r>
        <w:t>Bosic</w:t>
      </w:r>
      <w:proofErr w:type="spellEnd"/>
      <w:r>
        <w:t xml:space="preserve">-Reiniger J, Martin JL, Brown KE, Anderson HD, Blackburn H, </w:t>
      </w:r>
      <w:r w:rsidRPr="00294F58">
        <w:rPr>
          <w:b/>
          <w:bCs/>
        </w:rPr>
        <w:t>Kao DP</w:t>
      </w:r>
      <w:r>
        <w:t xml:space="preserve">, </w:t>
      </w:r>
      <w:proofErr w:type="spellStart"/>
      <w:r>
        <w:t>Trinkley</w:t>
      </w:r>
      <w:proofErr w:type="spellEnd"/>
      <w:r>
        <w:t xml:space="preserve"> KE, </w:t>
      </w:r>
      <w:proofErr w:type="spellStart"/>
      <w:r>
        <w:t>Woodahl</w:t>
      </w:r>
      <w:proofErr w:type="spellEnd"/>
      <w:r>
        <w:t xml:space="preserve"> EL, </w:t>
      </w:r>
      <w:proofErr w:type="spellStart"/>
      <w:r>
        <w:t>Aquilante</w:t>
      </w:r>
      <w:proofErr w:type="spellEnd"/>
      <w:r>
        <w:t xml:space="preserve"> CL. Barriers and facilitators of the use of clinical informatics resources to facilitate pharmacogenomic implementation in resource-limited settings. JAMIA Open. 2024</w:t>
      </w:r>
      <w:r w:rsidR="00906C36">
        <w:t>;7(4</w:t>
      </w:r>
      <w:proofErr w:type="gramStart"/>
      <w:r w:rsidR="00906C36">
        <w:t>):ooae</w:t>
      </w:r>
      <w:proofErr w:type="gramEnd"/>
      <w:r w:rsidR="00906C36">
        <w:t>101</w:t>
      </w:r>
      <w:r>
        <w:t>.</w:t>
      </w:r>
      <w:r w:rsidR="00906C36">
        <w:t xml:space="preserve"> PMC11471000 </w:t>
      </w:r>
      <w:hyperlink r:id="rId125" w:history="1">
        <w:r w:rsidR="00906C36" w:rsidRPr="00906C36">
          <w:rPr>
            <w:rStyle w:val="Hyperlink"/>
          </w:rPr>
          <w:t>link</w:t>
        </w:r>
      </w:hyperlink>
    </w:p>
    <w:p w14:paraId="0F1F438D" w14:textId="1293A73D" w:rsidR="00FE633A" w:rsidRPr="00BA4CF7" w:rsidRDefault="00BA4CF7" w:rsidP="00905598">
      <w:pPr>
        <w:pStyle w:val="citation-authorstring"/>
        <w:numPr>
          <w:ilvl w:val="0"/>
          <w:numId w:val="6"/>
        </w:numPr>
        <w:spacing w:before="0" w:beforeAutospacing="0" w:after="0" w:afterAutospacing="0" w:line="270" w:lineRule="atLeast"/>
        <w:ind w:left="720" w:hanging="540"/>
        <w:textAlignment w:val="baseline"/>
        <w:rPr>
          <w:color w:val="000000" w:themeColor="text1"/>
        </w:rPr>
      </w:pPr>
      <w:r w:rsidRPr="00BA4CF7">
        <w:rPr>
          <w:b/>
          <w:bCs/>
        </w:rPr>
        <w:t>Kao DP</w:t>
      </w:r>
      <w:r>
        <w:t xml:space="preserve">, Martin JL, </w:t>
      </w:r>
      <w:proofErr w:type="spellStart"/>
      <w:r>
        <w:t>Aquilante</w:t>
      </w:r>
      <w:proofErr w:type="spellEnd"/>
      <w:r>
        <w:t xml:space="preserve"> CL, </w:t>
      </w:r>
      <w:proofErr w:type="spellStart"/>
      <w:r>
        <w:t>Shalowitz</w:t>
      </w:r>
      <w:proofErr w:type="spellEnd"/>
      <w:r>
        <w:t xml:space="preserve"> EL, Leyba K, </w:t>
      </w:r>
      <w:proofErr w:type="spellStart"/>
      <w:r>
        <w:t>Kudron</w:t>
      </w:r>
      <w:proofErr w:type="spellEnd"/>
      <w:r>
        <w:t xml:space="preserve"> E, Reusch JEB, </w:t>
      </w:r>
      <w:proofErr w:type="spellStart"/>
      <w:r>
        <w:t>Regensteinter</w:t>
      </w:r>
      <w:proofErr w:type="spellEnd"/>
      <w:r>
        <w:t xml:space="preserve"> JG. Sex-differences in reporting of statin-associated diabetes mellitus to the US Food and Drug Administration. BMJ Open Diabetes Research &amp; Care. 2024. [in press]. </w:t>
      </w:r>
      <w:hyperlink r:id="rId126" w:history="1">
        <w:r w:rsidRPr="00BA4CF7">
          <w:rPr>
            <w:rStyle w:val="Hyperlink"/>
          </w:rPr>
          <w:t>Pre-print</w:t>
        </w:r>
      </w:hyperlink>
    </w:p>
    <w:p w14:paraId="04582EBB" w14:textId="6BC9D4DE" w:rsidR="00675D96" w:rsidRPr="00547E71" w:rsidRDefault="00330A79" w:rsidP="00330A79">
      <w:pPr>
        <w:tabs>
          <w:tab w:val="left" w:pos="3530"/>
        </w:tabs>
        <w:spacing w:after="120"/>
        <w:ind w:right="540"/>
        <w:rPr>
          <w:b/>
        </w:rPr>
      </w:pPr>
      <w:r>
        <w:rPr>
          <w:b/>
        </w:rPr>
        <w:tab/>
      </w:r>
    </w:p>
    <w:p w14:paraId="46057328" w14:textId="77777777" w:rsidR="002D2B44" w:rsidRPr="00547E71" w:rsidRDefault="002D2B44" w:rsidP="00681B94">
      <w:pPr>
        <w:spacing w:after="120"/>
        <w:ind w:right="540"/>
        <w:rPr>
          <w:b/>
        </w:rPr>
      </w:pPr>
      <w:r w:rsidRPr="00547E71">
        <w:rPr>
          <w:b/>
        </w:rPr>
        <w:t>Book chapters</w:t>
      </w:r>
    </w:p>
    <w:p w14:paraId="5A1F9A59" w14:textId="61085E22" w:rsidR="00675D96" w:rsidRPr="00547E71" w:rsidRDefault="00675D96" w:rsidP="00175041">
      <w:pPr>
        <w:numPr>
          <w:ilvl w:val="0"/>
          <w:numId w:val="1"/>
        </w:numPr>
        <w:tabs>
          <w:tab w:val="left" w:pos="720"/>
        </w:tabs>
        <w:spacing w:after="30"/>
        <w:ind w:right="540"/>
        <w:rPr>
          <w:color w:val="000000"/>
          <w:szCs w:val="20"/>
        </w:rPr>
      </w:pPr>
      <w:r w:rsidRPr="00547E71">
        <w:rPr>
          <w:b/>
          <w:szCs w:val="32"/>
        </w:rPr>
        <w:t>Kao D</w:t>
      </w:r>
      <w:r w:rsidRPr="00547E71">
        <w:rPr>
          <w:szCs w:val="32"/>
        </w:rPr>
        <w:t xml:space="preserve">, Daniels D, Ashley E.  Heart Failure.  In Daniels, </w:t>
      </w:r>
      <w:proofErr w:type="spellStart"/>
      <w:r w:rsidRPr="00547E71">
        <w:rPr>
          <w:szCs w:val="32"/>
        </w:rPr>
        <w:t>Rockson</w:t>
      </w:r>
      <w:proofErr w:type="spellEnd"/>
      <w:r w:rsidRPr="00547E71">
        <w:rPr>
          <w:szCs w:val="32"/>
        </w:rPr>
        <w:t xml:space="preserve">, </w:t>
      </w:r>
      <w:proofErr w:type="spellStart"/>
      <w:r w:rsidRPr="00547E71">
        <w:rPr>
          <w:szCs w:val="32"/>
        </w:rPr>
        <w:t>Vagelos</w:t>
      </w:r>
      <w:proofErr w:type="spellEnd"/>
      <w:r w:rsidRPr="00547E71">
        <w:rPr>
          <w:szCs w:val="32"/>
        </w:rPr>
        <w:t xml:space="preserve"> (Eds.)  </w:t>
      </w:r>
      <w:r w:rsidRPr="00547E71">
        <w:rPr>
          <w:i/>
          <w:szCs w:val="32"/>
        </w:rPr>
        <w:t>Concise Cardiology</w:t>
      </w:r>
      <w:r w:rsidRPr="00547E71">
        <w:rPr>
          <w:szCs w:val="32"/>
        </w:rPr>
        <w:t xml:space="preserve"> Philadelphia: Lippincott Williams &amp; Wilkins. 2008:129-150.</w:t>
      </w:r>
      <w:r w:rsidR="00936D49">
        <w:rPr>
          <w:szCs w:val="32"/>
        </w:rPr>
        <w:t xml:space="preserve"> </w:t>
      </w:r>
      <w:hyperlink r:id="rId127" w:anchor="v=onepage&amp;q=Concise%20Cardiology%20daniels%20kao&amp;f=false" w:history="1">
        <w:r w:rsidR="00936D49" w:rsidRPr="00936D49">
          <w:rPr>
            <w:rStyle w:val="Hyperlink"/>
            <w:szCs w:val="32"/>
          </w:rPr>
          <w:t>link</w:t>
        </w:r>
      </w:hyperlink>
    </w:p>
    <w:p w14:paraId="097139DA" w14:textId="422E2DE6" w:rsidR="00957548" w:rsidRPr="00547E71" w:rsidRDefault="002D2B44" w:rsidP="00175041">
      <w:pPr>
        <w:numPr>
          <w:ilvl w:val="0"/>
          <w:numId w:val="1"/>
        </w:numPr>
        <w:tabs>
          <w:tab w:val="left" w:pos="720"/>
        </w:tabs>
        <w:spacing w:after="30"/>
        <w:ind w:right="540"/>
        <w:rPr>
          <w:color w:val="000000"/>
          <w:szCs w:val="20"/>
        </w:rPr>
      </w:pPr>
      <w:r w:rsidRPr="00547E71">
        <w:rPr>
          <w:color w:val="000000"/>
          <w:szCs w:val="20"/>
        </w:rPr>
        <w:t xml:space="preserve">Moore PK, </w:t>
      </w:r>
      <w:r w:rsidRPr="00547E71">
        <w:rPr>
          <w:b/>
          <w:color w:val="000000"/>
          <w:szCs w:val="20"/>
        </w:rPr>
        <w:t>Kao D</w:t>
      </w:r>
      <w:r w:rsidRPr="00547E71">
        <w:rPr>
          <w:color w:val="000000"/>
          <w:szCs w:val="20"/>
        </w:rPr>
        <w:t>, Krantz M.</w:t>
      </w:r>
      <w:r w:rsidR="007C27CF" w:rsidRPr="00547E71">
        <w:rPr>
          <w:color w:val="000000"/>
          <w:szCs w:val="20"/>
        </w:rPr>
        <w:t xml:space="preserve"> Cardiovas</w:t>
      </w:r>
      <w:r w:rsidRPr="00547E71">
        <w:rPr>
          <w:color w:val="000000"/>
          <w:szCs w:val="20"/>
        </w:rPr>
        <w:t>c</w:t>
      </w:r>
      <w:r w:rsidR="007C27CF" w:rsidRPr="00547E71">
        <w:rPr>
          <w:color w:val="000000"/>
          <w:szCs w:val="20"/>
        </w:rPr>
        <w:t>u</w:t>
      </w:r>
      <w:r w:rsidRPr="00547E71">
        <w:rPr>
          <w:color w:val="000000"/>
          <w:szCs w:val="20"/>
        </w:rPr>
        <w:t>lar consequences of</w:t>
      </w:r>
      <w:r w:rsidR="00DC067E" w:rsidRPr="00547E71">
        <w:rPr>
          <w:color w:val="000000"/>
          <w:szCs w:val="20"/>
        </w:rPr>
        <w:t xml:space="preserve"> </w:t>
      </w:r>
      <w:r w:rsidRPr="00547E71">
        <w:rPr>
          <w:color w:val="000000"/>
          <w:szCs w:val="20"/>
        </w:rPr>
        <w:t xml:space="preserve">addiction. In </w:t>
      </w:r>
      <w:proofErr w:type="spellStart"/>
      <w:r w:rsidRPr="00547E71">
        <w:rPr>
          <w:color w:val="000000"/>
          <w:szCs w:val="20"/>
        </w:rPr>
        <w:t>el-Guebaly</w:t>
      </w:r>
      <w:proofErr w:type="spellEnd"/>
      <w:r w:rsidRPr="00547E71">
        <w:rPr>
          <w:color w:val="000000"/>
          <w:szCs w:val="20"/>
        </w:rPr>
        <w:t xml:space="preserve"> et al. </w:t>
      </w:r>
      <w:r w:rsidRPr="00547E71">
        <w:rPr>
          <w:i/>
          <w:color w:val="000000"/>
          <w:szCs w:val="20"/>
        </w:rPr>
        <w:t>Textbook of Addiction Treatment: International Perspectives</w:t>
      </w:r>
      <w:r w:rsidRPr="00547E71">
        <w:rPr>
          <w:color w:val="000000"/>
          <w:szCs w:val="20"/>
        </w:rPr>
        <w:t>: Springer-Verlag. 2014.</w:t>
      </w:r>
      <w:r w:rsidR="00B07164">
        <w:rPr>
          <w:color w:val="000000"/>
          <w:szCs w:val="20"/>
        </w:rPr>
        <w:t xml:space="preserve"> Pages 1577-1609.</w:t>
      </w:r>
      <w:r w:rsidRPr="00547E71">
        <w:rPr>
          <w:color w:val="000000"/>
          <w:szCs w:val="20"/>
        </w:rPr>
        <w:t xml:space="preserve"> </w:t>
      </w:r>
      <w:hyperlink r:id="rId128" w:history="1">
        <w:r w:rsidR="00936D49" w:rsidRPr="00936D49">
          <w:rPr>
            <w:rStyle w:val="Hyperlink"/>
            <w:szCs w:val="20"/>
          </w:rPr>
          <w:t>link</w:t>
        </w:r>
      </w:hyperlink>
    </w:p>
    <w:p w14:paraId="57C51ACA" w14:textId="77777777" w:rsidR="00957548" w:rsidRPr="00547E71" w:rsidRDefault="00957548" w:rsidP="00957548">
      <w:pPr>
        <w:tabs>
          <w:tab w:val="left" w:pos="720"/>
        </w:tabs>
        <w:spacing w:after="30"/>
        <w:rPr>
          <w:b/>
        </w:rPr>
      </w:pPr>
    </w:p>
    <w:p w14:paraId="3FA192DF" w14:textId="77777777" w:rsidR="00957548" w:rsidRPr="00547E71" w:rsidRDefault="00957548" w:rsidP="00957548">
      <w:pPr>
        <w:tabs>
          <w:tab w:val="left" w:pos="720"/>
        </w:tabs>
        <w:spacing w:after="30"/>
        <w:rPr>
          <w:b/>
        </w:rPr>
      </w:pPr>
      <w:r w:rsidRPr="00547E71">
        <w:rPr>
          <w:b/>
        </w:rPr>
        <w:t>Invited Presentations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1512"/>
      </w:tblGrid>
      <w:tr w:rsidR="002A0F4C" w:rsidRPr="00547E71" w14:paraId="531D02CA" w14:textId="77777777" w:rsidTr="00E24349">
        <w:tc>
          <w:tcPr>
            <w:tcW w:w="8208" w:type="dxa"/>
            <w:tcBorders>
              <w:top w:val="nil"/>
              <w:left w:val="nil"/>
              <w:bottom w:val="nil"/>
              <w:right w:val="nil"/>
            </w:tcBorders>
            <w:shd w:val="clear" w:color="auto" w:fill="auto"/>
          </w:tcPr>
          <w:p w14:paraId="74537E2C" w14:textId="77777777" w:rsidR="002A0F4C" w:rsidRPr="00547E71" w:rsidRDefault="00A2617C" w:rsidP="00385641">
            <w:pPr>
              <w:pStyle w:val="Heading3"/>
              <w:widowControl w:val="0"/>
              <w:rPr>
                <w:rFonts w:cs="Times New Roman"/>
              </w:rPr>
            </w:pPr>
            <w:r w:rsidRPr="00547E71">
              <w:rPr>
                <w:rFonts w:cs="Times New Roman"/>
              </w:rPr>
              <w:t>National</w:t>
            </w:r>
          </w:p>
        </w:tc>
        <w:tc>
          <w:tcPr>
            <w:tcW w:w="1512" w:type="dxa"/>
            <w:tcBorders>
              <w:top w:val="nil"/>
              <w:left w:val="nil"/>
              <w:bottom w:val="nil"/>
              <w:right w:val="nil"/>
            </w:tcBorders>
            <w:shd w:val="clear" w:color="auto" w:fill="auto"/>
          </w:tcPr>
          <w:p w14:paraId="421C4F5A" w14:textId="77777777" w:rsidR="002A0F4C" w:rsidRPr="00547E71" w:rsidRDefault="002A0F4C" w:rsidP="00385641">
            <w:pPr>
              <w:pStyle w:val="years"/>
              <w:keepNext/>
              <w:spacing w:before="120"/>
              <w:rPr>
                <w:rFonts w:cs="Times New Roman"/>
              </w:rPr>
            </w:pPr>
          </w:p>
        </w:tc>
      </w:tr>
      <w:tr w:rsidR="00675D96" w:rsidRPr="00547E71" w14:paraId="44484107" w14:textId="77777777" w:rsidTr="00E24349">
        <w:tc>
          <w:tcPr>
            <w:tcW w:w="8208" w:type="dxa"/>
            <w:tcBorders>
              <w:top w:val="nil"/>
              <w:left w:val="nil"/>
              <w:bottom w:val="nil"/>
              <w:right w:val="nil"/>
            </w:tcBorders>
            <w:shd w:val="clear" w:color="auto" w:fill="auto"/>
          </w:tcPr>
          <w:p w14:paraId="1B00EA15" w14:textId="7C2A5DDC" w:rsidR="00675D96" w:rsidRPr="00547E71" w:rsidRDefault="00675D96" w:rsidP="00175041">
            <w:pPr>
              <w:pStyle w:val="Heading3"/>
              <w:widowControl w:val="0"/>
              <w:numPr>
                <w:ilvl w:val="0"/>
                <w:numId w:val="7"/>
              </w:numPr>
              <w:rPr>
                <w:rFonts w:cs="Times New Roman"/>
                <w:b w:val="0"/>
              </w:rPr>
            </w:pPr>
            <w:r w:rsidRPr="00547E71">
              <w:rPr>
                <w:rFonts w:cs="Times New Roman"/>
                <w:b w:val="0"/>
              </w:rPr>
              <w:t xml:space="preserve">Opioid Agonists &amp; Cardiac Safety: Pharmacovigilance &amp; ECG Implementation. </w:t>
            </w:r>
            <w:r w:rsidR="00867649" w:rsidRPr="00867649">
              <w:rPr>
                <w:rFonts w:cs="Times New Roman"/>
                <w:b w:val="0"/>
                <w:i/>
                <w:iCs/>
              </w:rPr>
              <w:t xml:space="preserve">2013 </w:t>
            </w:r>
            <w:r w:rsidRPr="004C6BF9">
              <w:rPr>
                <w:rFonts w:cs="Times New Roman"/>
                <w:b w:val="0"/>
                <w:i/>
                <w:iCs/>
              </w:rPr>
              <w:t>American Association for the Treatment of Opioid Dependence National Conference</w:t>
            </w:r>
            <w:r w:rsidR="00F51077">
              <w:rPr>
                <w:rFonts w:cs="Times New Roman"/>
                <w:b w:val="0"/>
                <w:i/>
                <w:iCs/>
              </w:rPr>
              <w:t xml:space="preserve"> </w:t>
            </w:r>
            <w:r w:rsidR="00F51077" w:rsidRPr="00867649">
              <w:rPr>
                <w:rFonts w:cs="Times New Roman"/>
                <w:b w:val="0"/>
              </w:rPr>
              <w:t>2013</w:t>
            </w:r>
            <w:r w:rsidR="00F51077">
              <w:rPr>
                <w:rFonts w:cs="Times New Roman"/>
                <w:b w:val="0"/>
                <w:i/>
                <w:iCs/>
              </w:rPr>
              <w:t xml:space="preserve">. </w:t>
            </w:r>
            <w:r w:rsidRPr="00547E71">
              <w:rPr>
                <w:rFonts w:cs="Times New Roman"/>
                <w:b w:val="0"/>
              </w:rPr>
              <w:t>Philadelphia, PA.</w:t>
            </w:r>
            <w:r w:rsidR="00F13B68">
              <w:rPr>
                <w:rFonts w:cs="Times New Roman"/>
                <w:b w:val="0"/>
              </w:rPr>
              <w:t xml:space="preserve"> </w:t>
            </w:r>
            <w:hyperlink r:id="rId129" w:history="1">
              <w:r w:rsidR="00F13B68" w:rsidRPr="00F13B68">
                <w:rPr>
                  <w:rStyle w:val="Hyperlink"/>
                  <w:rFonts w:cs="Times New Roman"/>
                  <w:b w:val="0"/>
                </w:rPr>
                <w:t>l</w:t>
              </w:r>
              <w:r w:rsidR="00F13B68" w:rsidRPr="00F13B68">
                <w:rPr>
                  <w:rStyle w:val="Hyperlink"/>
                  <w:b w:val="0"/>
                </w:rPr>
                <w:t>ink</w:t>
              </w:r>
            </w:hyperlink>
          </w:p>
        </w:tc>
        <w:tc>
          <w:tcPr>
            <w:tcW w:w="1512" w:type="dxa"/>
            <w:tcBorders>
              <w:top w:val="nil"/>
              <w:left w:val="nil"/>
              <w:bottom w:val="nil"/>
              <w:right w:val="nil"/>
            </w:tcBorders>
            <w:shd w:val="clear" w:color="auto" w:fill="auto"/>
          </w:tcPr>
          <w:p w14:paraId="0D20F449" w14:textId="77777777" w:rsidR="00675D96" w:rsidRPr="00547E71" w:rsidRDefault="00675D96" w:rsidP="00795BC4">
            <w:pPr>
              <w:pStyle w:val="years"/>
              <w:keepNext/>
              <w:spacing w:before="120"/>
              <w:rPr>
                <w:rFonts w:cs="Times New Roman"/>
                <w:sz w:val="20"/>
              </w:rPr>
            </w:pPr>
            <w:r w:rsidRPr="00547E71">
              <w:rPr>
                <w:rFonts w:cs="Times New Roman"/>
                <w:sz w:val="20"/>
              </w:rPr>
              <w:t>11/2013</w:t>
            </w:r>
          </w:p>
        </w:tc>
      </w:tr>
      <w:tr w:rsidR="002A0F4C" w:rsidRPr="00547E71" w14:paraId="3C49B8B9" w14:textId="77777777" w:rsidTr="00E24349">
        <w:trPr>
          <w:trHeight w:val="683"/>
        </w:trPr>
        <w:tc>
          <w:tcPr>
            <w:tcW w:w="8208" w:type="dxa"/>
            <w:tcBorders>
              <w:top w:val="nil"/>
              <w:left w:val="nil"/>
              <w:bottom w:val="nil"/>
              <w:right w:val="nil"/>
            </w:tcBorders>
            <w:shd w:val="clear" w:color="auto" w:fill="auto"/>
          </w:tcPr>
          <w:p w14:paraId="22F37F57" w14:textId="77777777" w:rsidR="00CF1E01" w:rsidRPr="00547E71" w:rsidRDefault="00957548" w:rsidP="00175041">
            <w:pPr>
              <w:numPr>
                <w:ilvl w:val="0"/>
                <w:numId w:val="7"/>
              </w:numPr>
              <w:spacing w:before="120"/>
              <w:rPr>
                <w:szCs w:val="20"/>
              </w:rPr>
            </w:pPr>
            <w:r w:rsidRPr="00547E71">
              <w:rPr>
                <w:szCs w:val="20"/>
              </w:rPr>
              <w:t xml:space="preserve">Phenotyping </w:t>
            </w:r>
            <w:proofErr w:type="spellStart"/>
            <w:r w:rsidRPr="00547E71">
              <w:rPr>
                <w:szCs w:val="20"/>
              </w:rPr>
              <w:t>HFpEF</w:t>
            </w:r>
            <w:proofErr w:type="spellEnd"/>
            <w:r w:rsidRPr="00547E71">
              <w:rPr>
                <w:szCs w:val="20"/>
              </w:rPr>
              <w:t xml:space="preserve">. </w:t>
            </w:r>
            <w:r w:rsidRPr="004C6BF9">
              <w:rPr>
                <w:i/>
                <w:iCs/>
                <w:szCs w:val="20"/>
              </w:rPr>
              <w:t>American Heart Association Scientific Sessions 2015</w:t>
            </w:r>
            <w:r w:rsidRPr="00547E71">
              <w:rPr>
                <w:szCs w:val="20"/>
              </w:rPr>
              <w:t>, Orlando, FL</w:t>
            </w:r>
          </w:p>
        </w:tc>
        <w:tc>
          <w:tcPr>
            <w:tcW w:w="1512" w:type="dxa"/>
            <w:tcBorders>
              <w:top w:val="nil"/>
              <w:left w:val="nil"/>
              <w:bottom w:val="nil"/>
              <w:right w:val="nil"/>
            </w:tcBorders>
            <w:shd w:val="clear" w:color="auto" w:fill="auto"/>
          </w:tcPr>
          <w:p w14:paraId="7268DF41" w14:textId="77777777" w:rsidR="002A0F4C" w:rsidRPr="00547E71" w:rsidRDefault="00F41DF2" w:rsidP="00795BC4">
            <w:pPr>
              <w:pStyle w:val="years"/>
              <w:spacing w:before="120"/>
              <w:rPr>
                <w:rFonts w:cs="Times New Roman"/>
                <w:sz w:val="20"/>
              </w:rPr>
            </w:pPr>
            <w:r w:rsidRPr="00547E71">
              <w:rPr>
                <w:rFonts w:cs="Times New Roman"/>
                <w:sz w:val="20"/>
              </w:rPr>
              <w:t>11/</w:t>
            </w:r>
            <w:r w:rsidR="00957548" w:rsidRPr="00547E71">
              <w:rPr>
                <w:rFonts w:cs="Times New Roman"/>
                <w:sz w:val="20"/>
              </w:rPr>
              <w:t>2015</w:t>
            </w:r>
          </w:p>
        </w:tc>
      </w:tr>
      <w:tr w:rsidR="00625EA4" w:rsidRPr="00547E71" w14:paraId="5736046B" w14:textId="77777777" w:rsidTr="00E24349">
        <w:trPr>
          <w:trHeight w:val="683"/>
        </w:trPr>
        <w:tc>
          <w:tcPr>
            <w:tcW w:w="8208" w:type="dxa"/>
            <w:tcBorders>
              <w:top w:val="nil"/>
              <w:left w:val="nil"/>
              <w:bottom w:val="nil"/>
              <w:right w:val="nil"/>
            </w:tcBorders>
            <w:shd w:val="clear" w:color="auto" w:fill="auto"/>
          </w:tcPr>
          <w:p w14:paraId="734071A3" w14:textId="77777777" w:rsidR="00625EA4" w:rsidRPr="00547E71" w:rsidRDefault="00625EA4" w:rsidP="00175041">
            <w:pPr>
              <w:numPr>
                <w:ilvl w:val="0"/>
                <w:numId w:val="7"/>
              </w:numPr>
              <w:spacing w:before="120"/>
              <w:rPr>
                <w:szCs w:val="20"/>
              </w:rPr>
            </w:pPr>
            <w:r w:rsidRPr="00547E71">
              <w:rPr>
                <w:szCs w:val="20"/>
              </w:rPr>
              <w:t xml:space="preserve">Automation: Electronic Health Records to Coordinate Inpatient and Transitional Care. </w:t>
            </w:r>
            <w:r w:rsidRPr="004C6BF9">
              <w:rPr>
                <w:i/>
                <w:iCs/>
                <w:szCs w:val="20"/>
              </w:rPr>
              <w:t>American Heart Association Scientific Sessions 2015</w:t>
            </w:r>
            <w:r w:rsidRPr="00547E71">
              <w:rPr>
                <w:szCs w:val="20"/>
              </w:rPr>
              <w:t>, Orlando, FL</w:t>
            </w:r>
          </w:p>
        </w:tc>
        <w:tc>
          <w:tcPr>
            <w:tcW w:w="1512" w:type="dxa"/>
            <w:tcBorders>
              <w:top w:val="nil"/>
              <w:left w:val="nil"/>
              <w:bottom w:val="nil"/>
              <w:right w:val="nil"/>
            </w:tcBorders>
            <w:shd w:val="clear" w:color="auto" w:fill="auto"/>
          </w:tcPr>
          <w:p w14:paraId="0A5471A7" w14:textId="77777777" w:rsidR="00625EA4" w:rsidRPr="00547E71" w:rsidRDefault="00625EA4" w:rsidP="00795BC4">
            <w:pPr>
              <w:pStyle w:val="years"/>
              <w:spacing w:before="120"/>
              <w:rPr>
                <w:rFonts w:cs="Times New Roman"/>
                <w:sz w:val="20"/>
              </w:rPr>
            </w:pPr>
            <w:r w:rsidRPr="00547E71">
              <w:rPr>
                <w:rFonts w:cs="Times New Roman"/>
                <w:sz w:val="20"/>
              </w:rPr>
              <w:t>11/2015</w:t>
            </w:r>
          </w:p>
          <w:p w14:paraId="6498DBD2" w14:textId="77777777" w:rsidR="00625EA4" w:rsidRPr="00547E71" w:rsidRDefault="00625EA4" w:rsidP="00795BC4">
            <w:pPr>
              <w:pStyle w:val="years"/>
              <w:keepNext/>
              <w:spacing w:before="120"/>
              <w:rPr>
                <w:rFonts w:cs="Times New Roman"/>
                <w:sz w:val="20"/>
              </w:rPr>
            </w:pPr>
          </w:p>
        </w:tc>
      </w:tr>
      <w:tr w:rsidR="00625EA4" w:rsidRPr="00547E71" w14:paraId="7F71A06F" w14:textId="77777777" w:rsidTr="00E24349">
        <w:trPr>
          <w:trHeight w:val="863"/>
        </w:trPr>
        <w:tc>
          <w:tcPr>
            <w:tcW w:w="8208" w:type="dxa"/>
            <w:tcBorders>
              <w:top w:val="nil"/>
              <w:left w:val="nil"/>
              <w:bottom w:val="nil"/>
              <w:right w:val="nil"/>
            </w:tcBorders>
            <w:shd w:val="clear" w:color="auto" w:fill="auto"/>
          </w:tcPr>
          <w:p w14:paraId="4E5463BF" w14:textId="77777777" w:rsidR="00625EA4" w:rsidRPr="00547E71" w:rsidRDefault="00625EA4" w:rsidP="00175041">
            <w:pPr>
              <w:numPr>
                <w:ilvl w:val="0"/>
                <w:numId w:val="7"/>
              </w:numPr>
              <w:spacing w:before="120"/>
              <w:rPr>
                <w:szCs w:val="20"/>
              </w:rPr>
            </w:pPr>
            <w:r w:rsidRPr="00547E71">
              <w:rPr>
                <w:szCs w:val="20"/>
              </w:rPr>
              <w:t xml:space="preserve">State of the Art in Data Warehousing, High Throughput Analytics, and Point-of-Care Decision Support. </w:t>
            </w:r>
            <w:r w:rsidRPr="004C6BF9">
              <w:rPr>
                <w:i/>
                <w:iCs/>
                <w:szCs w:val="20"/>
              </w:rPr>
              <w:t>American Heart Association Scientific Sessions 2015</w:t>
            </w:r>
            <w:r w:rsidRPr="00547E71">
              <w:rPr>
                <w:szCs w:val="20"/>
              </w:rPr>
              <w:t>, Orlando, FL</w:t>
            </w:r>
          </w:p>
        </w:tc>
        <w:tc>
          <w:tcPr>
            <w:tcW w:w="1512" w:type="dxa"/>
            <w:tcBorders>
              <w:top w:val="nil"/>
              <w:left w:val="nil"/>
              <w:bottom w:val="nil"/>
              <w:right w:val="nil"/>
            </w:tcBorders>
            <w:shd w:val="clear" w:color="auto" w:fill="auto"/>
          </w:tcPr>
          <w:p w14:paraId="16837F4A" w14:textId="77777777" w:rsidR="00625EA4" w:rsidRPr="00547E71" w:rsidRDefault="00625EA4" w:rsidP="00795BC4">
            <w:pPr>
              <w:pStyle w:val="years"/>
              <w:spacing w:before="120"/>
              <w:rPr>
                <w:rFonts w:cs="Times New Roman"/>
                <w:sz w:val="20"/>
              </w:rPr>
            </w:pPr>
            <w:r w:rsidRPr="00547E71">
              <w:rPr>
                <w:rFonts w:cs="Times New Roman"/>
                <w:sz w:val="20"/>
              </w:rPr>
              <w:t>11/2015</w:t>
            </w:r>
          </w:p>
          <w:p w14:paraId="4DB6F8BF" w14:textId="77777777" w:rsidR="00625EA4" w:rsidRPr="00547E71" w:rsidRDefault="00625EA4" w:rsidP="00795BC4">
            <w:pPr>
              <w:pStyle w:val="years"/>
              <w:keepNext/>
              <w:spacing w:before="120"/>
              <w:rPr>
                <w:rFonts w:cs="Times New Roman"/>
                <w:sz w:val="20"/>
              </w:rPr>
            </w:pPr>
          </w:p>
        </w:tc>
      </w:tr>
      <w:tr w:rsidR="00625EA4" w:rsidRPr="00547E71" w14:paraId="418B66D9" w14:textId="77777777" w:rsidTr="00E24349">
        <w:tc>
          <w:tcPr>
            <w:tcW w:w="8208" w:type="dxa"/>
            <w:tcBorders>
              <w:top w:val="nil"/>
              <w:left w:val="nil"/>
              <w:bottom w:val="nil"/>
              <w:right w:val="nil"/>
            </w:tcBorders>
            <w:shd w:val="clear" w:color="auto" w:fill="auto"/>
          </w:tcPr>
          <w:p w14:paraId="4524B57D" w14:textId="77777777" w:rsidR="00625EA4" w:rsidRPr="00547E71" w:rsidRDefault="00625EA4" w:rsidP="00175041">
            <w:pPr>
              <w:pStyle w:val="Heading3"/>
              <w:widowControl w:val="0"/>
              <w:numPr>
                <w:ilvl w:val="0"/>
                <w:numId w:val="7"/>
              </w:numPr>
              <w:rPr>
                <w:rFonts w:cs="Times New Roman"/>
                <w:b w:val="0"/>
              </w:rPr>
            </w:pPr>
            <w:r w:rsidRPr="00547E71">
              <w:rPr>
                <w:rFonts w:cs="Times New Roman"/>
                <w:b w:val="0"/>
              </w:rPr>
              <w:lastRenderedPageBreak/>
              <w:t xml:space="preserve">The Future of EHR – Opportunities and Challenges. </w:t>
            </w:r>
            <w:r w:rsidRPr="004C6BF9">
              <w:rPr>
                <w:rFonts w:cs="Times New Roman"/>
                <w:b w:val="0"/>
                <w:i/>
                <w:iCs/>
              </w:rPr>
              <w:t>American Heart Association Scientific Sessions 2015</w:t>
            </w:r>
            <w:r w:rsidRPr="00547E71">
              <w:rPr>
                <w:rFonts w:cs="Times New Roman"/>
                <w:b w:val="0"/>
              </w:rPr>
              <w:t>, Orlando, FL</w:t>
            </w:r>
          </w:p>
        </w:tc>
        <w:tc>
          <w:tcPr>
            <w:tcW w:w="1512" w:type="dxa"/>
            <w:tcBorders>
              <w:top w:val="nil"/>
              <w:left w:val="nil"/>
              <w:bottom w:val="nil"/>
              <w:right w:val="nil"/>
            </w:tcBorders>
            <w:shd w:val="clear" w:color="auto" w:fill="auto"/>
          </w:tcPr>
          <w:p w14:paraId="2C535D4B" w14:textId="77777777" w:rsidR="00625EA4" w:rsidRPr="00547E71" w:rsidRDefault="00625EA4" w:rsidP="00795BC4">
            <w:pPr>
              <w:pStyle w:val="years"/>
              <w:spacing w:before="120"/>
              <w:rPr>
                <w:rFonts w:cs="Times New Roman"/>
                <w:sz w:val="20"/>
              </w:rPr>
            </w:pPr>
            <w:r w:rsidRPr="00547E71">
              <w:rPr>
                <w:rFonts w:cs="Times New Roman"/>
                <w:sz w:val="20"/>
              </w:rPr>
              <w:t>11/2015</w:t>
            </w:r>
          </w:p>
          <w:p w14:paraId="152EDAC5" w14:textId="77777777" w:rsidR="00625EA4" w:rsidRPr="00547E71" w:rsidRDefault="00625EA4" w:rsidP="00795BC4">
            <w:pPr>
              <w:pStyle w:val="years"/>
              <w:keepNext/>
              <w:spacing w:before="120"/>
              <w:rPr>
                <w:rFonts w:cs="Times New Roman"/>
                <w:sz w:val="20"/>
              </w:rPr>
            </w:pPr>
          </w:p>
        </w:tc>
      </w:tr>
      <w:tr w:rsidR="00D55936" w:rsidRPr="00547E71" w14:paraId="0EE65F77" w14:textId="77777777" w:rsidTr="00E24349">
        <w:tc>
          <w:tcPr>
            <w:tcW w:w="8208" w:type="dxa"/>
            <w:tcBorders>
              <w:top w:val="nil"/>
              <w:left w:val="nil"/>
              <w:bottom w:val="nil"/>
              <w:right w:val="nil"/>
            </w:tcBorders>
            <w:shd w:val="clear" w:color="auto" w:fill="auto"/>
          </w:tcPr>
          <w:p w14:paraId="1BF55DEA" w14:textId="2D073B32" w:rsidR="00D55936" w:rsidRPr="00547E71" w:rsidRDefault="00D55936" w:rsidP="00175041">
            <w:pPr>
              <w:pStyle w:val="Heading3"/>
              <w:widowControl w:val="0"/>
              <w:numPr>
                <w:ilvl w:val="0"/>
                <w:numId w:val="7"/>
              </w:numPr>
              <w:rPr>
                <w:rFonts w:cs="Times New Roman"/>
                <w:b w:val="0"/>
              </w:rPr>
            </w:pPr>
            <w:r w:rsidRPr="00547E71">
              <w:rPr>
                <w:rFonts w:cs="Times New Roman"/>
                <w:b w:val="0"/>
              </w:rPr>
              <w:t>Phenotyping Heart Failure with Preserved Ejectio</w:t>
            </w:r>
            <w:r w:rsidR="0004134A" w:rsidRPr="00547E71">
              <w:rPr>
                <w:rFonts w:cs="Times New Roman"/>
                <w:b w:val="0"/>
              </w:rPr>
              <w:t>n</w:t>
            </w:r>
            <w:r w:rsidRPr="00547E71">
              <w:rPr>
                <w:rFonts w:cs="Times New Roman"/>
                <w:b w:val="0"/>
              </w:rPr>
              <w:t xml:space="preserve"> Fraction</w:t>
            </w:r>
            <w:r w:rsidR="004C6BF9">
              <w:rPr>
                <w:rFonts w:cs="Times New Roman"/>
                <w:b w:val="0"/>
              </w:rPr>
              <w:t>.</w:t>
            </w:r>
            <w:r w:rsidRPr="00547E71">
              <w:rPr>
                <w:rFonts w:cs="Times New Roman"/>
                <w:b w:val="0"/>
              </w:rPr>
              <w:t xml:space="preserve"> </w:t>
            </w:r>
            <w:r w:rsidR="0004134A" w:rsidRPr="004C6BF9">
              <w:rPr>
                <w:rFonts w:cs="Times New Roman"/>
                <w:b w:val="0"/>
                <w:i/>
                <w:iCs/>
              </w:rPr>
              <w:t>12</w:t>
            </w:r>
            <w:r w:rsidR="0004134A" w:rsidRPr="004C6BF9">
              <w:rPr>
                <w:rFonts w:cs="Times New Roman"/>
                <w:b w:val="0"/>
                <w:i/>
                <w:iCs/>
                <w:vertAlign w:val="superscript"/>
              </w:rPr>
              <w:t>th</w:t>
            </w:r>
            <w:r w:rsidR="0004134A" w:rsidRPr="004C6BF9">
              <w:rPr>
                <w:rFonts w:cs="Times New Roman"/>
                <w:b w:val="0"/>
                <w:i/>
                <w:iCs/>
              </w:rPr>
              <w:t xml:space="preserve"> Global Cardiovascular Clinical Trialists Forum</w:t>
            </w:r>
            <w:r w:rsidR="00F27A8E" w:rsidRPr="004C6BF9">
              <w:rPr>
                <w:rFonts w:cs="Times New Roman"/>
                <w:b w:val="0"/>
                <w:i/>
                <w:iCs/>
              </w:rPr>
              <w:t xml:space="preserve"> 2015</w:t>
            </w:r>
            <w:r w:rsidR="004C6BF9">
              <w:rPr>
                <w:rFonts w:cs="Times New Roman"/>
                <w:b w:val="0"/>
                <w:i/>
                <w:iCs/>
              </w:rPr>
              <w:t>,</w:t>
            </w:r>
            <w:r w:rsidR="00F27A8E">
              <w:rPr>
                <w:rFonts w:cs="Times New Roman"/>
                <w:b w:val="0"/>
              </w:rPr>
              <w:t xml:space="preserve"> </w:t>
            </w:r>
            <w:r w:rsidR="0004134A" w:rsidRPr="00547E71">
              <w:rPr>
                <w:rFonts w:cs="Times New Roman"/>
                <w:b w:val="0"/>
              </w:rPr>
              <w:t>Washington DC.</w:t>
            </w:r>
          </w:p>
        </w:tc>
        <w:tc>
          <w:tcPr>
            <w:tcW w:w="1512" w:type="dxa"/>
            <w:tcBorders>
              <w:top w:val="nil"/>
              <w:left w:val="nil"/>
              <w:bottom w:val="nil"/>
              <w:right w:val="nil"/>
            </w:tcBorders>
            <w:shd w:val="clear" w:color="auto" w:fill="auto"/>
          </w:tcPr>
          <w:p w14:paraId="2F208DA2" w14:textId="77777777" w:rsidR="00D55936" w:rsidRPr="00547E71" w:rsidRDefault="0004134A" w:rsidP="00795BC4">
            <w:pPr>
              <w:pStyle w:val="years"/>
              <w:spacing w:before="120"/>
              <w:rPr>
                <w:rFonts w:cs="Times New Roman"/>
                <w:sz w:val="20"/>
              </w:rPr>
            </w:pPr>
            <w:r w:rsidRPr="00547E71">
              <w:rPr>
                <w:rFonts w:cs="Times New Roman"/>
                <w:sz w:val="20"/>
              </w:rPr>
              <w:t>10/2015</w:t>
            </w:r>
          </w:p>
        </w:tc>
      </w:tr>
      <w:tr w:rsidR="00625EA4" w:rsidRPr="00547E71" w14:paraId="1D7A869E" w14:textId="77777777" w:rsidTr="00E24349">
        <w:tc>
          <w:tcPr>
            <w:tcW w:w="8208" w:type="dxa"/>
            <w:tcBorders>
              <w:top w:val="nil"/>
              <w:left w:val="nil"/>
              <w:bottom w:val="nil"/>
              <w:right w:val="nil"/>
            </w:tcBorders>
            <w:shd w:val="clear" w:color="auto" w:fill="auto"/>
          </w:tcPr>
          <w:p w14:paraId="36E90304" w14:textId="29DA8446" w:rsidR="00625EA4" w:rsidRPr="00547E71" w:rsidRDefault="00625EA4" w:rsidP="00175041">
            <w:pPr>
              <w:pStyle w:val="Heading3"/>
              <w:widowControl w:val="0"/>
              <w:numPr>
                <w:ilvl w:val="0"/>
                <w:numId w:val="7"/>
              </w:numPr>
              <w:rPr>
                <w:rFonts w:cs="Times New Roman"/>
                <w:b w:val="0"/>
              </w:rPr>
            </w:pPr>
            <w:r w:rsidRPr="00547E71">
              <w:rPr>
                <w:rFonts w:cs="Times New Roman"/>
                <w:b w:val="0"/>
              </w:rPr>
              <w:t xml:space="preserve">Personalizing Heart Failure Management </w:t>
            </w:r>
            <w:proofErr w:type="gramStart"/>
            <w:r w:rsidRPr="00547E71">
              <w:rPr>
                <w:rFonts w:cs="Times New Roman"/>
                <w:b w:val="0"/>
              </w:rPr>
              <w:t>From</w:t>
            </w:r>
            <w:proofErr w:type="gramEnd"/>
            <w:r w:rsidRPr="00547E71">
              <w:rPr>
                <w:rFonts w:cs="Times New Roman"/>
                <w:b w:val="0"/>
              </w:rPr>
              <w:t xml:space="preserve"> Population to Gene Expression Through Applied Informatics</w:t>
            </w:r>
            <w:r w:rsidR="004C6BF9" w:rsidRPr="003A33AA">
              <w:rPr>
                <w:rFonts w:cs="Times New Roman"/>
                <w:b w:val="0"/>
                <w:i/>
                <w:iCs/>
              </w:rPr>
              <w:t>.</w:t>
            </w:r>
            <w:r w:rsidRPr="003A33AA">
              <w:rPr>
                <w:rFonts w:cs="Times New Roman"/>
                <w:b w:val="0"/>
                <w:i/>
                <w:iCs/>
              </w:rPr>
              <w:t xml:space="preserve"> Oregon Health Sciences University</w:t>
            </w:r>
            <w:r w:rsidRPr="00547E71">
              <w:rPr>
                <w:rFonts w:cs="Times New Roman"/>
                <w:b w:val="0"/>
              </w:rPr>
              <w:t>, Portland, OR</w:t>
            </w:r>
          </w:p>
        </w:tc>
        <w:tc>
          <w:tcPr>
            <w:tcW w:w="1512" w:type="dxa"/>
            <w:tcBorders>
              <w:top w:val="nil"/>
              <w:left w:val="nil"/>
              <w:bottom w:val="nil"/>
              <w:right w:val="nil"/>
            </w:tcBorders>
            <w:shd w:val="clear" w:color="auto" w:fill="auto"/>
          </w:tcPr>
          <w:p w14:paraId="24257F6E" w14:textId="77777777" w:rsidR="00625EA4" w:rsidRPr="00547E71" w:rsidRDefault="00625EA4" w:rsidP="00795BC4">
            <w:pPr>
              <w:pStyle w:val="years"/>
              <w:spacing w:before="120"/>
              <w:rPr>
                <w:rFonts w:cs="Times New Roman"/>
                <w:sz w:val="20"/>
              </w:rPr>
            </w:pPr>
            <w:r w:rsidRPr="00547E71">
              <w:rPr>
                <w:rFonts w:cs="Times New Roman"/>
                <w:sz w:val="20"/>
              </w:rPr>
              <w:t>9/2015</w:t>
            </w:r>
          </w:p>
          <w:p w14:paraId="4D9663AB" w14:textId="77777777" w:rsidR="00625EA4" w:rsidRPr="00547E71" w:rsidRDefault="00625EA4" w:rsidP="00795BC4">
            <w:pPr>
              <w:pStyle w:val="years"/>
              <w:keepNext/>
              <w:spacing w:before="120"/>
              <w:rPr>
                <w:rFonts w:cs="Times New Roman"/>
                <w:sz w:val="20"/>
              </w:rPr>
            </w:pPr>
          </w:p>
        </w:tc>
      </w:tr>
      <w:tr w:rsidR="00795BC4" w:rsidRPr="00547E71" w14:paraId="6DBA2B01" w14:textId="77777777" w:rsidTr="00E24349">
        <w:trPr>
          <w:trHeight w:val="683"/>
        </w:trPr>
        <w:tc>
          <w:tcPr>
            <w:tcW w:w="8208" w:type="dxa"/>
            <w:tcBorders>
              <w:top w:val="nil"/>
              <w:left w:val="nil"/>
              <w:bottom w:val="nil"/>
              <w:right w:val="nil"/>
            </w:tcBorders>
            <w:shd w:val="clear" w:color="auto" w:fill="auto"/>
          </w:tcPr>
          <w:p w14:paraId="008B19AB" w14:textId="77777777" w:rsidR="00795BC4" w:rsidRPr="00547E71" w:rsidRDefault="00795BC4" w:rsidP="00175041">
            <w:pPr>
              <w:numPr>
                <w:ilvl w:val="0"/>
                <w:numId w:val="7"/>
              </w:numPr>
              <w:spacing w:before="120"/>
              <w:rPr>
                <w:szCs w:val="20"/>
              </w:rPr>
            </w:pPr>
            <w:r w:rsidRPr="00547E71">
              <w:rPr>
                <w:szCs w:val="20"/>
              </w:rPr>
              <w:t>Using Medical Claims Data for Precision Medicine Research, Merck Inc., North Wales, PA.</w:t>
            </w:r>
          </w:p>
        </w:tc>
        <w:tc>
          <w:tcPr>
            <w:tcW w:w="1512" w:type="dxa"/>
            <w:tcBorders>
              <w:top w:val="nil"/>
              <w:left w:val="nil"/>
              <w:bottom w:val="nil"/>
              <w:right w:val="nil"/>
            </w:tcBorders>
            <w:shd w:val="clear" w:color="auto" w:fill="auto"/>
          </w:tcPr>
          <w:p w14:paraId="7364666C" w14:textId="77777777" w:rsidR="00795BC4" w:rsidRPr="00547E71" w:rsidRDefault="00795BC4" w:rsidP="00795BC4">
            <w:pPr>
              <w:pStyle w:val="years"/>
              <w:spacing w:before="120"/>
              <w:rPr>
                <w:rFonts w:cs="Times New Roman"/>
                <w:sz w:val="20"/>
              </w:rPr>
            </w:pPr>
            <w:r w:rsidRPr="00547E71">
              <w:rPr>
                <w:rFonts w:cs="Times New Roman"/>
                <w:sz w:val="20"/>
              </w:rPr>
              <w:t>10/2017</w:t>
            </w:r>
          </w:p>
        </w:tc>
      </w:tr>
      <w:tr w:rsidR="00675D96" w:rsidRPr="00547E71" w14:paraId="776FD9D4" w14:textId="77777777" w:rsidTr="00E24349">
        <w:trPr>
          <w:trHeight w:val="683"/>
        </w:trPr>
        <w:tc>
          <w:tcPr>
            <w:tcW w:w="8208" w:type="dxa"/>
            <w:tcBorders>
              <w:top w:val="nil"/>
              <w:left w:val="nil"/>
              <w:bottom w:val="nil"/>
              <w:right w:val="nil"/>
            </w:tcBorders>
            <w:shd w:val="clear" w:color="auto" w:fill="auto"/>
          </w:tcPr>
          <w:p w14:paraId="1A10AECA" w14:textId="77777777" w:rsidR="00675D96" w:rsidRPr="00547E71" w:rsidRDefault="00675D96" w:rsidP="00175041">
            <w:pPr>
              <w:numPr>
                <w:ilvl w:val="0"/>
                <w:numId w:val="7"/>
              </w:numPr>
              <w:spacing w:before="120"/>
              <w:rPr>
                <w:szCs w:val="20"/>
              </w:rPr>
            </w:pPr>
            <w:r w:rsidRPr="00547E71">
              <w:rPr>
                <w:szCs w:val="20"/>
              </w:rPr>
              <w:t xml:space="preserve">Complex phenotyping in patients with heart failure with preserved ejection fraction: understanding etiology and personalizing management – </w:t>
            </w:r>
            <w:r w:rsidRPr="004C6BF9">
              <w:rPr>
                <w:i/>
                <w:iCs/>
                <w:szCs w:val="20"/>
              </w:rPr>
              <w:t>University of Colorado Center for Women’s Health Research National Conference on Women’s Health Research</w:t>
            </w:r>
            <w:r w:rsidRPr="00547E71">
              <w:rPr>
                <w:szCs w:val="20"/>
              </w:rPr>
              <w:t>, Denver, CO</w:t>
            </w:r>
          </w:p>
        </w:tc>
        <w:tc>
          <w:tcPr>
            <w:tcW w:w="1512" w:type="dxa"/>
            <w:tcBorders>
              <w:top w:val="nil"/>
              <w:left w:val="nil"/>
              <w:bottom w:val="nil"/>
              <w:right w:val="nil"/>
            </w:tcBorders>
            <w:shd w:val="clear" w:color="auto" w:fill="auto"/>
          </w:tcPr>
          <w:p w14:paraId="0D0E44BE" w14:textId="77777777" w:rsidR="00675D96" w:rsidRPr="00547E71" w:rsidRDefault="00675D96" w:rsidP="00795BC4">
            <w:pPr>
              <w:pStyle w:val="years"/>
              <w:spacing w:before="120"/>
              <w:rPr>
                <w:rFonts w:cs="Times New Roman"/>
                <w:sz w:val="20"/>
              </w:rPr>
            </w:pPr>
            <w:r w:rsidRPr="00547E71">
              <w:rPr>
                <w:rFonts w:cs="Times New Roman"/>
                <w:sz w:val="20"/>
              </w:rPr>
              <w:t>9/2018</w:t>
            </w:r>
          </w:p>
        </w:tc>
      </w:tr>
      <w:tr w:rsidR="00795BC4" w:rsidRPr="00547E71" w14:paraId="76BB9BEC" w14:textId="77777777" w:rsidTr="00E24349">
        <w:trPr>
          <w:trHeight w:val="683"/>
        </w:trPr>
        <w:tc>
          <w:tcPr>
            <w:tcW w:w="8208" w:type="dxa"/>
            <w:tcBorders>
              <w:top w:val="nil"/>
              <w:left w:val="nil"/>
              <w:bottom w:val="nil"/>
              <w:right w:val="nil"/>
            </w:tcBorders>
            <w:shd w:val="clear" w:color="auto" w:fill="auto"/>
          </w:tcPr>
          <w:p w14:paraId="19048BAF" w14:textId="7426443C" w:rsidR="00795BC4" w:rsidRPr="00547E71" w:rsidRDefault="00795BC4" w:rsidP="00175041">
            <w:pPr>
              <w:numPr>
                <w:ilvl w:val="0"/>
                <w:numId w:val="7"/>
              </w:numPr>
              <w:spacing w:before="120"/>
              <w:rPr>
                <w:szCs w:val="20"/>
              </w:rPr>
            </w:pPr>
            <w:r w:rsidRPr="00547E71">
              <w:rPr>
                <w:szCs w:val="20"/>
              </w:rPr>
              <w:t xml:space="preserve">From How to Wow: Strategies to Convey Research Results. </w:t>
            </w:r>
            <w:r w:rsidRPr="004C6BF9">
              <w:rPr>
                <w:i/>
                <w:iCs/>
                <w:szCs w:val="20"/>
              </w:rPr>
              <w:t>AHA Quality of Care and Outcomes Research Scientific Sessions</w:t>
            </w:r>
            <w:r w:rsidR="00F27A8E">
              <w:rPr>
                <w:szCs w:val="20"/>
              </w:rPr>
              <w:t>,</w:t>
            </w:r>
            <w:r w:rsidRPr="00547E71">
              <w:rPr>
                <w:szCs w:val="20"/>
              </w:rPr>
              <w:t xml:space="preserve"> 2020</w:t>
            </w:r>
            <w:r w:rsidR="00F27A8E">
              <w:rPr>
                <w:szCs w:val="20"/>
              </w:rPr>
              <w:t xml:space="preserve"> (virtual)</w:t>
            </w:r>
            <w:r w:rsidRPr="00547E71">
              <w:rPr>
                <w:szCs w:val="20"/>
              </w:rPr>
              <w:t>.</w:t>
            </w:r>
          </w:p>
        </w:tc>
        <w:tc>
          <w:tcPr>
            <w:tcW w:w="1512" w:type="dxa"/>
            <w:tcBorders>
              <w:top w:val="nil"/>
              <w:left w:val="nil"/>
              <w:bottom w:val="nil"/>
              <w:right w:val="nil"/>
            </w:tcBorders>
            <w:shd w:val="clear" w:color="auto" w:fill="auto"/>
          </w:tcPr>
          <w:p w14:paraId="5E6F812E" w14:textId="77777777" w:rsidR="00795BC4" w:rsidRPr="00547E71" w:rsidRDefault="00795BC4" w:rsidP="000E2AA6">
            <w:pPr>
              <w:pStyle w:val="years"/>
              <w:spacing w:before="120"/>
              <w:rPr>
                <w:rFonts w:cs="Times New Roman"/>
                <w:sz w:val="20"/>
              </w:rPr>
            </w:pPr>
            <w:r w:rsidRPr="00547E71">
              <w:rPr>
                <w:rFonts w:cs="Times New Roman"/>
                <w:sz w:val="20"/>
              </w:rPr>
              <w:t>5/2020</w:t>
            </w:r>
          </w:p>
        </w:tc>
      </w:tr>
      <w:tr w:rsidR="00795BC4" w:rsidRPr="00547E71" w14:paraId="1B14DE3E" w14:textId="77777777" w:rsidTr="00E24349">
        <w:trPr>
          <w:trHeight w:val="683"/>
        </w:trPr>
        <w:tc>
          <w:tcPr>
            <w:tcW w:w="8208" w:type="dxa"/>
            <w:tcBorders>
              <w:top w:val="nil"/>
              <w:left w:val="nil"/>
              <w:bottom w:val="nil"/>
              <w:right w:val="nil"/>
            </w:tcBorders>
            <w:shd w:val="clear" w:color="auto" w:fill="auto"/>
          </w:tcPr>
          <w:p w14:paraId="1659A140" w14:textId="71B57105" w:rsidR="00795BC4" w:rsidRPr="00547E71" w:rsidRDefault="00795BC4" w:rsidP="00175041">
            <w:pPr>
              <w:numPr>
                <w:ilvl w:val="0"/>
                <w:numId w:val="7"/>
              </w:numPr>
              <w:spacing w:before="120"/>
              <w:rPr>
                <w:szCs w:val="20"/>
              </w:rPr>
            </w:pPr>
            <w:r w:rsidRPr="00547E71">
              <w:rPr>
                <w:szCs w:val="20"/>
              </w:rPr>
              <w:t xml:space="preserve">Accelerating Adoption: The Case for Faster AI Implementation: Pro. </w:t>
            </w:r>
            <w:r w:rsidRPr="004C6BF9">
              <w:rPr>
                <w:i/>
                <w:iCs/>
                <w:szCs w:val="20"/>
              </w:rPr>
              <w:t>AHA Quality of Care and Outcomes Research Scientific Sessions</w:t>
            </w:r>
            <w:r w:rsidR="004C6BF9">
              <w:rPr>
                <w:i/>
                <w:iCs/>
                <w:szCs w:val="20"/>
              </w:rPr>
              <w:t xml:space="preserve"> </w:t>
            </w:r>
            <w:r w:rsidR="004C6BF9" w:rsidRPr="004C6BF9">
              <w:rPr>
                <w:szCs w:val="20"/>
              </w:rPr>
              <w:t>2020</w:t>
            </w:r>
            <w:r w:rsidR="00F27A8E">
              <w:rPr>
                <w:szCs w:val="20"/>
              </w:rPr>
              <w:t xml:space="preserve"> (virtual)</w:t>
            </w:r>
            <w:r w:rsidRPr="00547E71">
              <w:rPr>
                <w:szCs w:val="20"/>
              </w:rPr>
              <w:t xml:space="preserve">. </w:t>
            </w:r>
          </w:p>
        </w:tc>
        <w:tc>
          <w:tcPr>
            <w:tcW w:w="1512" w:type="dxa"/>
            <w:tcBorders>
              <w:top w:val="nil"/>
              <w:left w:val="nil"/>
              <w:bottom w:val="nil"/>
              <w:right w:val="nil"/>
            </w:tcBorders>
            <w:shd w:val="clear" w:color="auto" w:fill="auto"/>
          </w:tcPr>
          <w:p w14:paraId="078BD91D" w14:textId="6F90E5A7" w:rsidR="00795BC4" w:rsidRPr="00547E71" w:rsidRDefault="00F27A8E" w:rsidP="000E2AA6">
            <w:pPr>
              <w:pStyle w:val="years"/>
              <w:spacing w:before="120"/>
              <w:rPr>
                <w:rFonts w:cs="Times New Roman"/>
                <w:sz w:val="20"/>
              </w:rPr>
            </w:pPr>
            <w:r>
              <w:rPr>
                <w:rFonts w:cs="Times New Roman"/>
                <w:sz w:val="20"/>
              </w:rPr>
              <w:t>5/2020</w:t>
            </w:r>
          </w:p>
        </w:tc>
      </w:tr>
      <w:tr w:rsidR="00F27A8E" w:rsidRPr="00547E71" w14:paraId="6CC4B2EA" w14:textId="77777777" w:rsidTr="00E24349">
        <w:trPr>
          <w:trHeight w:val="683"/>
        </w:trPr>
        <w:tc>
          <w:tcPr>
            <w:tcW w:w="8208" w:type="dxa"/>
            <w:tcBorders>
              <w:top w:val="nil"/>
              <w:left w:val="nil"/>
              <w:bottom w:val="nil"/>
              <w:right w:val="nil"/>
            </w:tcBorders>
            <w:shd w:val="clear" w:color="auto" w:fill="auto"/>
          </w:tcPr>
          <w:p w14:paraId="746C14B0" w14:textId="1F8F007E" w:rsidR="00F27A8E" w:rsidRPr="00547E71" w:rsidRDefault="00F27A8E" w:rsidP="00175041">
            <w:pPr>
              <w:numPr>
                <w:ilvl w:val="0"/>
                <w:numId w:val="7"/>
              </w:numPr>
              <w:spacing w:before="120"/>
              <w:rPr>
                <w:szCs w:val="20"/>
              </w:rPr>
            </w:pPr>
            <w:r>
              <w:rPr>
                <w:szCs w:val="20"/>
              </w:rPr>
              <w:t xml:space="preserve">Benefits and challenges using electronic medical records. </w:t>
            </w:r>
            <w:r w:rsidRPr="004C6BF9">
              <w:rPr>
                <w:i/>
                <w:iCs/>
                <w:szCs w:val="20"/>
              </w:rPr>
              <w:t>17</w:t>
            </w:r>
            <w:r w:rsidRPr="004C6BF9">
              <w:rPr>
                <w:i/>
                <w:iCs/>
                <w:szCs w:val="20"/>
                <w:vertAlign w:val="superscript"/>
              </w:rPr>
              <w:t>th</w:t>
            </w:r>
            <w:r w:rsidRPr="004C6BF9">
              <w:rPr>
                <w:i/>
                <w:iCs/>
                <w:szCs w:val="20"/>
              </w:rPr>
              <w:t xml:space="preserve"> Global Cardiovascular Clinical Trialists Forum</w:t>
            </w:r>
            <w:r w:rsidR="004C6BF9">
              <w:rPr>
                <w:i/>
                <w:iCs/>
                <w:szCs w:val="20"/>
              </w:rPr>
              <w:t>,</w:t>
            </w:r>
            <w:r>
              <w:rPr>
                <w:szCs w:val="20"/>
              </w:rPr>
              <w:t xml:space="preserve"> </w:t>
            </w:r>
            <w:r w:rsidR="003A33AA">
              <w:rPr>
                <w:szCs w:val="20"/>
              </w:rPr>
              <w:t xml:space="preserve">2020 </w:t>
            </w:r>
            <w:r>
              <w:rPr>
                <w:szCs w:val="20"/>
              </w:rPr>
              <w:t>(virtual).</w:t>
            </w:r>
          </w:p>
        </w:tc>
        <w:tc>
          <w:tcPr>
            <w:tcW w:w="1512" w:type="dxa"/>
            <w:tcBorders>
              <w:top w:val="nil"/>
              <w:left w:val="nil"/>
              <w:bottom w:val="nil"/>
              <w:right w:val="nil"/>
            </w:tcBorders>
            <w:shd w:val="clear" w:color="auto" w:fill="auto"/>
          </w:tcPr>
          <w:p w14:paraId="71628CE9" w14:textId="6FF5A7FA" w:rsidR="00F27A8E" w:rsidRDefault="00F27A8E" w:rsidP="000E2AA6">
            <w:pPr>
              <w:pStyle w:val="years"/>
              <w:spacing w:before="120"/>
              <w:rPr>
                <w:rFonts w:cs="Times New Roman"/>
                <w:sz w:val="20"/>
              </w:rPr>
            </w:pPr>
            <w:r>
              <w:rPr>
                <w:rFonts w:cs="Times New Roman"/>
                <w:sz w:val="20"/>
              </w:rPr>
              <w:t>12/2020</w:t>
            </w:r>
          </w:p>
        </w:tc>
      </w:tr>
      <w:tr w:rsidR="00330A79" w:rsidRPr="00547E71" w14:paraId="42BBF358" w14:textId="77777777" w:rsidTr="00E24349">
        <w:trPr>
          <w:trHeight w:val="683"/>
        </w:trPr>
        <w:tc>
          <w:tcPr>
            <w:tcW w:w="8208" w:type="dxa"/>
            <w:tcBorders>
              <w:top w:val="nil"/>
              <w:left w:val="nil"/>
              <w:bottom w:val="nil"/>
              <w:right w:val="nil"/>
            </w:tcBorders>
            <w:shd w:val="clear" w:color="auto" w:fill="auto"/>
          </w:tcPr>
          <w:p w14:paraId="2EF704BB" w14:textId="3FF52586" w:rsidR="00330A79" w:rsidRDefault="004C6BF9" w:rsidP="00175041">
            <w:pPr>
              <w:numPr>
                <w:ilvl w:val="0"/>
                <w:numId w:val="7"/>
              </w:numPr>
              <w:spacing w:before="120"/>
              <w:rPr>
                <w:szCs w:val="20"/>
              </w:rPr>
            </w:pPr>
            <w:r>
              <w:rPr>
                <w:szCs w:val="20"/>
              </w:rPr>
              <w:t xml:space="preserve">Ventricular Arrhythmia Associated with Synthetic and Designer Opioids. </w:t>
            </w:r>
            <w:r w:rsidRPr="004C6BF9">
              <w:rPr>
                <w:i/>
                <w:iCs/>
                <w:szCs w:val="20"/>
              </w:rPr>
              <w:t>Heart Rhythm 2022</w:t>
            </w:r>
            <w:r>
              <w:rPr>
                <w:szCs w:val="20"/>
              </w:rPr>
              <w:t>, San Francisco, CA (virtual).</w:t>
            </w:r>
          </w:p>
        </w:tc>
        <w:tc>
          <w:tcPr>
            <w:tcW w:w="1512" w:type="dxa"/>
            <w:tcBorders>
              <w:top w:val="nil"/>
              <w:left w:val="nil"/>
              <w:bottom w:val="nil"/>
              <w:right w:val="nil"/>
            </w:tcBorders>
            <w:shd w:val="clear" w:color="auto" w:fill="auto"/>
          </w:tcPr>
          <w:p w14:paraId="557D4B3B" w14:textId="153D818E" w:rsidR="00330A79" w:rsidRDefault="00BA1840" w:rsidP="000E2AA6">
            <w:pPr>
              <w:pStyle w:val="years"/>
              <w:spacing w:before="120"/>
              <w:rPr>
                <w:rFonts w:cs="Times New Roman"/>
                <w:sz w:val="20"/>
              </w:rPr>
            </w:pPr>
            <w:r>
              <w:rPr>
                <w:rFonts w:cs="Times New Roman"/>
                <w:sz w:val="20"/>
              </w:rPr>
              <w:t>4/2022</w:t>
            </w:r>
          </w:p>
        </w:tc>
      </w:tr>
      <w:tr w:rsidR="002A0F4C" w:rsidRPr="00547E71" w14:paraId="1789167F" w14:textId="77777777" w:rsidTr="00E24349">
        <w:tc>
          <w:tcPr>
            <w:tcW w:w="8208" w:type="dxa"/>
            <w:tcBorders>
              <w:top w:val="nil"/>
              <w:left w:val="nil"/>
              <w:bottom w:val="nil"/>
              <w:right w:val="nil"/>
            </w:tcBorders>
            <w:shd w:val="clear" w:color="auto" w:fill="auto"/>
          </w:tcPr>
          <w:p w14:paraId="0A9EA68D" w14:textId="77777777" w:rsidR="00957548" w:rsidRPr="00547E71" w:rsidRDefault="00957548" w:rsidP="00385641">
            <w:pPr>
              <w:pStyle w:val="Heading3"/>
              <w:widowControl w:val="0"/>
              <w:rPr>
                <w:rFonts w:cs="Times New Roman"/>
                <w:sz w:val="20"/>
              </w:rPr>
            </w:pPr>
          </w:p>
          <w:p w14:paraId="03682147" w14:textId="77777777" w:rsidR="002A0F4C" w:rsidRPr="00547E71" w:rsidRDefault="002A0F4C" w:rsidP="00385641">
            <w:pPr>
              <w:pStyle w:val="Heading3"/>
              <w:widowControl w:val="0"/>
              <w:rPr>
                <w:rFonts w:cs="Times New Roman"/>
              </w:rPr>
            </w:pPr>
            <w:r w:rsidRPr="00547E71">
              <w:rPr>
                <w:rFonts w:cs="Times New Roman"/>
              </w:rPr>
              <w:t>Local</w:t>
            </w:r>
          </w:p>
        </w:tc>
        <w:tc>
          <w:tcPr>
            <w:tcW w:w="1512" w:type="dxa"/>
            <w:tcBorders>
              <w:top w:val="nil"/>
              <w:left w:val="nil"/>
              <w:bottom w:val="nil"/>
              <w:right w:val="nil"/>
            </w:tcBorders>
            <w:shd w:val="clear" w:color="auto" w:fill="auto"/>
          </w:tcPr>
          <w:p w14:paraId="4CD16128" w14:textId="77777777" w:rsidR="002A0F4C" w:rsidRPr="00547E71" w:rsidRDefault="002A0F4C" w:rsidP="00385641">
            <w:pPr>
              <w:pStyle w:val="years"/>
              <w:keepNext/>
              <w:spacing w:before="120"/>
              <w:rPr>
                <w:rFonts w:cs="Times New Roman"/>
                <w:sz w:val="20"/>
              </w:rPr>
            </w:pPr>
          </w:p>
        </w:tc>
      </w:tr>
      <w:tr w:rsidR="00795BC4" w:rsidRPr="00547E71" w14:paraId="27529180" w14:textId="77777777" w:rsidTr="00E24349">
        <w:tc>
          <w:tcPr>
            <w:tcW w:w="8208" w:type="dxa"/>
            <w:tcBorders>
              <w:top w:val="nil"/>
              <w:left w:val="nil"/>
              <w:bottom w:val="nil"/>
              <w:right w:val="nil"/>
            </w:tcBorders>
            <w:shd w:val="clear" w:color="auto" w:fill="auto"/>
          </w:tcPr>
          <w:p w14:paraId="0130CD3F" w14:textId="77777777" w:rsidR="00795BC4" w:rsidRPr="00547E71" w:rsidRDefault="00795BC4" w:rsidP="00175041">
            <w:pPr>
              <w:pStyle w:val="ListParagraph"/>
              <w:numPr>
                <w:ilvl w:val="0"/>
                <w:numId w:val="8"/>
              </w:numPr>
              <w:tabs>
                <w:tab w:val="left" w:pos="-1080"/>
                <w:tab w:val="left" w:pos="0"/>
              </w:tabs>
              <w:spacing w:before="120"/>
              <w:ind w:left="697"/>
            </w:pPr>
            <w:r w:rsidRPr="00547E71">
              <w:t>Heart Failure Research in the Age of Amazon. Annual Fundraising Luncheon, Center for Women’s Health Research, University of Colorado School of Medicine, Denver, CO</w:t>
            </w:r>
          </w:p>
        </w:tc>
        <w:tc>
          <w:tcPr>
            <w:tcW w:w="1512" w:type="dxa"/>
            <w:tcBorders>
              <w:top w:val="nil"/>
              <w:left w:val="nil"/>
              <w:bottom w:val="nil"/>
              <w:right w:val="nil"/>
            </w:tcBorders>
            <w:shd w:val="clear" w:color="auto" w:fill="auto"/>
          </w:tcPr>
          <w:p w14:paraId="483EABD3" w14:textId="77777777" w:rsidR="00795BC4" w:rsidRPr="00547E71" w:rsidRDefault="00795BC4" w:rsidP="000E2AA6">
            <w:pPr>
              <w:pStyle w:val="years"/>
              <w:spacing w:before="120"/>
              <w:rPr>
                <w:rFonts w:cs="Times New Roman"/>
                <w:sz w:val="20"/>
              </w:rPr>
            </w:pPr>
            <w:r w:rsidRPr="00547E71">
              <w:rPr>
                <w:rFonts w:cs="Times New Roman"/>
                <w:sz w:val="20"/>
              </w:rPr>
              <w:t>9/26/2013</w:t>
            </w:r>
          </w:p>
        </w:tc>
      </w:tr>
      <w:tr w:rsidR="00795BC4" w:rsidRPr="00547E71" w14:paraId="463ADA1C" w14:textId="77777777" w:rsidTr="00E24349">
        <w:tc>
          <w:tcPr>
            <w:tcW w:w="8208" w:type="dxa"/>
            <w:tcBorders>
              <w:top w:val="nil"/>
              <w:left w:val="nil"/>
              <w:bottom w:val="nil"/>
              <w:right w:val="nil"/>
            </w:tcBorders>
            <w:shd w:val="clear" w:color="auto" w:fill="auto"/>
          </w:tcPr>
          <w:p w14:paraId="25A4A442" w14:textId="77777777" w:rsidR="00795BC4" w:rsidRPr="00547E71" w:rsidRDefault="00795BC4" w:rsidP="00175041">
            <w:pPr>
              <w:pStyle w:val="ListParagraph"/>
              <w:numPr>
                <w:ilvl w:val="0"/>
                <w:numId w:val="8"/>
              </w:numPr>
              <w:spacing w:before="120"/>
              <w:ind w:left="697"/>
            </w:pPr>
            <w:r w:rsidRPr="00547E71">
              <w:t>Using Big Data to Personalize Management of Heart Failure: Finding Barney Gumble, Cardiology Research Conference, University of Colorado School of Medicine, Aurora, CO</w:t>
            </w:r>
          </w:p>
        </w:tc>
        <w:tc>
          <w:tcPr>
            <w:tcW w:w="1512" w:type="dxa"/>
            <w:tcBorders>
              <w:top w:val="nil"/>
              <w:left w:val="nil"/>
              <w:bottom w:val="nil"/>
              <w:right w:val="nil"/>
            </w:tcBorders>
            <w:shd w:val="clear" w:color="auto" w:fill="auto"/>
          </w:tcPr>
          <w:p w14:paraId="383E39C4" w14:textId="77777777" w:rsidR="00795BC4" w:rsidRPr="00547E71" w:rsidRDefault="00795BC4" w:rsidP="000E2AA6">
            <w:pPr>
              <w:pStyle w:val="years"/>
              <w:spacing w:before="120"/>
              <w:rPr>
                <w:rFonts w:cs="Times New Roman"/>
                <w:sz w:val="20"/>
              </w:rPr>
            </w:pPr>
            <w:r w:rsidRPr="00547E71">
              <w:rPr>
                <w:rFonts w:cs="Times New Roman"/>
                <w:sz w:val="20"/>
              </w:rPr>
              <w:t>2/28/2015</w:t>
            </w:r>
          </w:p>
        </w:tc>
      </w:tr>
      <w:tr w:rsidR="00795BC4" w:rsidRPr="00547E71" w14:paraId="091223E2" w14:textId="77777777" w:rsidTr="00E24349">
        <w:tc>
          <w:tcPr>
            <w:tcW w:w="8208" w:type="dxa"/>
            <w:tcBorders>
              <w:top w:val="nil"/>
              <w:left w:val="nil"/>
              <w:bottom w:val="nil"/>
              <w:right w:val="nil"/>
            </w:tcBorders>
            <w:shd w:val="clear" w:color="auto" w:fill="auto"/>
          </w:tcPr>
          <w:p w14:paraId="5ACE5011" w14:textId="77777777" w:rsidR="00795BC4" w:rsidRPr="00547E71" w:rsidRDefault="00795BC4" w:rsidP="00175041">
            <w:pPr>
              <w:pStyle w:val="ListParagraph"/>
              <w:numPr>
                <w:ilvl w:val="0"/>
                <w:numId w:val="8"/>
              </w:numPr>
              <w:spacing w:before="120"/>
              <w:ind w:left="697"/>
            </w:pPr>
            <w:r w:rsidRPr="00547E71">
              <w:t>Big Data in Health Care and Academic Medicine - Analytics in Decision Making – What is Happening at Anschutz?  University of Colorado School of Medicine, Aurora, CO.</w:t>
            </w:r>
          </w:p>
        </w:tc>
        <w:tc>
          <w:tcPr>
            <w:tcW w:w="1512" w:type="dxa"/>
            <w:tcBorders>
              <w:top w:val="nil"/>
              <w:left w:val="nil"/>
              <w:bottom w:val="nil"/>
              <w:right w:val="nil"/>
            </w:tcBorders>
            <w:shd w:val="clear" w:color="auto" w:fill="auto"/>
          </w:tcPr>
          <w:p w14:paraId="37E28B98" w14:textId="77777777" w:rsidR="00795BC4" w:rsidRPr="00547E71" w:rsidRDefault="00795BC4" w:rsidP="000E2AA6">
            <w:pPr>
              <w:pStyle w:val="years"/>
              <w:spacing w:before="120"/>
              <w:rPr>
                <w:rFonts w:cs="Times New Roman"/>
                <w:sz w:val="20"/>
              </w:rPr>
            </w:pPr>
            <w:r w:rsidRPr="00547E71">
              <w:rPr>
                <w:rFonts w:cs="Times New Roman"/>
                <w:sz w:val="20"/>
              </w:rPr>
              <w:t>10/4/2016</w:t>
            </w:r>
          </w:p>
        </w:tc>
      </w:tr>
      <w:tr w:rsidR="00795BC4" w:rsidRPr="00547E71" w14:paraId="75248E3B" w14:textId="77777777" w:rsidTr="00E24349">
        <w:tc>
          <w:tcPr>
            <w:tcW w:w="8208" w:type="dxa"/>
            <w:tcBorders>
              <w:top w:val="nil"/>
              <w:left w:val="nil"/>
              <w:bottom w:val="nil"/>
              <w:right w:val="nil"/>
            </w:tcBorders>
            <w:shd w:val="clear" w:color="auto" w:fill="auto"/>
          </w:tcPr>
          <w:p w14:paraId="17F74A87" w14:textId="77777777" w:rsidR="00795BC4" w:rsidRPr="00547E71" w:rsidRDefault="00795BC4" w:rsidP="00175041">
            <w:pPr>
              <w:pStyle w:val="ListParagraph"/>
              <w:numPr>
                <w:ilvl w:val="0"/>
                <w:numId w:val="8"/>
              </w:numPr>
              <w:spacing w:before="120"/>
              <w:ind w:left="697"/>
            </w:pPr>
            <w:r w:rsidRPr="00547E71">
              <w:t>Personalized Medicine in Practice: Opportunities, Resources, and Strategies 13</w:t>
            </w:r>
            <w:r w:rsidRPr="00547E71">
              <w:rPr>
                <w:vertAlign w:val="superscript"/>
              </w:rPr>
              <w:t>th</w:t>
            </w:r>
            <w:r w:rsidRPr="00547E71">
              <w:t xml:space="preserve"> Annual Women’s Health Symposium, Center for Women’s Health Research, University of Colorado School of Medicine, Aurora, CO</w:t>
            </w:r>
          </w:p>
        </w:tc>
        <w:tc>
          <w:tcPr>
            <w:tcW w:w="1512" w:type="dxa"/>
            <w:tcBorders>
              <w:top w:val="nil"/>
              <w:left w:val="nil"/>
              <w:bottom w:val="nil"/>
              <w:right w:val="nil"/>
            </w:tcBorders>
            <w:shd w:val="clear" w:color="auto" w:fill="auto"/>
          </w:tcPr>
          <w:p w14:paraId="04F2E414" w14:textId="77777777" w:rsidR="00795BC4" w:rsidRPr="00547E71" w:rsidRDefault="00795BC4" w:rsidP="000E2AA6">
            <w:pPr>
              <w:pStyle w:val="years"/>
              <w:spacing w:before="120"/>
              <w:rPr>
                <w:rFonts w:cs="Times New Roman"/>
                <w:sz w:val="20"/>
              </w:rPr>
            </w:pPr>
            <w:r w:rsidRPr="00547E71">
              <w:rPr>
                <w:rFonts w:cs="Times New Roman"/>
                <w:sz w:val="20"/>
              </w:rPr>
              <w:t>4/19/2017</w:t>
            </w:r>
          </w:p>
        </w:tc>
      </w:tr>
      <w:tr w:rsidR="00795BC4" w:rsidRPr="00547E71" w14:paraId="69976154" w14:textId="77777777" w:rsidTr="00E24349">
        <w:tc>
          <w:tcPr>
            <w:tcW w:w="8208" w:type="dxa"/>
            <w:tcBorders>
              <w:top w:val="nil"/>
              <w:left w:val="nil"/>
              <w:bottom w:val="nil"/>
              <w:right w:val="nil"/>
            </w:tcBorders>
            <w:shd w:val="clear" w:color="auto" w:fill="auto"/>
          </w:tcPr>
          <w:p w14:paraId="16716BC4" w14:textId="77777777" w:rsidR="00795BC4" w:rsidRPr="00547E71" w:rsidRDefault="00795BC4" w:rsidP="00175041">
            <w:pPr>
              <w:pStyle w:val="ListParagraph"/>
              <w:numPr>
                <w:ilvl w:val="0"/>
                <w:numId w:val="8"/>
              </w:numPr>
              <w:spacing w:before="120"/>
              <w:ind w:left="697"/>
            </w:pPr>
            <w:r w:rsidRPr="00547E71">
              <w:t xml:space="preserve">Let’s Talk: Precision Medicine – Where are we and where are we going? Center for Women’s Health Research, </w:t>
            </w:r>
            <w:proofErr w:type="spellStart"/>
            <w:r w:rsidRPr="00547E71">
              <w:t>UCHealth</w:t>
            </w:r>
            <w:proofErr w:type="spellEnd"/>
            <w:r w:rsidRPr="00547E71">
              <w:t>, Aurora, CO</w:t>
            </w:r>
          </w:p>
        </w:tc>
        <w:tc>
          <w:tcPr>
            <w:tcW w:w="1512" w:type="dxa"/>
            <w:tcBorders>
              <w:top w:val="nil"/>
              <w:left w:val="nil"/>
              <w:bottom w:val="nil"/>
              <w:right w:val="nil"/>
            </w:tcBorders>
            <w:shd w:val="clear" w:color="auto" w:fill="auto"/>
          </w:tcPr>
          <w:p w14:paraId="183FFB46" w14:textId="77777777" w:rsidR="00795BC4" w:rsidRPr="00547E71" w:rsidRDefault="00795BC4" w:rsidP="000E2AA6">
            <w:pPr>
              <w:pStyle w:val="years"/>
              <w:spacing w:before="120"/>
              <w:rPr>
                <w:rFonts w:cs="Times New Roman"/>
                <w:sz w:val="20"/>
              </w:rPr>
            </w:pPr>
            <w:r w:rsidRPr="00547E71">
              <w:rPr>
                <w:rFonts w:cs="Times New Roman"/>
                <w:sz w:val="20"/>
              </w:rPr>
              <w:t>12/1/2017</w:t>
            </w:r>
          </w:p>
        </w:tc>
      </w:tr>
      <w:tr w:rsidR="00795BC4" w:rsidRPr="00547E71" w14:paraId="6B6FEF1D" w14:textId="77777777" w:rsidTr="00E24349">
        <w:tc>
          <w:tcPr>
            <w:tcW w:w="8208" w:type="dxa"/>
            <w:tcBorders>
              <w:top w:val="nil"/>
              <w:left w:val="nil"/>
              <w:bottom w:val="nil"/>
              <w:right w:val="nil"/>
            </w:tcBorders>
            <w:shd w:val="clear" w:color="auto" w:fill="auto"/>
          </w:tcPr>
          <w:p w14:paraId="6F7DB67E" w14:textId="13B55127" w:rsidR="00795BC4" w:rsidRPr="00547E71" w:rsidRDefault="00795BC4" w:rsidP="00175041">
            <w:pPr>
              <w:pStyle w:val="ListParagraph"/>
              <w:numPr>
                <w:ilvl w:val="0"/>
                <w:numId w:val="8"/>
              </w:numPr>
              <w:spacing w:before="120"/>
              <w:ind w:left="697"/>
            </w:pPr>
            <w:r w:rsidRPr="00547E71">
              <w:t xml:space="preserve">Personalizing Medicine at UCH: Cardiology at the Forefront, </w:t>
            </w:r>
            <w:r w:rsidR="00E86165">
              <w:t xml:space="preserve">Division of </w:t>
            </w:r>
            <w:r w:rsidRPr="00547E71">
              <w:t>Cardiology Grand Rounds, University of Colorado School of Medicine, Aurora, CO</w:t>
            </w:r>
          </w:p>
        </w:tc>
        <w:tc>
          <w:tcPr>
            <w:tcW w:w="1512" w:type="dxa"/>
            <w:tcBorders>
              <w:top w:val="nil"/>
              <w:left w:val="nil"/>
              <w:bottom w:val="nil"/>
              <w:right w:val="nil"/>
            </w:tcBorders>
            <w:shd w:val="clear" w:color="auto" w:fill="auto"/>
          </w:tcPr>
          <w:p w14:paraId="44CEFDF4" w14:textId="77777777" w:rsidR="00795BC4" w:rsidRPr="00547E71" w:rsidRDefault="00795BC4" w:rsidP="000E2AA6">
            <w:pPr>
              <w:pStyle w:val="years"/>
              <w:spacing w:before="120"/>
              <w:rPr>
                <w:rFonts w:cs="Times New Roman"/>
                <w:sz w:val="20"/>
              </w:rPr>
            </w:pPr>
            <w:r w:rsidRPr="00547E71">
              <w:rPr>
                <w:rFonts w:cs="Times New Roman"/>
                <w:sz w:val="20"/>
              </w:rPr>
              <w:t>12/4/2017</w:t>
            </w:r>
          </w:p>
          <w:p w14:paraId="53F14EFC" w14:textId="77777777" w:rsidR="00795BC4" w:rsidRPr="00547E71" w:rsidRDefault="00795BC4" w:rsidP="000E2AA6">
            <w:pPr>
              <w:pStyle w:val="years"/>
              <w:spacing w:before="120"/>
              <w:rPr>
                <w:rFonts w:cs="Times New Roman"/>
                <w:sz w:val="20"/>
              </w:rPr>
            </w:pPr>
          </w:p>
        </w:tc>
      </w:tr>
      <w:tr w:rsidR="00625EA4" w:rsidRPr="00547E71" w14:paraId="682058D8" w14:textId="77777777" w:rsidTr="00E24349">
        <w:tc>
          <w:tcPr>
            <w:tcW w:w="8208" w:type="dxa"/>
            <w:tcBorders>
              <w:top w:val="nil"/>
              <w:left w:val="nil"/>
              <w:bottom w:val="nil"/>
              <w:right w:val="nil"/>
            </w:tcBorders>
            <w:shd w:val="clear" w:color="auto" w:fill="auto"/>
          </w:tcPr>
          <w:p w14:paraId="40351602" w14:textId="0DD526E3" w:rsidR="005003A8" w:rsidRPr="00547E71" w:rsidRDefault="00625EA4" w:rsidP="00175041">
            <w:pPr>
              <w:pStyle w:val="ListParagraph"/>
              <w:numPr>
                <w:ilvl w:val="0"/>
                <w:numId w:val="8"/>
              </w:numPr>
              <w:spacing w:before="120"/>
              <w:ind w:left="697"/>
            </w:pPr>
            <w:r w:rsidRPr="00547E71">
              <w:lastRenderedPageBreak/>
              <w:t>Breaking Bad… Hemodynamics – Methamphetamine cardiomyopathy case presentation.  Colorado Heart Failure Summit, Colorado Springs, C</w:t>
            </w:r>
            <w:r w:rsidR="005003A8">
              <w:t>O</w:t>
            </w:r>
          </w:p>
        </w:tc>
        <w:tc>
          <w:tcPr>
            <w:tcW w:w="1512" w:type="dxa"/>
            <w:tcBorders>
              <w:top w:val="nil"/>
              <w:left w:val="nil"/>
              <w:bottom w:val="nil"/>
              <w:right w:val="nil"/>
            </w:tcBorders>
            <w:shd w:val="clear" w:color="auto" w:fill="auto"/>
          </w:tcPr>
          <w:p w14:paraId="4F9A28E9" w14:textId="77777777" w:rsidR="00625EA4" w:rsidRPr="00547E71" w:rsidRDefault="00625EA4" w:rsidP="00385641">
            <w:pPr>
              <w:pStyle w:val="years"/>
              <w:spacing w:before="120"/>
              <w:rPr>
                <w:rFonts w:cs="Times New Roman"/>
                <w:sz w:val="20"/>
              </w:rPr>
            </w:pPr>
            <w:r w:rsidRPr="00547E71">
              <w:rPr>
                <w:rFonts w:cs="Times New Roman"/>
                <w:sz w:val="20"/>
              </w:rPr>
              <w:t>12/13/201</w:t>
            </w:r>
            <w:r w:rsidR="008C0430" w:rsidRPr="00547E71">
              <w:rPr>
                <w:rFonts w:cs="Times New Roman"/>
                <w:sz w:val="20"/>
              </w:rPr>
              <w:t>8</w:t>
            </w:r>
          </w:p>
        </w:tc>
      </w:tr>
      <w:tr w:rsidR="005003A8" w:rsidRPr="00547E71" w14:paraId="6FAB8FBD" w14:textId="77777777" w:rsidTr="00E24349">
        <w:tc>
          <w:tcPr>
            <w:tcW w:w="8208" w:type="dxa"/>
            <w:tcBorders>
              <w:top w:val="nil"/>
              <w:left w:val="nil"/>
              <w:bottom w:val="nil"/>
              <w:right w:val="nil"/>
            </w:tcBorders>
            <w:shd w:val="clear" w:color="auto" w:fill="auto"/>
          </w:tcPr>
          <w:p w14:paraId="1A3422E7" w14:textId="416329A3" w:rsidR="005003A8" w:rsidRPr="00547E71" w:rsidRDefault="005003A8" w:rsidP="00175041">
            <w:pPr>
              <w:pStyle w:val="ListParagraph"/>
              <w:numPr>
                <w:ilvl w:val="0"/>
                <w:numId w:val="8"/>
              </w:numPr>
              <w:spacing w:before="120"/>
              <w:ind w:left="697"/>
            </w:pPr>
            <w:r w:rsidRPr="00547E71">
              <w:t xml:space="preserve">Let’s Talk: Precision Medicine – Where are we and where are we going? Center for Women’s Health Research, </w:t>
            </w:r>
            <w:proofErr w:type="spellStart"/>
            <w:r w:rsidRPr="00547E71">
              <w:t>UCHealth</w:t>
            </w:r>
            <w:proofErr w:type="spellEnd"/>
            <w:r w:rsidRPr="00547E71">
              <w:t>, Aurora, CO</w:t>
            </w:r>
          </w:p>
        </w:tc>
        <w:tc>
          <w:tcPr>
            <w:tcW w:w="1512" w:type="dxa"/>
            <w:tcBorders>
              <w:top w:val="nil"/>
              <w:left w:val="nil"/>
              <w:bottom w:val="nil"/>
              <w:right w:val="nil"/>
            </w:tcBorders>
            <w:shd w:val="clear" w:color="auto" w:fill="auto"/>
          </w:tcPr>
          <w:p w14:paraId="5D2BAD7E" w14:textId="08141C21" w:rsidR="005003A8" w:rsidRPr="00547E71" w:rsidRDefault="005003A8" w:rsidP="005003A8">
            <w:pPr>
              <w:pStyle w:val="years"/>
              <w:spacing w:before="120"/>
              <w:rPr>
                <w:rFonts w:cs="Times New Roman"/>
                <w:sz w:val="20"/>
              </w:rPr>
            </w:pPr>
            <w:r>
              <w:rPr>
                <w:rFonts w:cs="Times New Roman"/>
                <w:sz w:val="20"/>
              </w:rPr>
              <w:t>2/18/2021</w:t>
            </w:r>
          </w:p>
        </w:tc>
      </w:tr>
      <w:tr w:rsidR="003E2359" w:rsidRPr="00547E71" w14:paraId="7466DE2C" w14:textId="77777777" w:rsidTr="00E24349">
        <w:tc>
          <w:tcPr>
            <w:tcW w:w="8208" w:type="dxa"/>
            <w:tcBorders>
              <w:top w:val="nil"/>
              <w:left w:val="nil"/>
              <w:bottom w:val="nil"/>
              <w:right w:val="nil"/>
            </w:tcBorders>
            <w:shd w:val="clear" w:color="auto" w:fill="auto"/>
          </w:tcPr>
          <w:p w14:paraId="7418E49A" w14:textId="30713E7A" w:rsidR="003E2359" w:rsidRPr="00547E71" w:rsidRDefault="003E2359" w:rsidP="00175041">
            <w:pPr>
              <w:pStyle w:val="ListParagraph"/>
              <w:numPr>
                <w:ilvl w:val="0"/>
                <w:numId w:val="8"/>
              </w:numPr>
              <w:spacing w:before="120"/>
              <w:ind w:left="697"/>
            </w:pPr>
            <w:r>
              <w:t>“Alexa – how do I treat HF?” Can machine learning replace the heart failure clinician? – HF management in the digital era. Colorado Heart Failure Summit, Colorado Springs, CO</w:t>
            </w:r>
          </w:p>
        </w:tc>
        <w:tc>
          <w:tcPr>
            <w:tcW w:w="1512" w:type="dxa"/>
            <w:tcBorders>
              <w:top w:val="nil"/>
              <w:left w:val="nil"/>
              <w:bottom w:val="nil"/>
              <w:right w:val="nil"/>
            </w:tcBorders>
            <w:shd w:val="clear" w:color="auto" w:fill="auto"/>
          </w:tcPr>
          <w:p w14:paraId="7A06DD5B" w14:textId="3A7AB962" w:rsidR="003E2359" w:rsidRDefault="003E2359" w:rsidP="005003A8">
            <w:pPr>
              <w:pStyle w:val="years"/>
              <w:spacing w:before="120"/>
              <w:rPr>
                <w:rFonts w:cs="Times New Roman"/>
                <w:sz w:val="20"/>
              </w:rPr>
            </w:pPr>
            <w:r>
              <w:rPr>
                <w:rFonts w:cs="Times New Roman"/>
                <w:sz w:val="20"/>
              </w:rPr>
              <w:t>12/10/2021</w:t>
            </w:r>
          </w:p>
        </w:tc>
      </w:tr>
    </w:tbl>
    <w:p w14:paraId="7F8E6630" w14:textId="2BA63EEE" w:rsidR="00456548" w:rsidRPr="00547E71" w:rsidRDefault="00456548" w:rsidP="00FC20BA"/>
    <w:p w14:paraId="14F34B7B" w14:textId="77777777" w:rsidR="00FE7B97" w:rsidRPr="00547E71" w:rsidRDefault="004B7189" w:rsidP="008C18A5">
      <w:pPr>
        <w:pStyle w:val="Heading2"/>
        <w:widowControl w:val="0"/>
        <w:rPr>
          <w:sz w:val="24"/>
          <w:szCs w:val="24"/>
        </w:rPr>
      </w:pPr>
      <w:r w:rsidRPr="00547E71">
        <w:rPr>
          <w:sz w:val="24"/>
          <w:szCs w:val="24"/>
        </w:rPr>
        <w:t>Peer-Reviewed</w:t>
      </w:r>
      <w:r w:rsidR="002A0F4C" w:rsidRPr="00547E71">
        <w:rPr>
          <w:sz w:val="24"/>
          <w:szCs w:val="24"/>
        </w:rPr>
        <w:t xml:space="preserve"> </w:t>
      </w:r>
      <w:r w:rsidR="00FE7B97" w:rsidRPr="00547E71">
        <w:rPr>
          <w:sz w:val="24"/>
          <w:szCs w:val="24"/>
        </w:rPr>
        <w:t>Presentations</w:t>
      </w:r>
      <w:r w:rsidR="002A0F4C" w:rsidRPr="00547E71">
        <w:rPr>
          <w:sz w:val="24"/>
          <w:szCs w:val="24"/>
        </w:rPr>
        <w:t>, Posters</w:t>
      </w:r>
      <w:r w:rsidR="00FE7B97" w:rsidRPr="00547E71">
        <w:rPr>
          <w:sz w:val="24"/>
          <w:szCs w:val="24"/>
        </w:rPr>
        <w:t xml:space="preserve"> &amp; Abstracts</w:t>
      </w:r>
    </w:p>
    <w:p w14:paraId="54A373E4" w14:textId="77777777" w:rsidR="00010FFC" w:rsidRPr="00547E71" w:rsidRDefault="004B7189" w:rsidP="004B7189">
      <w:pPr>
        <w:pStyle w:val="Heading2"/>
        <w:widowControl w:val="0"/>
        <w:spacing w:before="120" w:after="60"/>
        <w:ind w:left="187"/>
        <w:rPr>
          <w:sz w:val="20"/>
          <w:szCs w:val="20"/>
        </w:rPr>
      </w:pPr>
      <w:r w:rsidRPr="00547E71">
        <w:rPr>
          <w:sz w:val="24"/>
          <w:szCs w:val="24"/>
        </w:rPr>
        <w:t>Oral presentations</w:t>
      </w:r>
    </w:p>
    <w:p w14:paraId="1DA1D33D" w14:textId="77777777" w:rsidR="00DF783B" w:rsidRPr="00547E71" w:rsidRDefault="00DF783B" w:rsidP="00DF783B">
      <w:pPr>
        <w:pStyle w:val="ListParagraph"/>
      </w:pPr>
    </w:p>
    <w:p w14:paraId="643183BB" w14:textId="076E2991" w:rsidR="00DF783B" w:rsidRPr="00547E71" w:rsidRDefault="00DF783B" w:rsidP="00175041">
      <w:pPr>
        <w:pStyle w:val="ListParagraph"/>
        <w:numPr>
          <w:ilvl w:val="0"/>
          <w:numId w:val="9"/>
        </w:numPr>
      </w:pPr>
      <w:r w:rsidRPr="00547E71">
        <w:rPr>
          <w:b/>
          <w:bCs/>
        </w:rPr>
        <w:t>Kao DP</w:t>
      </w:r>
      <w:r w:rsidRPr="00547E71">
        <w:t xml:space="preserve">, </w:t>
      </w:r>
      <w:proofErr w:type="spellStart"/>
      <w:r w:rsidRPr="00547E71">
        <w:t>Hsich</w:t>
      </w:r>
      <w:proofErr w:type="spellEnd"/>
      <w:r w:rsidRPr="00547E71">
        <w:t xml:space="preserve"> E, Lindenfeld J.  Characteristics of </w:t>
      </w:r>
      <w:r w:rsidR="00F81A16">
        <w:t>2067</w:t>
      </w:r>
      <w:r w:rsidRPr="00547E71">
        <w:t xml:space="preserve"> patients hospitalized with peripartum cardiomyopathy. Annual Scientific Session &amp; Expo of Am Coll </w:t>
      </w:r>
      <w:proofErr w:type="spellStart"/>
      <w:r w:rsidRPr="00547E71">
        <w:t>Cardiol</w:t>
      </w:r>
      <w:proofErr w:type="spellEnd"/>
      <w:r w:rsidRPr="00547E71">
        <w:t xml:space="preserve">. J Am Coll </w:t>
      </w:r>
      <w:proofErr w:type="spellStart"/>
      <w:r w:rsidRPr="00547E71">
        <w:t>Cardiol</w:t>
      </w:r>
      <w:proofErr w:type="spellEnd"/>
      <w:r w:rsidRPr="00547E71">
        <w:t>. 2012:59(13S</w:t>
      </w:r>
      <w:proofErr w:type="gramStart"/>
      <w:r w:rsidRPr="00547E71">
        <w:t>):E</w:t>
      </w:r>
      <w:proofErr w:type="gramEnd"/>
      <w:r w:rsidRPr="00547E71">
        <w:t>1572</w:t>
      </w:r>
      <w:r w:rsidR="007F5D0B">
        <w:t xml:space="preserve"> </w:t>
      </w:r>
      <w:hyperlink r:id="rId130" w:history="1">
        <w:r w:rsidR="007F5D0B" w:rsidRPr="007F5D0B">
          <w:rPr>
            <w:rStyle w:val="Hyperlink"/>
          </w:rPr>
          <w:t>link</w:t>
        </w:r>
      </w:hyperlink>
    </w:p>
    <w:p w14:paraId="5A977C17" w14:textId="00C859F1" w:rsidR="00DF783B" w:rsidRPr="00547E71" w:rsidRDefault="00DF783B" w:rsidP="00175041">
      <w:pPr>
        <w:pStyle w:val="ListParagraph"/>
        <w:numPr>
          <w:ilvl w:val="0"/>
          <w:numId w:val="9"/>
        </w:numPr>
      </w:pPr>
      <w:r w:rsidRPr="00547E71">
        <w:rPr>
          <w:b/>
          <w:bCs/>
        </w:rPr>
        <w:t>Kao DP</w:t>
      </w:r>
      <w:r w:rsidRPr="00547E71">
        <w:t>, Katz DE, Bucher-</w:t>
      </w:r>
      <w:proofErr w:type="spellStart"/>
      <w:r w:rsidRPr="00547E71">
        <w:t>Bartleson</w:t>
      </w:r>
      <w:proofErr w:type="spellEnd"/>
      <w:r w:rsidRPr="00547E71">
        <w:t xml:space="preserve"> B, Mehler P, Krantz MJ.  Methadone-associated ventricular arrhythmia fatalities reported to the FDA from 1969-2011.  Heart Rhythm Society Scientific Sessions. Heart Rhythm 2012:9(5S</w:t>
      </w:r>
      <w:proofErr w:type="gramStart"/>
      <w:r w:rsidRPr="00547E71">
        <w:t>):AB</w:t>
      </w:r>
      <w:proofErr w:type="gramEnd"/>
      <w:r w:rsidRPr="00547E71">
        <w:t>40-05.</w:t>
      </w:r>
      <w:r w:rsidR="00641DEB">
        <w:t xml:space="preserve"> </w:t>
      </w:r>
      <w:hyperlink r:id="rId131" w:history="1">
        <w:r w:rsidR="00641DEB" w:rsidRPr="00641DEB">
          <w:rPr>
            <w:rStyle w:val="Hyperlink"/>
          </w:rPr>
          <w:t>link</w:t>
        </w:r>
      </w:hyperlink>
    </w:p>
    <w:p w14:paraId="0080726C" w14:textId="0FB448E2" w:rsidR="00DF783B" w:rsidRPr="00547E71" w:rsidRDefault="00DF783B" w:rsidP="00175041">
      <w:pPr>
        <w:pStyle w:val="ListParagraph"/>
        <w:numPr>
          <w:ilvl w:val="0"/>
          <w:numId w:val="9"/>
        </w:numPr>
      </w:pPr>
      <w:r w:rsidRPr="00547E71">
        <w:rPr>
          <w:b/>
          <w:bCs/>
        </w:rPr>
        <w:t>Kao DP</w:t>
      </w:r>
      <w:r w:rsidRPr="00547E71">
        <w:t xml:space="preserve">, Lewsey JK, Massie BM, McMurray J, Carson PE, Anand IS, Lindenfeld J. Characterization of heart failure patients with preserved ejection fraction in the I-PRESERVE trial who have improved outcomes with irbesartan therapy.  European Society of Cardiology Heart Failure Congress. </w:t>
      </w:r>
      <w:proofErr w:type="spellStart"/>
      <w:r w:rsidRPr="00547E71">
        <w:t>Eur</w:t>
      </w:r>
      <w:proofErr w:type="spellEnd"/>
      <w:r w:rsidRPr="00547E71">
        <w:t xml:space="preserve"> J Heart Fail. 2012;11(Suppl 1):</w:t>
      </w:r>
      <w:r w:rsidR="007F5D0B">
        <w:t>61115</w:t>
      </w:r>
      <w:r w:rsidRPr="00547E71">
        <w:t>.</w:t>
      </w:r>
      <w:r w:rsidR="007F5D0B">
        <w:t xml:space="preserve"> </w:t>
      </w:r>
      <w:hyperlink r:id="rId132" w:history="1">
        <w:r w:rsidR="007F5D0B" w:rsidRPr="007F5D0B">
          <w:rPr>
            <w:rStyle w:val="Hyperlink"/>
          </w:rPr>
          <w:t>link</w:t>
        </w:r>
      </w:hyperlink>
    </w:p>
    <w:p w14:paraId="5AB25A92" w14:textId="125CBFB9" w:rsidR="00DF783B" w:rsidRPr="00547E71" w:rsidRDefault="00DF783B" w:rsidP="00175041">
      <w:pPr>
        <w:pStyle w:val="ListParagraph"/>
        <w:numPr>
          <w:ilvl w:val="0"/>
          <w:numId w:val="9"/>
        </w:numPr>
      </w:pPr>
      <w:r w:rsidRPr="00547E71">
        <w:t xml:space="preserve">Page RL, </w:t>
      </w:r>
      <w:r w:rsidRPr="00547E71">
        <w:rPr>
          <w:b/>
          <w:bCs/>
        </w:rPr>
        <w:t>Kao DP</w:t>
      </w:r>
      <w:r w:rsidRPr="00547E71">
        <w:t>, Macaulay D, Birnbaum H, Desai U, Lindenfeld J. Integrated telehealth and care management program reduces all</w:t>
      </w:r>
      <w:r w:rsidR="00A57266">
        <w:t>-</w:t>
      </w:r>
      <w:r w:rsidRPr="00547E71">
        <w:t xml:space="preserve">cause mortality in Medicare beneficiaries with heart failure. American Heart Association Annual Scientific Sessions. Circulation. </w:t>
      </w:r>
      <w:proofErr w:type="gramStart"/>
      <w:r w:rsidRPr="00547E71">
        <w:t>2012:126:A</w:t>
      </w:r>
      <w:proofErr w:type="gramEnd"/>
      <w:r w:rsidRPr="00547E71">
        <w:t>14767.</w:t>
      </w:r>
      <w:r w:rsidR="00B95A0E">
        <w:t xml:space="preserve"> </w:t>
      </w:r>
      <w:hyperlink r:id="rId133" w:history="1">
        <w:r w:rsidR="00B95A0E" w:rsidRPr="00B95A0E">
          <w:rPr>
            <w:rStyle w:val="Hyperlink"/>
          </w:rPr>
          <w:t>link</w:t>
        </w:r>
      </w:hyperlink>
    </w:p>
    <w:p w14:paraId="07497BDE" w14:textId="0B33E9D6" w:rsidR="00DF783B" w:rsidRPr="00547E71" w:rsidRDefault="00DF783B" w:rsidP="00175041">
      <w:pPr>
        <w:pStyle w:val="ListParagraph"/>
        <w:numPr>
          <w:ilvl w:val="0"/>
          <w:numId w:val="9"/>
        </w:numPr>
      </w:pPr>
      <w:r w:rsidRPr="00547E71">
        <w:rPr>
          <w:b/>
          <w:bCs/>
        </w:rPr>
        <w:t>Kao DP</w:t>
      </w:r>
      <w:r w:rsidRPr="00547E71">
        <w:t xml:space="preserve">, Epperson LE, </w:t>
      </w:r>
      <w:proofErr w:type="spellStart"/>
      <w:r w:rsidRPr="00547E71">
        <w:t>Karimpour</w:t>
      </w:r>
      <w:proofErr w:type="spellEnd"/>
      <w:r w:rsidRPr="00547E71">
        <w:t xml:space="preserve">-Fard, Gilbert EM, Lowes BD, Hunter LE, Bristow MR. Transcription of Select Homeobox Genes Increases in Patients with Heart Failure-Reduced Ejection Fraction Who Have Improvements in Left Ventricular Ejection Fraction on β-blocker Therapy. American Heart Association Annual Scientific Sessions. Circulation. </w:t>
      </w:r>
      <w:proofErr w:type="gramStart"/>
      <w:r w:rsidRPr="00547E71">
        <w:t>2012:126:A</w:t>
      </w:r>
      <w:proofErr w:type="gramEnd"/>
      <w:r w:rsidRPr="00547E71">
        <w:t>14777.</w:t>
      </w:r>
      <w:r w:rsidR="00A1494A">
        <w:t xml:space="preserve"> </w:t>
      </w:r>
      <w:hyperlink r:id="rId134" w:history="1">
        <w:r w:rsidR="00A1494A" w:rsidRPr="00A1494A">
          <w:rPr>
            <w:rStyle w:val="Hyperlink"/>
          </w:rPr>
          <w:t>link</w:t>
        </w:r>
      </w:hyperlink>
    </w:p>
    <w:p w14:paraId="2921B703" w14:textId="619E711C" w:rsidR="00DF783B" w:rsidRPr="00547E71" w:rsidRDefault="00DF783B" w:rsidP="00175041">
      <w:pPr>
        <w:pStyle w:val="ListParagraph"/>
        <w:numPr>
          <w:ilvl w:val="0"/>
          <w:numId w:val="9"/>
        </w:numPr>
      </w:pPr>
      <w:r w:rsidRPr="00547E71">
        <w:rPr>
          <w:b/>
          <w:bCs/>
        </w:rPr>
        <w:t>Kao DP</w:t>
      </w:r>
      <w:r w:rsidRPr="00547E71">
        <w:t xml:space="preserve">, </w:t>
      </w:r>
      <w:proofErr w:type="spellStart"/>
      <w:r w:rsidRPr="00547E71">
        <w:t>Varosy</w:t>
      </w:r>
      <w:proofErr w:type="spellEnd"/>
      <w:r w:rsidRPr="00547E71">
        <w:t xml:space="preserve"> P, </w:t>
      </w:r>
      <w:proofErr w:type="spellStart"/>
      <w:r w:rsidRPr="00547E71">
        <w:t>Aleong</w:t>
      </w:r>
      <w:proofErr w:type="spellEnd"/>
      <w:r w:rsidRPr="00547E71">
        <w:t xml:space="preserve"> R. Impact of payor status on presentation, therapies, and outcomes in 31,614 patients hospitalized with Wolff-Parkinson-White Syndrome. American Heart Association Annual Scientific Sessions. Circulation. </w:t>
      </w:r>
      <w:proofErr w:type="gramStart"/>
      <w:r w:rsidRPr="00547E71">
        <w:t>2012:126:A</w:t>
      </w:r>
      <w:proofErr w:type="gramEnd"/>
      <w:r w:rsidRPr="00547E71">
        <w:t>14800.</w:t>
      </w:r>
      <w:r w:rsidR="00B95A0E">
        <w:t xml:space="preserve"> </w:t>
      </w:r>
      <w:hyperlink r:id="rId135" w:history="1">
        <w:r w:rsidR="00B95A0E" w:rsidRPr="00B95A0E">
          <w:rPr>
            <w:rStyle w:val="Hyperlink"/>
          </w:rPr>
          <w:t>link</w:t>
        </w:r>
      </w:hyperlink>
    </w:p>
    <w:p w14:paraId="0D76ACE2" w14:textId="16662C1F" w:rsidR="00DF783B" w:rsidRPr="00547E71" w:rsidRDefault="00DF783B" w:rsidP="00175041">
      <w:pPr>
        <w:pStyle w:val="ListParagraph"/>
        <w:numPr>
          <w:ilvl w:val="0"/>
          <w:numId w:val="9"/>
        </w:numPr>
      </w:pPr>
      <w:proofErr w:type="spellStart"/>
      <w:r w:rsidRPr="00547E71">
        <w:t>Hinterberg</w:t>
      </w:r>
      <w:proofErr w:type="spellEnd"/>
      <w:r w:rsidRPr="00547E71">
        <w:t xml:space="preserve"> M, </w:t>
      </w:r>
      <w:r w:rsidRPr="00547E71">
        <w:rPr>
          <w:b/>
          <w:bCs/>
        </w:rPr>
        <w:t>Kao DP</w:t>
      </w:r>
      <w:r w:rsidRPr="00547E71">
        <w:t xml:space="preserve">, </w:t>
      </w:r>
      <w:proofErr w:type="spellStart"/>
      <w:r w:rsidRPr="00547E71">
        <w:t>Karimpour</w:t>
      </w:r>
      <w:proofErr w:type="spellEnd"/>
      <w:r w:rsidRPr="00547E71">
        <w:t xml:space="preserve">-Fard A, </w:t>
      </w:r>
      <w:proofErr w:type="spellStart"/>
      <w:r w:rsidRPr="00547E71">
        <w:t>Sucharov</w:t>
      </w:r>
      <w:proofErr w:type="spellEnd"/>
      <w:r w:rsidRPr="00547E71">
        <w:t xml:space="preserve"> K, Hunter LE, Port JD, Bristow MR. Myocardial expression of the microRNA dre-mir-133a-5p is associated with improvement in left ventricular ejection fraction in patients with idiopathic dilated cardiomyopathy treated with β-blockers. Annual Scientific Session &amp; Expo of Am Coll </w:t>
      </w:r>
      <w:proofErr w:type="spellStart"/>
      <w:r w:rsidRPr="00547E71">
        <w:t>Cardiol</w:t>
      </w:r>
      <w:proofErr w:type="spellEnd"/>
      <w:r w:rsidRPr="00547E71">
        <w:t xml:space="preserve">. J Am Coll </w:t>
      </w:r>
      <w:proofErr w:type="spellStart"/>
      <w:r w:rsidRPr="00547E71">
        <w:t>Cardiol</w:t>
      </w:r>
      <w:proofErr w:type="spellEnd"/>
      <w:r w:rsidRPr="00547E71">
        <w:t>. 2013;61(10 Suppl</w:t>
      </w:r>
      <w:proofErr w:type="gramStart"/>
      <w:r w:rsidRPr="00547E71">
        <w:t>):E</w:t>
      </w:r>
      <w:proofErr w:type="gramEnd"/>
      <w:r w:rsidRPr="00547E71">
        <w:t>714.</w:t>
      </w:r>
      <w:r w:rsidR="00DD597C">
        <w:t xml:space="preserve"> </w:t>
      </w:r>
      <w:hyperlink r:id="rId136" w:history="1">
        <w:r w:rsidR="00DD597C" w:rsidRPr="00DD597C">
          <w:rPr>
            <w:rStyle w:val="Hyperlink"/>
          </w:rPr>
          <w:t>link</w:t>
        </w:r>
      </w:hyperlink>
    </w:p>
    <w:p w14:paraId="1CD315D2" w14:textId="5788C03B" w:rsidR="00DF783B" w:rsidRPr="00547E71" w:rsidRDefault="00DF783B" w:rsidP="00175041">
      <w:pPr>
        <w:pStyle w:val="ListParagraph"/>
        <w:numPr>
          <w:ilvl w:val="0"/>
          <w:numId w:val="9"/>
        </w:numPr>
      </w:pPr>
      <w:r w:rsidRPr="00547E71">
        <w:t xml:space="preserve">Krantz MJ, Traut C, </w:t>
      </w:r>
      <w:r w:rsidRPr="00547E71">
        <w:rPr>
          <w:b/>
          <w:bCs/>
        </w:rPr>
        <w:t>Kao DP</w:t>
      </w:r>
      <w:r w:rsidRPr="00547E71">
        <w:t>. Opioid Agonists &amp; Cardiac Safety: Pharmacovigilance &amp; ECG Implementation. American Association for the Treatment of Opioid Dependence National Conference, Nov. 11, 2013.</w:t>
      </w:r>
      <w:r w:rsidR="00627975">
        <w:t xml:space="preserve"> </w:t>
      </w:r>
      <w:hyperlink r:id="rId137" w:history="1">
        <w:r w:rsidR="00627975" w:rsidRPr="00627975">
          <w:rPr>
            <w:rStyle w:val="Hyperlink"/>
          </w:rPr>
          <w:t>link</w:t>
        </w:r>
      </w:hyperlink>
    </w:p>
    <w:p w14:paraId="68F8EA36" w14:textId="19FAF987" w:rsidR="00DF783B" w:rsidRPr="00547E71" w:rsidRDefault="00DF783B" w:rsidP="00175041">
      <w:pPr>
        <w:pStyle w:val="ListParagraph"/>
        <w:numPr>
          <w:ilvl w:val="0"/>
          <w:numId w:val="9"/>
        </w:numPr>
      </w:pPr>
      <w:r w:rsidRPr="00547E71">
        <w:t xml:space="preserve">Epperson LE, </w:t>
      </w:r>
      <w:r w:rsidRPr="00547E71">
        <w:rPr>
          <w:b/>
          <w:bCs/>
        </w:rPr>
        <w:t>Kao DP</w:t>
      </w:r>
      <w:r w:rsidRPr="00547E71">
        <w:t xml:space="preserve">, </w:t>
      </w:r>
      <w:proofErr w:type="spellStart"/>
      <w:r w:rsidRPr="00547E71">
        <w:t>Minobe</w:t>
      </w:r>
      <w:proofErr w:type="spellEnd"/>
      <w:r w:rsidRPr="00547E71">
        <w:t xml:space="preserve"> W, Gilbert EM, Lowes BD, Bristow MR. Gene </w:t>
      </w:r>
      <w:r w:rsidR="000E73A7">
        <w:t>e</w:t>
      </w:r>
      <w:r w:rsidRPr="00547E71">
        <w:t xml:space="preserve">xpression </w:t>
      </w:r>
      <w:r w:rsidR="000E73A7">
        <w:t>c</w:t>
      </w:r>
      <w:r w:rsidRPr="00547E71">
        <w:t xml:space="preserve">hanges </w:t>
      </w:r>
      <w:r w:rsidR="000E73A7">
        <w:t>a</w:t>
      </w:r>
      <w:r w:rsidRPr="00547E71">
        <w:t xml:space="preserve">ssociated with β-blocker reverse remodeling in the failing human </w:t>
      </w:r>
      <w:r w:rsidRPr="00547E71">
        <w:lastRenderedPageBreak/>
        <w:t>heart constitute a β1-adrenergic receptor gene regulatory network. American Heart Association Scientific Sessions. Circulation. 2013;</w:t>
      </w:r>
      <w:proofErr w:type="gramStart"/>
      <w:r w:rsidRPr="00547E71">
        <w:t>128:A</w:t>
      </w:r>
      <w:proofErr w:type="gramEnd"/>
      <w:r w:rsidRPr="00547E71">
        <w:t>18127.</w:t>
      </w:r>
      <w:r w:rsidR="00A1494A">
        <w:t xml:space="preserve"> </w:t>
      </w:r>
      <w:hyperlink r:id="rId138" w:history="1">
        <w:r w:rsidR="00A1494A" w:rsidRPr="00A1494A">
          <w:rPr>
            <w:rStyle w:val="Hyperlink"/>
          </w:rPr>
          <w:t>link</w:t>
        </w:r>
      </w:hyperlink>
    </w:p>
    <w:p w14:paraId="303DFA0D" w14:textId="700474FA" w:rsidR="00DF783B" w:rsidRPr="00547E71" w:rsidRDefault="00DF783B" w:rsidP="00175041">
      <w:pPr>
        <w:pStyle w:val="ListParagraph"/>
        <w:numPr>
          <w:ilvl w:val="0"/>
          <w:numId w:val="9"/>
        </w:numPr>
      </w:pPr>
      <w:proofErr w:type="spellStart"/>
      <w:r w:rsidRPr="00547E71">
        <w:t>Aleong</w:t>
      </w:r>
      <w:proofErr w:type="spellEnd"/>
      <w:r w:rsidRPr="00547E71">
        <w:t xml:space="preserve"> RG, Tompkins C, </w:t>
      </w:r>
      <w:proofErr w:type="spellStart"/>
      <w:r w:rsidRPr="00547E71">
        <w:t>Varosy</w:t>
      </w:r>
      <w:proofErr w:type="spellEnd"/>
      <w:r w:rsidRPr="00547E71">
        <w:t xml:space="preserve"> PD, Katz DF, Schuller JL, Nguyen D, </w:t>
      </w:r>
      <w:proofErr w:type="spellStart"/>
      <w:r w:rsidRPr="00547E71">
        <w:t>Tzou</w:t>
      </w:r>
      <w:proofErr w:type="spellEnd"/>
      <w:r w:rsidRPr="00547E71">
        <w:t xml:space="preserve"> WS, Sung RK, Sauer WH, </w:t>
      </w:r>
      <w:r w:rsidRPr="00547E71">
        <w:rPr>
          <w:b/>
          <w:bCs/>
        </w:rPr>
        <w:t>Kao DP</w:t>
      </w:r>
      <w:r w:rsidRPr="00547E71">
        <w:t>. Risk score to predict adverse events in 57,220 patients undergoing lead extraction. Heart Rhythm Society Scientific Sessions. Heart Rhythm 2015;12(5 Suppl</w:t>
      </w:r>
      <w:proofErr w:type="gramStart"/>
      <w:r w:rsidRPr="00547E71">
        <w:t>):AB</w:t>
      </w:r>
      <w:proofErr w:type="gramEnd"/>
      <w:r w:rsidRPr="00547E71">
        <w:t>08-02.</w:t>
      </w:r>
      <w:r w:rsidR="00411B94">
        <w:t xml:space="preserve"> </w:t>
      </w:r>
      <w:hyperlink r:id="rId139" w:history="1">
        <w:r w:rsidR="00411B94" w:rsidRPr="00411B94">
          <w:rPr>
            <w:rStyle w:val="Hyperlink"/>
          </w:rPr>
          <w:t>link</w:t>
        </w:r>
      </w:hyperlink>
    </w:p>
    <w:p w14:paraId="54AE95CB" w14:textId="1717FB5E" w:rsidR="00DF783B" w:rsidRPr="00547E71" w:rsidRDefault="00DF783B" w:rsidP="00175041">
      <w:pPr>
        <w:pStyle w:val="ListParagraph"/>
        <w:numPr>
          <w:ilvl w:val="0"/>
          <w:numId w:val="9"/>
        </w:numPr>
      </w:pPr>
      <w:proofErr w:type="spellStart"/>
      <w:r w:rsidRPr="00547E71">
        <w:t>Aleong</w:t>
      </w:r>
      <w:proofErr w:type="spellEnd"/>
      <w:r w:rsidRPr="00547E71">
        <w:t xml:space="preserve"> RG, Tompkins C, </w:t>
      </w:r>
      <w:proofErr w:type="spellStart"/>
      <w:r w:rsidRPr="00547E71">
        <w:t>Varosy</w:t>
      </w:r>
      <w:proofErr w:type="spellEnd"/>
      <w:r w:rsidRPr="00547E71">
        <w:t xml:space="preserve"> PD, </w:t>
      </w:r>
      <w:proofErr w:type="spellStart"/>
      <w:r w:rsidRPr="00547E71">
        <w:t>Tzou</w:t>
      </w:r>
      <w:proofErr w:type="spellEnd"/>
      <w:r w:rsidRPr="00547E71">
        <w:t xml:space="preserve"> WS, Katz DF, Schuller JL, Sung RK, Nguyen D, Sauer WH, </w:t>
      </w:r>
      <w:r w:rsidRPr="00547E71">
        <w:rPr>
          <w:b/>
          <w:bCs/>
        </w:rPr>
        <w:t>Kao DP</w:t>
      </w:r>
      <w:r w:rsidRPr="00547E71">
        <w:t>. Analysis of outcomes in 8304 patients undergoing lead extraction for infection. Heart Rhythm Society Scientific Sessions. Heart Rhythm 2015;12(5 Suppl</w:t>
      </w:r>
      <w:proofErr w:type="gramStart"/>
      <w:r w:rsidRPr="00547E71">
        <w:t>):AB</w:t>
      </w:r>
      <w:proofErr w:type="gramEnd"/>
      <w:r w:rsidRPr="00547E71">
        <w:t>08-04.</w:t>
      </w:r>
      <w:r w:rsidR="00411B94">
        <w:t xml:space="preserve"> </w:t>
      </w:r>
      <w:hyperlink r:id="rId140" w:history="1">
        <w:r w:rsidR="00411B94" w:rsidRPr="00411B94">
          <w:rPr>
            <w:rStyle w:val="Hyperlink"/>
          </w:rPr>
          <w:t>link</w:t>
        </w:r>
      </w:hyperlink>
    </w:p>
    <w:p w14:paraId="48B57B1E" w14:textId="4072A67B" w:rsidR="00DF783B" w:rsidRPr="00547E71" w:rsidRDefault="00DF783B" w:rsidP="00175041">
      <w:pPr>
        <w:pStyle w:val="ListParagraph"/>
        <w:numPr>
          <w:ilvl w:val="0"/>
          <w:numId w:val="9"/>
        </w:numPr>
      </w:pPr>
      <w:proofErr w:type="spellStart"/>
      <w:r w:rsidRPr="00547E71">
        <w:t>Gambahaya</w:t>
      </w:r>
      <w:proofErr w:type="spellEnd"/>
      <w:r w:rsidRPr="00547E71">
        <w:t xml:space="preserve"> ET, Fana GT, </w:t>
      </w:r>
      <w:r w:rsidRPr="00547E71">
        <w:rPr>
          <w:b/>
          <w:bCs/>
        </w:rPr>
        <w:t>Kao DP</w:t>
      </w:r>
      <w:r w:rsidRPr="00547E71">
        <w:t xml:space="preserve">, Hakim JG, </w:t>
      </w:r>
      <w:proofErr w:type="spellStart"/>
      <w:r w:rsidRPr="00547E71">
        <w:t>Matenga</w:t>
      </w:r>
      <w:proofErr w:type="spellEnd"/>
      <w:r w:rsidRPr="00547E71">
        <w:t xml:space="preserve"> J. Clinical characteristics and long-term outcome of peripartum cardiomyopathy in a resource limited setting.  European Society of Cardiology Heart Failure Congress.  </w:t>
      </w:r>
      <w:proofErr w:type="spellStart"/>
      <w:r w:rsidRPr="00547E71">
        <w:t>Eur</w:t>
      </w:r>
      <w:proofErr w:type="spellEnd"/>
      <w:r w:rsidRPr="00547E71">
        <w:t xml:space="preserve"> J Heart Fail 2016;18(Suppl 1):628.</w:t>
      </w:r>
      <w:r w:rsidR="001569E5">
        <w:t xml:space="preserve"> </w:t>
      </w:r>
      <w:hyperlink r:id="rId141" w:history="1">
        <w:r w:rsidR="001569E5" w:rsidRPr="00E437C7">
          <w:rPr>
            <w:rStyle w:val="Hyperlink"/>
            <w:szCs w:val="16"/>
          </w:rPr>
          <w:t>link</w:t>
        </w:r>
      </w:hyperlink>
    </w:p>
    <w:p w14:paraId="7540F6BA" w14:textId="789C920E" w:rsidR="00DF783B" w:rsidRDefault="00DF783B" w:rsidP="00175041">
      <w:pPr>
        <w:pStyle w:val="ListParagraph"/>
        <w:numPr>
          <w:ilvl w:val="0"/>
          <w:numId w:val="9"/>
        </w:numPr>
      </w:pPr>
      <w:r w:rsidRPr="00547E71">
        <w:t xml:space="preserve">Doran B, Roeder C, Merrill M, </w:t>
      </w:r>
      <w:proofErr w:type="spellStart"/>
      <w:r w:rsidRPr="00547E71">
        <w:t>Jhund</w:t>
      </w:r>
      <w:proofErr w:type="spellEnd"/>
      <w:r w:rsidRPr="00547E71">
        <w:t xml:space="preserve"> P, Stevens L, McMurray J, </w:t>
      </w:r>
      <w:proofErr w:type="spellStart"/>
      <w:r w:rsidRPr="00547E71">
        <w:t>Görg</w:t>
      </w:r>
      <w:proofErr w:type="spellEnd"/>
      <w:r w:rsidRPr="00547E71">
        <w:t xml:space="preserve"> C, </w:t>
      </w:r>
      <w:r w:rsidRPr="00547E71">
        <w:rPr>
          <w:b/>
          <w:bCs/>
        </w:rPr>
        <w:t>Kao DP</w:t>
      </w:r>
      <w:r w:rsidRPr="00547E71">
        <w:t xml:space="preserve">. Latent cluster analysis using clinical and functional characteristics identifies novel phenotypes of patients with reduced ejection </w:t>
      </w:r>
      <w:r w:rsidR="000D0177">
        <w:t>f</w:t>
      </w:r>
      <w:r w:rsidRPr="00547E71">
        <w:t>ra</w:t>
      </w:r>
      <w:r w:rsidR="000D0177">
        <w:t>c</w:t>
      </w:r>
      <w:r w:rsidRPr="00547E71">
        <w:t>tion enrolled in the HF-ACTION trial with differential association with mortality. American Heart Association Scientific Sessions. Circulation 2018;138(Suppl 1</w:t>
      </w:r>
      <w:proofErr w:type="gramStart"/>
      <w:r w:rsidRPr="00547E71">
        <w:t>):A</w:t>
      </w:r>
      <w:proofErr w:type="gramEnd"/>
      <w:r w:rsidRPr="00547E71">
        <w:t>12890.</w:t>
      </w:r>
      <w:r w:rsidR="00A1494A">
        <w:t xml:space="preserve"> </w:t>
      </w:r>
      <w:hyperlink r:id="rId142" w:history="1">
        <w:r w:rsidR="00A1494A" w:rsidRPr="00A1494A">
          <w:rPr>
            <w:rStyle w:val="Hyperlink"/>
          </w:rPr>
          <w:t>link</w:t>
        </w:r>
      </w:hyperlink>
    </w:p>
    <w:p w14:paraId="39EAA7E5" w14:textId="61B543F5" w:rsidR="00FC1C1A" w:rsidRDefault="00180A27" w:rsidP="00175041">
      <w:pPr>
        <w:pStyle w:val="ListParagraph"/>
        <w:numPr>
          <w:ilvl w:val="0"/>
          <w:numId w:val="9"/>
        </w:numPr>
      </w:pPr>
      <w:r w:rsidRPr="00180A27">
        <w:t xml:space="preserve">Riordan M, </w:t>
      </w:r>
      <w:r w:rsidRPr="00180A27">
        <w:rPr>
          <w:b/>
          <w:bCs/>
        </w:rPr>
        <w:t>Kao DP</w:t>
      </w:r>
      <w:r w:rsidRPr="00180A27">
        <w:t xml:space="preserve">. Clinical phenotype differences in outcomes and responses in spironolactone in heart failure with preserved ejection fraction. Circulation. </w:t>
      </w:r>
      <w:proofErr w:type="gramStart"/>
      <w:r w:rsidRPr="00180A27">
        <w:t>2020;142:15229</w:t>
      </w:r>
      <w:proofErr w:type="gramEnd"/>
      <w:r w:rsidR="00FC1C1A">
        <w:t>.</w:t>
      </w:r>
      <w:r w:rsidR="005C77F9">
        <w:t xml:space="preserve"> </w:t>
      </w:r>
      <w:hyperlink r:id="rId143" w:history="1">
        <w:r w:rsidR="005C77F9" w:rsidRPr="005C77F9">
          <w:rPr>
            <w:rStyle w:val="Hyperlink"/>
          </w:rPr>
          <w:t>link</w:t>
        </w:r>
      </w:hyperlink>
    </w:p>
    <w:p w14:paraId="7F733C0E" w14:textId="24F0ABB4" w:rsidR="009358F4" w:rsidRDefault="009358F4" w:rsidP="00175041">
      <w:pPr>
        <w:pStyle w:val="ListParagraph"/>
        <w:numPr>
          <w:ilvl w:val="0"/>
          <w:numId w:val="9"/>
        </w:numPr>
      </w:pPr>
      <w:proofErr w:type="spellStart"/>
      <w:r>
        <w:t>Shalowitz</w:t>
      </w:r>
      <w:proofErr w:type="spellEnd"/>
      <w:r>
        <w:t xml:space="preserve"> E, </w:t>
      </w:r>
      <w:r w:rsidRPr="006A6386">
        <w:rPr>
          <w:b/>
          <w:bCs/>
        </w:rPr>
        <w:t>Kao DP</w:t>
      </w:r>
      <w:r>
        <w:t>. Non-invasive telemonitoring programs in chronic heart failure patients: how differences in alert criteria affect all-cause mortality outcomes. Accepted for presentation at European Society of Cardiology Heart Failure Congress, May 21-24</w:t>
      </w:r>
      <w:proofErr w:type="gramStart"/>
      <w:r w:rsidR="00A53C44">
        <w:t xml:space="preserve"> 2022</w:t>
      </w:r>
      <w:proofErr w:type="gramEnd"/>
      <w:r>
        <w:t>.</w:t>
      </w:r>
      <w:hyperlink r:id="rId144" w:history="1">
        <w:r w:rsidR="003A33AA" w:rsidRPr="003A33AA">
          <w:rPr>
            <w:rStyle w:val="Hyperlink"/>
          </w:rPr>
          <w:t>link</w:t>
        </w:r>
      </w:hyperlink>
    </w:p>
    <w:p w14:paraId="56C6A028" w14:textId="7F9D5D6A" w:rsidR="003A6639" w:rsidRDefault="003A6639" w:rsidP="003A6639">
      <w:pPr>
        <w:pStyle w:val="ListParagraph"/>
        <w:numPr>
          <w:ilvl w:val="0"/>
          <w:numId w:val="9"/>
        </w:numPr>
        <w:spacing w:after="30"/>
        <w:ind w:right="540"/>
        <w:rPr>
          <w:szCs w:val="16"/>
        </w:rPr>
      </w:pPr>
      <w:r w:rsidRPr="00685D94">
        <w:rPr>
          <w:b/>
          <w:bCs/>
          <w:szCs w:val="16"/>
        </w:rPr>
        <w:t>Kao D</w:t>
      </w:r>
      <w:r>
        <w:rPr>
          <w:szCs w:val="16"/>
        </w:rPr>
        <w:t xml:space="preserve">, Reusch J, </w:t>
      </w:r>
      <w:proofErr w:type="spellStart"/>
      <w:r>
        <w:rPr>
          <w:szCs w:val="16"/>
        </w:rPr>
        <w:t>Regensteiner</w:t>
      </w:r>
      <w:proofErr w:type="spellEnd"/>
      <w:r>
        <w:rPr>
          <w:szCs w:val="16"/>
        </w:rPr>
        <w:t xml:space="preserve"> J. Sex differences in reporting of statin-associated diabetes mellitus – a pharmacovigilance analysis of US drug safety data. American Heart Association Scientific Sessions. Nov 11-13, 2023, Philadelphia, PA.</w:t>
      </w:r>
      <w:r w:rsidR="003A33AA">
        <w:rPr>
          <w:szCs w:val="16"/>
        </w:rPr>
        <w:t xml:space="preserve"> </w:t>
      </w:r>
      <w:hyperlink r:id="rId145" w:history="1">
        <w:r w:rsidR="003A33AA" w:rsidRPr="003A33AA">
          <w:rPr>
            <w:rStyle w:val="Hyperlink"/>
            <w:szCs w:val="16"/>
          </w:rPr>
          <w:t>link</w:t>
        </w:r>
      </w:hyperlink>
    </w:p>
    <w:p w14:paraId="134EF2D5" w14:textId="0E5D8040" w:rsidR="003A6639" w:rsidRPr="003A6639" w:rsidRDefault="003A6639" w:rsidP="003A6639">
      <w:pPr>
        <w:pStyle w:val="ListParagraph"/>
        <w:numPr>
          <w:ilvl w:val="0"/>
          <w:numId w:val="9"/>
        </w:numPr>
        <w:spacing w:after="30"/>
        <w:ind w:right="540"/>
        <w:rPr>
          <w:szCs w:val="16"/>
        </w:rPr>
      </w:pPr>
      <w:proofErr w:type="spellStart"/>
      <w:r>
        <w:rPr>
          <w:szCs w:val="16"/>
        </w:rPr>
        <w:t>Brinza</w:t>
      </w:r>
      <w:proofErr w:type="spellEnd"/>
      <w:r>
        <w:rPr>
          <w:szCs w:val="16"/>
        </w:rPr>
        <w:t xml:space="preserve"> EK, </w:t>
      </w:r>
      <w:r w:rsidRPr="005B3461">
        <w:rPr>
          <w:b/>
          <w:bCs/>
          <w:szCs w:val="16"/>
        </w:rPr>
        <w:t>Kao DP</w:t>
      </w:r>
      <w:r>
        <w:rPr>
          <w:szCs w:val="16"/>
        </w:rPr>
        <w:t xml:space="preserve">. </w:t>
      </w:r>
      <w:r w:rsidR="003A33AA">
        <w:rPr>
          <w:szCs w:val="16"/>
        </w:rPr>
        <w:t>Comparative seasonal variation in outcomes among patients hospitalized for heart failure in cold- and warm-climate states</w:t>
      </w:r>
      <w:r>
        <w:rPr>
          <w:szCs w:val="16"/>
        </w:rPr>
        <w:t xml:space="preserve">. American Heart Association Scientific Sessions, Nov 11-13, 2023. </w:t>
      </w:r>
      <w:r w:rsidR="003A33AA">
        <w:rPr>
          <w:szCs w:val="16"/>
        </w:rPr>
        <w:t>Circulation</w:t>
      </w:r>
      <w:r>
        <w:rPr>
          <w:szCs w:val="16"/>
        </w:rPr>
        <w:t>.</w:t>
      </w:r>
      <w:r w:rsidR="003A33AA">
        <w:rPr>
          <w:szCs w:val="16"/>
        </w:rPr>
        <w:t xml:space="preserve"> 2023;148(suppl_1):18447.  </w:t>
      </w:r>
      <w:hyperlink r:id="rId146" w:history="1">
        <w:r w:rsidR="003A33AA" w:rsidRPr="003A33AA">
          <w:rPr>
            <w:rStyle w:val="Hyperlink"/>
            <w:szCs w:val="16"/>
          </w:rPr>
          <w:t>link</w:t>
        </w:r>
      </w:hyperlink>
      <w:r w:rsidR="003A33AA">
        <w:rPr>
          <w:szCs w:val="16"/>
        </w:rPr>
        <w:t xml:space="preserve"> </w:t>
      </w:r>
    </w:p>
    <w:p w14:paraId="58462CB0" w14:textId="77777777" w:rsidR="00995C25" w:rsidRPr="00547E71" w:rsidRDefault="00995C25" w:rsidP="00995C25"/>
    <w:p w14:paraId="172D442A" w14:textId="77777777" w:rsidR="004D38B6" w:rsidRPr="00547E71" w:rsidRDefault="009F4405" w:rsidP="004D38B6">
      <w:pPr>
        <w:pStyle w:val="Heading2"/>
        <w:widowControl w:val="0"/>
        <w:spacing w:before="120" w:after="60"/>
        <w:ind w:left="187"/>
        <w:rPr>
          <w:sz w:val="24"/>
          <w:szCs w:val="24"/>
        </w:rPr>
      </w:pPr>
      <w:r w:rsidRPr="00547E71">
        <w:rPr>
          <w:sz w:val="24"/>
          <w:szCs w:val="24"/>
        </w:rPr>
        <w:t>Po</w:t>
      </w:r>
      <w:r w:rsidR="004B7189" w:rsidRPr="00547E71">
        <w:rPr>
          <w:sz w:val="24"/>
          <w:szCs w:val="24"/>
        </w:rPr>
        <w:t>ster presentations</w:t>
      </w:r>
    </w:p>
    <w:p w14:paraId="3E9CCC22" w14:textId="77777777" w:rsidR="00EA6B71" w:rsidRPr="00547E71" w:rsidRDefault="00EA6B71" w:rsidP="00EA6B71"/>
    <w:p w14:paraId="20501C21" w14:textId="7F6A26A1"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Pavlovic A, Fowler MB, Das AK.  The Heart Failure Origin &amp; Ontology Task (HOOT) Project. AMIA Summit on Translational Bioinformatics, March 12-15, 2008, San Francisco, CA.</w:t>
      </w:r>
    </w:p>
    <w:p w14:paraId="3C53E76B" w14:textId="6205F0B8" w:rsidR="00EA6B71" w:rsidRPr="00547E71" w:rsidRDefault="00EA6B71" w:rsidP="00175041">
      <w:pPr>
        <w:pStyle w:val="ListParagraph"/>
        <w:numPr>
          <w:ilvl w:val="0"/>
          <w:numId w:val="10"/>
        </w:numPr>
        <w:spacing w:after="30"/>
        <w:ind w:right="540"/>
        <w:rPr>
          <w:szCs w:val="16"/>
        </w:rPr>
      </w:pPr>
      <w:proofErr w:type="spellStart"/>
      <w:r w:rsidRPr="00547E71">
        <w:rPr>
          <w:szCs w:val="16"/>
        </w:rPr>
        <w:t>Telli</w:t>
      </w:r>
      <w:proofErr w:type="spellEnd"/>
      <w:r w:rsidRPr="00547E71">
        <w:rPr>
          <w:szCs w:val="16"/>
        </w:rPr>
        <w:t xml:space="preserve"> ML, Yoon G, </w:t>
      </w:r>
      <w:r w:rsidRPr="00547E71">
        <w:rPr>
          <w:b/>
          <w:bCs/>
          <w:szCs w:val="16"/>
        </w:rPr>
        <w:t>Kao D</w:t>
      </w:r>
      <w:r w:rsidRPr="00547E71">
        <w:rPr>
          <w:szCs w:val="16"/>
        </w:rPr>
        <w:t xml:space="preserve">, Matsuda K, </w:t>
      </w:r>
      <w:proofErr w:type="spellStart"/>
      <w:r w:rsidRPr="00547E71">
        <w:rPr>
          <w:szCs w:val="16"/>
        </w:rPr>
        <w:t>Witteles</w:t>
      </w:r>
      <w:proofErr w:type="spellEnd"/>
      <w:r w:rsidRPr="00547E71">
        <w:rPr>
          <w:szCs w:val="16"/>
        </w:rPr>
        <w:t xml:space="preserve"> RM.  Left ventricular dysfunction in patients receiving cardiotoxic cancer therapies: Are clinicians responding appropriately?  Poster presentation at 58th Annual Scientific Meeting of the American College of Cardiology, March 29-31, Orlando, FL.  J Am Coll </w:t>
      </w:r>
      <w:proofErr w:type="spellStart"/>
      <w:proofErr w:type="gramStart"/>
      <w:r w:rsidRPr="00547E71">
        <w:rPr>
          <w:szCs w:val="16"/>
        </w:rPr>
        <w:t>Cardiol</w:t>
      </w:r>
      <w:proofErr w:type="spellEnd"/>
      <w:r w:rsidRPr="00547E71">
        <w:rPr>
          <w:szCs w:val="16"/>
        </w:rPr>
        <w:t xml:space="preserve">  2009</w:t>
      </w:r>
      <w:proofErr w:type="gramEnd"/>
      <w:r w:rsidRPr="00547E71">
        <w:rPr>
          <w:szCs w:val="16"/>
        </w:rPr>
        <w:t>;53(10 Suppl 1):A144-A197.</w:t>
      </w:r>
      <w:r w:rsidR="009965E7">
        <w:rPr>
          <w:szCs w:val="16"/>
        </w:rPr>
        <w:t xml:space="preserve"> </w:t>
      </w:r>
      <w:hyperlink r:id="rId147" w:history="1">
        <w:r w:rsidR="009965E7" w:rsidRPr="009965E7">
          <w:rPr>
            <w:rStyle w:val="Hyperlink"/>
            <w:szCs w:val="16"/>
          </w:rPr>
          <w:t>link</w:t>
        </w:r>
      </w:hyperlink>
    </w:p>
    <w:p w14:paraId="79E1CE02" w14:textId="660D5C54"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w:t>
      </w:r>
      <w:proofErr w:type="spellStart"/>
      <w:r w:rsidRPr="00547E71">
        <w:rPr>
          <w:szCs w:val="16"/>
        </w:rPr>
        <w:t>Kreso</w:t>
      </w:r>
      <w:proofErr w:type="spellEnd"/>
      <w:r w:rsidRPr="00547E71">
        <w:rPr>
          <w:szCs w:val="16"/>
        </w:rPr>
        <w:t xml:space="preserve"> E, </w:t>
      </w:r>
      <w:proofErr w:type="spellStart"/>
      <w:r w:rsidRPr="00547E71">
        <w:rPr>
          <w:szCs w:val="16"/>
        </w:rPr>
        <w:t>Fonarow</w:t>
      </w:r>
      <w:proofErr w:type="spellEnd"/>
      <w:r w:rsidRPr="00547E71">
        <w:rPr>
          <w:szCs w:val="16"/>
        </w:rPr>
        <w:t xml:space="preserve"> G, Krantz M.  Anemia, Kidney Disease, and Inpatient Outcomes for Heart Failure in California 2000-2006. 13th Annual Scientific Meeting of the Heart Failure Society of America, Sept 13-16, 2009; Boston, MA. J Card Fail 2009:15(6S</w:t>
      </w:r>
      <w:proofErr w:type="gramStart"/>
      <w:r w:rsidRPr="00547E71">
        <w:rPr>
          <w:szCs w:val="16"/>
        </w:rPr>
        <w:t>):S</w:t>
      </w:r>
      <w:proofErr w:type="gramEnd"/>
      <w:r w:rsidRPr="00547E71">
        <w:rPr>
          <w:szCs w:val="16"/>
        </w:rPr>
        <w:t>102-3.</w:t>
      </w:r>
      <w:r w:rsidR="00886901">
        <w:rPr>
          <w:szCs w:val="16"/>
        </w:rPr>
        <w:t xml:space="preserve"> </w:t>
      </w:r>
      <w:hyperlink r:id="rId148" w:history="1">
        <w:r w:rsidR="00886901" w:rsidRPr="00886901">
          <w:rPr>
            <w:rStyle w:val="Hyperlink"/>
            <w:szCs w:val="16"/>
          </w:rPr>
          <w:t>link</w:t>
        </w:r>
      </w:hyperlink>
    </w:p>
    <w:p w14:paraId="66A91045" w14:textId="5D07EDB8" w:rsidR="00EA6B71" w:rsidRPr="00547E71" w:rsidRDefault="00EA6B71" w:rsidP="00175041">
      <w:pPr>
        <w:pStyle w:val="ListParagraph"/>
        <w:numPr>
          <w:ilvl w:val="0"/>
          <w:numId w:val="10"/>
        </w:numPr>
        <w:spacing w:after="30"/>
        <w:ind w:right="540"/>
        <w:rPr>
          <w:szCs w:val="16"/>
        </w:rPr>
      </w:pPr>
      <w:r w:rsidRPr="00547E71">
        <w:rPr>
          <w:b/>
          <w:bCs/>
          <w:szCs w:val="16"/>
        </w:rPr>
        <w:lastRenderedPageBreak/>
        <w:t>Kao DP</w:t>
      </w:r>
      <w:r w:rsidRPr="00547E71">
        <w:rPr>
          <w:szCs w:val="16"/>
        </w:rPr>
        <w:t>, Raff H, Peterson P.  Gender Differences in Use of Implantable Cardiac Defibrillators and Resynchronization Therapy for Heart Failure in California, 2000-2006. 13th Annual Scientific Meeting of the Heart Failure Society of America, Sept 13-16, 2009; Boston, MA. J Card Fail 2009:15(6S</w:t>
      </w:r>
      <w:proofErr w:type="gramStart"/>
      <w:r w:rsidRPr="00547E71">
        <w:rPr>
          <w:szCs w:val="16"/>
        </w:rPr>
        <w:t>):S</w:t>
      </w:r>
      <w:proofErr w:type="gramEnd"/>
      <w:r w:rsidRPr="00547E71">
        <w:rPr>
          <w:szCs w:val="16"/>
        </w:rPr>
        <w:t>79-80.</w:t>
      </w:r>
      <w:r w:rsidR="00F53E0E">
        <w:rPr>
          <w:szCs w:val="16"/>
        </w:rPr>
        <w:t xml:space="preserve"> </w:t>
      </w:r>
      <w:hyperlink r:id="rId149" w:history="1">
        <w:r w:rsidR="00F53E0E" w:rsidRPr="00F53E0E">
          <w:rPr>
            <w:rStyle w:val="Hyperlink"/>
            <w:szCs w:val="16"/>
          </w:rPr>
          <w:t>link</w:t>
        </w:r>
      </w:hyperlink>
    </w:p>
    <w:p w14:paraId="7EE2167B" w14:textId="3232AF2F" w:rsidR="00EA6B71" w:rsidRPr="00547E71" w:rsidRDefault="00EA6B71" w:rsidP="00175041">
      <w:pPr>
        <w:pStyle w:val="ListParagraph"/>
        <w:numPr>
          <w:ilvl w:val="0"/>
          <w:numId w:val="10"/>
        </w:numPr>
        <w:spacing w:after="30"/>
        <w:ind w:right="540"/>
        <w:rPr>
          <w:szCs w:val="16"/>
        </w:rPr>
      </w:pPr>
      <w:r w:rsidRPr="00547E71">
        <w:rPr>
          <w:szCs w:val="16"/>
        </w:rPr>
        <w:t xml:space="preserve">Heath R, </w:t>
      </w:r>
      <w:r w:rsidRPr="00547E71">
        <w:rPr>
          <w:b/>
          <w:bCs/>
          <w:szCs w:val="16"/>
        </w:rPr>
        <w:t>Kao DP</w:t>
      </w:r>
      <w:r w:rsidRPr="00547E71">
        <w:rPr>
          <w:szCs w:val="16"/>
        </w:rPr>
        <w:t xml:space="preserve">, Belardi D, and </w:t>
      </w:r>
      <w:proofErr w:type="spellStart"/>
      <w:r w:rsidRPr="00547E71">
        <w:rPr>
          <w:szCs w:val="16"/>
        </w:rPr>
        <w:t>Varosy</w:t>
      </w:r>
      <w:proofErr w:type="spellEnd"/>
      <w:r w:rsidRPr="00547E71">
        <w:rPr>
          <w:szCs w:val="16"/>
        </w:rPr>
        <w:t xml:space="preserve"> PD. Mortality and Complication Rates of Catheter-based Ablation Procedures Are Lower at High Volume Centers. Heart Rhythm 2010;7(5, Supplement 1):</w:t>
      </w:r>
      <w:r w:rsidR="00A03D41">
        <w:rPr>
          <w:szCs w:val="16"/>
        </w:rPr>
        <w:t>PO1-56</w:t>
      </w:r>
      <w:r w:rsidRPr="00547E71">
        <w:rPr>
          <w:szCs w:val="16"/>
        </w:rPr>
        <w:t>.</w:t>
      </w:r>
      <w:r w:rsidR="00A03D41">
        <w:rPr>
          <w:szCs w:val="16"/>
        </w:rPr>
        <w:t xml:space="preserve">  </w:t>
      </w:r>
      <w:hyperlink r:id="rId150" w:history="1">
        <w:r w:rsidR="00A03D41" w:rsidRPr="00A03D41">
          <w:rPr>
            <w:rStyle w:val="Hyperlink"/>
            <w:szCs w:val="16"/>
          </w:rPr>
          <w:t>link</w:t>
        </w:r>
      </w:hyperlink>
    </w:p>
    <w:p w14:paraId="428570B5" w14:textId="77777777" w:rsidR="00EA6B71" w:rsidRPr="00547E71" w:rsidRDefault="00EA6B71" w:rsidP="00175041">
      <w:pPr>
        <w:pStyle w:val="ListParagraph"/>
        <w:numPr>
          <w:ilvl w:val="0"/>
          <w:numId w:val="10"/>
        </w:numPr>
        <w:spacing w:after="30"/>
        <w:ind w:right="540"/>
        <w:rPr>
          <w:szCs w:val="16"/>
        </w:rPr>
      </w:pPr>
      <w:proofErr w:type="spellStart"/>
      <w:r w:rsidRPr="00547E71">
        <w:rPr>
          <w:szCs w:val="16"/>
        </w:rPr>
        <w:t>Tipney</w:t>
      </w:r>
      <w:proofErr w:type="spellEnd"/>
      <w:r w:rsidRPr="00547E71">
        <w:rPr>
          <w:szCs w:val="16"/>
        </w:rPr>
        <w:t xml:space="preserve"> H, </w:t>
      </w:r>
      <w:r w:rsidRPr="00547E71">
        <w:rPr>
          <w:b/>
          <w:bCs/>
          <w:szCs w:val="16"/>
        </w:rPr>
        <w:t>Kao DP</w:t>
      </w:r>
      <w:r w:rsidRPr="00547E71">
        <w:rPr>
          <w:szCs w:val="16"/>
        </w:rPr>
        <w:t>, Bristow MR, Hunter LE, Lowes BD.  Knowledge-based analysis implicates hypoxia in beta-blocker response.  Translational Bioinformatics Summit, March 7-9, 2011, San Francisco, CA.</w:t>
      </w:r>
    </w:p>
    <w:p w14:paraId="1441ABB2" w14:textId="4C0C347F" w:rsidR="00EA6B71" w:rsidRPr="00547E71" w:rsidRDefault="00EA6B71" w:rsidP="00175041">
      <w:pPr>
        <w:pStyle w:val="ListParagraph"/>
        <w:numPr>
          <w:ilvl w:val="0"/>
          <w:numId w:val="10"/>
        </w:numPr>
        <w:spacing w:after="30"/>
        <w:ind w:right="540"/>
        <w:rPr>
          <w:szCs w:val="16"/>
        </w:rPr>
      </w:pPr>
      <w:r w:rsidRPr="00547E71">
        <w:rPr>
          <w:szCs w:val="16"/>
        </w:rPr>
        <w:t xml:space="preserve">Perez MV, Pavlovic A, Wheeler MT, Dewey FE, Bernstein B, Robbins RC, Fowler MB, </w:t>
      </w:r>
      <w:proofErr w:type="spellStart"/>
      <w:r w:rsidRPr="00547E71">
        <w:rPr>
          <w:szCs w:val="16"/>
        </w:rPr>
        <w:t>Quertermous</w:t>
      </w:r>
      <w:proofErr w:type="spellEnd"/>
      <w:r w:rsidRPr="00547E71">
        <w:rPr>
          <w:szCs w:val="16"/>
        </w:rPr>
        <w:t xml:space="preserve"> T, Absher D, Ho M, </w:t>
      </w:r>
      <w:proofErr w:type="spellStart"/>
      <w:r w:rsidRPr="00547E71">
        <w:rPr>
          <w:szCs w:val="16"/>
        </w:rPr>
        <w:t>Cretti</w:t>
      </w:r>
      <w:proofErr w:type="spellEnd"/>
      <w:r w:rsidRPr="00547E71">
        <w:rPr>
          <w:szCs w:val="16"/>
        </w:rPr>
        <w:t xml:space="preserve"> E, Southwick A, Rosenthal D, Myers RM, Heidenreich P, Garrett L, </w:t>
      </w:r>
      <w:proofErr w:type="spellStart"/>
      <w:r w:rsidRPr="00547E71">
        <w:rPr>
          <w:szCs w:val="16"/>
        </w:rPr>
        <w:t>Sedehi</w:t>
      </w:r>
      <w:proofErr w:type="spellEnd"/>
      <w:r w:rsidRPr="00547E71">
        <w:rPr>
          <w:szCs w:val="16"/>
        </w:rPr>
        <w:t xml:space="preserve"> D, </w:t>
      </w:r>
      <w:r w:rsidRPr="00547E71">
        <w:rPr>
          <w:b/>
          <w:bCs/>
          <w:szCs w:val="16"/>
        </w:rPr>
        <w:t>Kao D</w:t>
      </w:r>
      <w:r w:rsidRPr="00547E71">
        <w:rPr>
          <w:szCs w:val="16"/>
        </w:rPr>
        <w:t xml:space="preserve">, Salisbury H, Chan K, Ashley E. Genetic Determinants of Dramatic Improvement in Left Ventricular Function in Patients with Heart Failure. Annual Scientific Session &amp; Expo of Am Coll </w:t>
      </w:r>
      <w:proofErr w:type="spellStart"/>
      <w:r w:rsidRPr="00547E71">
        <w:rPr>
          <w:szCs w:val="16"/>
        </w:rPr>
        <w:t>Cardiol</w:t>
      </w:r>
      <w:proofErr w:type="spellEnd"/>
      <w:r w:rsidRPr="00547E71">
        <w:rPr>
          <w:szCs w:val="16"/>
        </w:rPr>
        <w:t xml:space="preserve">, April 2-5, 2011, New Orleans, LA. J Am Coll </w:t>
      </w:r>
      <w:proofErr w:type="spellStart"/>
      <w:r w:rsidRPr="00547E71">
        <w:rPr>
          <w:szCs w:val="16"/>
        </w:rPr>
        <w:t>Cardiol</w:t>
      </w:r>
      <w:proofErr w:type="spellEnd"/>
      <w:r w:rsidRPr="00547E71">
        <w:rPr>
          <w:szCs w:val="16"/>
        </w:rPr>
        <w:t xml:space="preserve"> 2011;57(14S</w:t>
      </w:r>
      <w:proofErr w:type="gramStart"/>
      <w:r w:rsidRPr="00547E71">
        <w:rPr>
          <w:szCs w:val="16"/>
        </w:rPr>
        <w:t>):A</w:t>
      </w:r>
      <w:proofErr w:type="gramEnd"/>
      <w:r w:rsidRPr="00547E71">
        <w:rPr>
          <w:szCs w:val="16"/>
        </w:rPr>
        <w:t>167.</w:t>
      </w:r>
      <w:r w:rsidR="009965E7">
        <w:rPr>
          <w:szCs w:val="16"/>
        </w:rPr>
        <w:t xml:space="preserve"> </w:t>
      </w:r>
      <w:hyperlink r:id="rId151" w:history="1">
        <w:r w:rsidR="009965E7" w:rsidRPr="009965E7">
          <w:rPr>
            <w:rStyle w:val="Hyperlink"/>
            <w:szCs w:val="16"/>
          </w:rPr>
          <w:t>link</w:t>
        </w:r>
      </w:hyperlink>
    </w:p>
    <w:p w14:paraId="36647A45" w14:textId="206E5EFF" w:rsidR="00EA6B71" w:rsidRPr="00547E71" w:rsidRDefault="00EA6B71" w:rsidP="00175041">
      <w:pPr>
        <w:pStyle w:val="ListParagraph"/>
        <w:numPr>
          <w:ilvl w:val="0"/>
          <w:numId w:val="10"/>
        </w:numPr>
        <w:spacing w:after="30"/>
        <w:ind w:right="540"/>
        <w:rPr>
          <w:szCs w:val="16"/>
        </w:rPr>
      </w:pPr>
      <w:r w:rsidRPr="00547E71">
        <w:rPr>
          <w:szCs w:val="16"/>
        </w:rPr>
        <w:t xml:space="preserve">Dattilo PB, </w:t>
      </w:r>
      <w:r w:rsidRPr="00547E71">
        <w:rPr>
          <w:b/>
          <w:bCs/>
          <w:szCs w:val="16"/>
        </w:rPr>
        <w:t>Kao DP</w:t>
      </w:r>
      <w:r w:rsidRPr="00547E71">
        <w:rPr>
          <w:szCs w:val="16"/>
        </w:rPr>
        <w:t xml:space="preserve">, Messenger JC, Casserly IP. Packed Red Blood Cell Transfusion is Associated with Adverse Outcomes in Patients Undergoing Endovascular Therapy of Peripheral Arterial Disease. Annual Scientific Session &amp; Expo of Am Coll </w:t>
      </w:r>
      <w:proofErr w:type="spellStart"/>
      <w:r w:rsidRPr="00547E71">
        <w:rPr>
          <w:szCs w:val="16"/>
        </w:rPr>
        <w:t>Cardiol</w:t>
      </w:r>
      <w:proofErr w:type="spellEnd"/>
      <w:r w:rsidRPr="00547E71">
        <w:rPr>
          <w:szCs w:val="16"/>
        </w:rPr>
        <w:t xml:space="preserve">, April 2-5, 2011, New Orleans, LA. J Am Coll </w:t>
      </w:r>
      <w:proofErr w:type="spellStart"/>
      <w:r w:rsidRPr="00547E71">
        <w:rPr>
          <w:szCs w:val="16"/>
        </w:rPr>
        <w:t>Cardiol</w:t>
      </w:r>
      <w:proofErr w:type="spellEnd"/>
      <w:r w:rsidRPr="00547E71">
        <w:rPr>
          <w:szCs w:val="16"/>
        </w:rPr>
        <w:t xml:space="preserve"> 2011;57(14S</w:t>
      </w:r>
      <w:proofErr w:type="gramStart"/>
      <w:r w:rsidRPr="00547E71">
        <w:rPr>
          <w:szCs w:val="16"/>
        </w:rPr>
        <w:t>):E</w:t>
      </w:r>
      <w:proofErr w:type="gramEnd"/>
      <w:r w:rsidRPr="00547E71">
        <w:rPr>
          <w:szCs w:val="16"/>
        </w:rPr>
        <w:t>1493.</w:t>
      </w:r>
      <w:r w:rsidR="00411B94">
        <w:rPr>
          <w:szCs w:val="16"/>
        </w:rPr>
        <w:t xml:space="preserve"> </w:t>
      </w:r>
      <w:hyperlink r:id="rId152" w:history="1">
        <w:r w:rsidR="009965E7" w:rsidRPr="009965E7">
          <w:rPr>
            <w:rStyle w:val="Hyperlink"/>
            <w:szCs w:val="16"/>
          </w:rPr>
          <w:t>link</w:t>
        </w:r>
      </w:hyperlink>
    </w:p>
    <w:p w14:paraId="47B38228" w14:textId="23172F25"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w:t>
      </w:r>
      <w:proofErr w:type="spellStart"/>
      <w:r w:rsidRPr="00547E71">
        <w:rPr>
          <w:szCs w:val="16"/>
        </w:rPr>
        <w:t>Kreso</w:t>
      </w:r>
      <w:proofErr w:type="spellEnd"/>
      <w:r w:rsidRPr="00547E71">
        <w:rPr>
          <w:szCs w:val="16"/>
        </w:rPr>
        <w:t xml:space="preserve"> E. Gender and Racial Differences in Demographics and Outcomes in 800 Inpatient Admissions for Takotsubo Cardiomyopathy. Annual Scientific Session &amp; Expo of Am Coll </w:t>
      </w:r>
      <w:proofErr w:type="spellStart"/>
      <w:r w:rsidRPr="00547E71">
        <w:rPr>
          <w:szCs w:val="16"/>
        </w:rPr>
        <w:t>Cardiol</w:t>
      </w:r>
      <w:proofErr w:type="spellEnd"/>
      <w:r w:rsidRPr="00547E71">
        <w:rPr>
          <w:szCs w:val="16"/>
        </w:rPr>
        <w:t xml:space="preserve">, April 2-5, 2011, New Orleans, LA. J Am Coll </w:t>
      </w:r>
      <w:proofErr w:type="spellStart"/>
      <w:r w:rsidRPr="00547E71">
        <w:rPr>
          <w:szCs w:val="16"/>
        </w:rPr>
        <w:t>Cardiol</w:t>
      </w:r>
      <w:proofErr w:type="spellEnd"/>
      <w:r w:rsidRPr="00547E71">
        <w:rPr>
          <w:szCs w:val="16"/>
        </w:rPr>
        <w:t xml:space="preserve"> 2011;57(14S</w:t>
      </w:r>
      <w:proofErr w:type="gramStart"/>
      <w:r w:rsidRPr="00547E71">
        <w:rPr>
          <w:szCs w:val="16"/>
        </w:rPr>
        <w:t>):E</w:t>
      </w:r>
      <w:proofErr w:type="gramEnd"/>
      <w:r w:rsidRPr="00547E71">
        <w:rPr>
          <w:szCs w:val="16"/>
        </w:rPr>
        <w:t>264.</w:t>
      </w:r>
      <w:r w:rsidR="009965E7">
        <w:rPr>
          <w:szCs w:val="16"/>
        </w:rPr>
        <w:t xml:space="preserve"> </w:t>
      </w:r>
      <w:hyperlink r:id="rId153" w:history="1">
        <w:r w:rsidR="009965E7" w:rsidRPr="009965E7">
          <w:rPr>
            <w:rStyle w:val="Hyperlink"/>
            <w:szCs w:val="16"/>
          </w:rPr>
          <w:t>link</w:t>
        </w:r>
      </w:hyperlink>
    </w:p>
    <w:p w14:paraId="4C95113F" w14:textId="632A87B0" w:rsidR="00EA6B71" w:rsidRPr="00426D10" w:rsidRDefault="00EA6B71" w:rsidP="00175041">
      <w:pPr>
        <w:pStyle w:val="ListParagraph"/>
        <w:numPr>
          <w:ilvl w:val="0"/>
          <w:numId w:val="10"/>
        </w:numPr>
        <w:spacing w:after="30"/>
        <w:ind w:right="540"/>
        <w:rPr>
          <w:rStyle w:val="Hyperlink"/>
          <w:color w:val="auto"/>
          <w:szCs w:val="16"/>
          <w:u w:val="none"/>
        </w:rPr>
      </w:pPr>
      <w:r w:rsidRPr="00547E71">
        <w:rPr>
          <w:b/>
          <w:bCs/>
          <w:szCs w:val="16"/>
        </w:rPr>
        <w:t>Kao DP</w:t>
      </w:r>
      <w:r w:rsidRPr="00547E71">
        <w:rPr>
          <w:szCs w:val="16"/>
        </w:rPr>
        <w:t xml:space="preserve">, Wagner BD, </w:t>
      </w:r>
      <w:proofErr w:type="spellStart"/>
      <w:r w:rsidRPr="00547E71">
        <w:rPr>
          <w:szCs w:val="16"/>
        </w:rPr>
        <w:t>Roberston</w:t>
      </w:r>
      <w:proofErr w:type="spellEnd"/>
      <w:r w:rsidRPr="00547E71">
        <w:rPr>
          <w:szCs w:val="16"/>
        </w:rPr>
        <w:t xml:space="preserve"> AD, </w:t>
      </w:r>
      <w:proofErr w:type="spellStart"/>
      <w:r w:rsidRPr="00547E71">
        <w:rPr>
          <w:szCs w:val="16"/>
        </w:rPr>
        <w:t>Kittelson</w:t>
      </w:r>
      <w:proofErr w:type="spellEnd"/>
      <w:r w:rsidRPr="00547E71">
        <w:rPr>
          <w:szCs w:val="16"/>
        </w:rPr>
        <w:t xml:space="preserve"> JM, Bristow MR, Lowes BD. High-dimensional clinical phenotype analysis predicts mortality and response to beta-blocker therapy in nonischemic heart failure. Annual Scientific Session &amp; Expo of Am Coll </w:t>
      </w:r>
      <w:proofErr w:type="spellStart"/>
      <w:r w:rsidRPr="00547E71">
        <w:rPr>
          <w:szCs w:val="16"/>
        </w:rPr>
        <w:t>Cardiol</w:t>
      </w:r>
      <w:proofErr w:type="spellEnd"/>
      <w:r w:rsidRPr="00547E71">
        <w:rPr>
          <w:szCs w:val="16"/>
        </w:rPr>
        <w:t xml:space="preserve">, April 2-5, 2011, New Orleans, LA. J Am Coll </w:t>
      </w:r>
      <w:proofErr w:type="spellStart"/>
      <w:r w:rsidRPr="00547E71">
        <w:rPr>
          <w:szCs w:val="16"/>
        </w:rPr>
        <w:t>Cardiol</w:t>
      </w:r>
      <w:proofErr w:type="spellEnd"/>
      <w:r w:rsidRPr="00547E71">
        <w:rPr>
          <w:szCs w:val="16"/>
        </w:rPr>
        <w:t>. 2011;57(14S</w:t>
      </w:r>
      <w:proofErr w:type="gramStart"/>
      <w:r w:rsidRPr="00547E71">
        <w:rPr>
          <w:szCs w:val="16"/>
        </w:rPr>
        <w:t>):E</w:t>
      </w:r>
      <w:proofErr w:type="gramEnd"/>
      <w:r w:rsidRPr="00547E71">
        <w:rPr>
          <w:szCs w:val="16"/>
        </w:rPr>
        <w:t>1266.</w:t>
      </w:r>
      <w:r w:rsidR="002B3298">
        <w:rPr>
          <w:szCs w:val="16"/>
        </w:rPr>
        <w:t xml:space="preserve"> </w:t>
      </w:r>
      <w:hyperlink r:id="rId154" w:history="1">
        <w:r w:rsidR="002B3298" w:rsidRPr="002B3298">
          <w:rPr>
            <w:rStyle w:val="Hyperlink"/>
            <w:szCs w:val="16"/>
          </w:rPr>
          <w:t>link</w:t>
        </w:r>
      </w:hyperlink>
    </w:p>
    <w:p w14:paraId="19D34D6B" w14:textId="6D9C5BF5" w:rsidR="00426D10" w:rsidRPr="00547E71" w:rsidRDefault="00426D10" w:rsidP="00175041">
      <w:pPr>
        <w:pStyle w:val="ListParagraph"/>
        <w:numPr>
          <w:ilvl w:val="0"/>
          <w:numId w:val="10"/>
        </w:numPr>
        <w:spacing w:after="30"/>
        <w:ind w:right="540"/>
        <w:rPr>
          <w:szCs w:val="16"/>
        </w:rPr>
      </w:pPr>
      <w:proofErr w:type="spellStart"/>
      <w:r w:rsidRPr="00236855">
        <w:t>Brieke</w:t>
      </w:r>
      <w:proofErr w:type="spellEnd"/>
      <w:r w:rsidRPr="00236855">
        <w:t xml:space="preserve"> A, </w:t>
      </w:r>
      <w:r w:rsidRPr="00426D10">
        <w:rPr>
          <w:b/>
          <w:bCs/>
        </w:rPr>
        <w:t>Kao DP</w:t>
      </w:r>
      <w:r w:rsidRPr="00236855">
        <w:t xml:space="preserve">, </w:t>
      </w:r>
      <w:proofErr w:type="spellStart"/>
      <w:r w:rsidRPr="00236855">
        <w:t>Zolty</w:t>
      </w:r>
      <w:proofErr w:type="spellEnd"/>
      <w:r w:rsidRPr="00236855">
        <w:t xml:space="preserve"> R, Gilbert EM, Robertson AD, </w:t>
      </w:r>
      <w:r w:rsidRPr="00426D10">
        <w:rPr>
          <w:bCs/>
        </w:rPr>
        <w:t>Bristow MR</w:t>
      </w:r>
      <w:r w:rsidRPr="00236855">
        <w:t xml:space="preserve">, Lowes BD. Transcriptional </w:t>
      </w:r>
      <w:r>
        <w:t>p</w:t>
      </w:r>
      <w:r w:rsidRPr="00236855">
        <w:t xml:space="preserve">rofiles of </w:t>
      </w:r>
      <w:r>
        <w:t>v</w:t>
      </w:r>
      <w:r w:rsidRPr="00236855">
        <w:t xml:space="preserve">entricular </w:t>
      </w:r>
      <w:r>
        <w:t>e</w:t>
      </w:r>
      <w:r w:rsidRPr="00236855">
        <w:t xml:space="preserve">ctopy on β-blocker </w:t>
      </w:r>
      <w:r>
        <w:t>t</w:t>
      </w:r>
      <w:r w:rsidRPr="00236855">
        <w:t xml:space="preserve">herapy. </w:t>
      </w:r>
      <w:r>
        <w:t>J Card Fail 2011;17(8S</w:t>
      </w:r>
      <w:proofErr w:type="gramStart"/>
      <w:r>
        <w:t>):S</w:t>
      </w:r>
      <w:proofErr w:type="gramEnd"/>
      <w:r>
        <w:t xml:space="preserve">35-46.  </w:t>
      </w:r>
      <w:hyperlink r:id="rId155" w:history="1">
        <w:r w:rsidRPr="00426D10">
          <w:rPr>
            <w:rStyle w:val="Hyperlink"/>
          </w:rPr>
          <w:t>link</w:t>
        </w:r>
      </w:hyperlink>
    </w:p>
    <w:p w14:paraId="0DC37A20" w14:textId="77777777" w:rsidR="00EA6B71" w:rsidRPr="00547E71" w:rsidRDefault="00EA6B71" w:rsidP="00175041">
      <w:pPr>
        <w:pStyle w:val="ListParagraph"/>
        <w:numPr>
          <w:ilvl w:val="0"/>
          <w:numId w:val="10"/>
        </w:numPr>
        <w:spacing w:after="30"/>
        <w:ind w:right="540"/>
        <w:rPr>
          <w:szCs w:val="16"/>
        </w:rPr>
      </w:pPr>
      <w:r w:rsidRPr="00547E71">
        <w:rPr>
          <w:szCs w:val="16"/>
        </w:rPr>
        <w:t xml:space="preserve">Simmons RP and </w:t>
      </w:r>
      <w:r w:rsidRPr="00547E71">
        <w:rPr>
          <w:b/>
          <w:bCs/>
          <w:szCs w:val="16"/>
        </w:rPr>
        <w:t>Kao DP</w:t>
      </w:r>
      <w:r w:rsidRPr="00547E71">
        <w:rPr>
          <w:szCs w:val="16"/>
        </w:rPr>
        <w:t xml:space="preserve">. Characteristics and short-term outcomes of </w:t>
      </w:r>
      <w:proofErr w:type="spellStart"/>
      <w:r w:rsidRPr="00547E71">
        <w:rPr>
          <w:szCs w:val="16"/>
        </w:rPr>
        <w:t>necrotising</w:t>
      </w:r>
      <w:proofErr w:type="spellEnd"/>
      <w:r w:rsidRPr="00547E71">
        <w:rPr>
          <w:szCs w:val="16"/>
        </w:rPr>
        <w:t xml:space="preserve"> fasciitis. Infectious Disease Society of America Annual Meeting Oct 20-23, 2011, Boston, MA.</w:t>
      </w:r>
    </w:p>
    <w:p w14:paraId="1F30E81B" w14:textId="464E33B2"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w:t>
      </w:r>
      <w:proofErr w:type="spellStart"/>
      <w:r w:rsidRPr="00547E71">
        <w:rPr>
          <w:szCs w:val="16"/>
        </w:rPr>
        <w:t>Tipney</w:t>
      </w:r>
      <w:proofErr w:type="spellEnd"/>
      <w:r w:rsidRPr="00547E71">
        <w:rPr>
          <w:szCs w:val="16"/>
        </w:rPr>
        <w:t xml:space="preserve"> H, Gilbert EM, Lowes BD, and Bristow MR. Uncoupling of myocardial response to hypoxia in nonischemic heart failure is associated with intraventricular conduction disease and reduced response to beta-blockers. Circulation 2011;124(21 Supplement</w:t>
      </w:r>
      <w:proofErr w:type="gramStart"/>
      <w:r w:rsidRPr="00547E71">
        <w:rPr>
          <w:szCs w:val="16"/>
        </w:rPr>
        <w:t>):A</w:t>
      </w:r>
      <w:proofErr w:type="gramEnd"/>
      <w:r w:rsidRPr="00547E71">
        <w:rPr>
          <w:szCs w:val="16"/>
        </w:rPr>
        <w:t>16844.</w:t>
      </w:r>
      <w:r w:rsidR="00713353">
        <w:rPr>
          <w:szCs w:val="16"/>
        </w:rPr>
        <w:t xml:space="preserve"> </w:t>
      </w:r>
      <w:hyperlink r:id="rId156" w:history="1">
        <w:r w:rsidR="00713353" w:rsidRPr="00713353">
          <w:rPr>
            <w:rStyle w:val="Hyperlink"/>
            <w:szCs w:val="16"/>
          </w:rPr>
          <w:t>link</w:t>
        </w:r>
      </w:hyperlink>
    </w:p>
    <w:p w14:paraId="32451C6A" w14:textId="54FC420C"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w:t>
      </w:r>
      <w:proofErr w:type="spellStart"/>
      <w:r w:rsidRPr="00547E71">
        <w:rPr>
          <w:szCs w:val="16"/>
        </w:rPr>
        <w:t>Zolty</w:t>
      </w:r>
      <w:proofErr w:type="spellEnd"/>
      <w:r w:rsidRPr="00547E71">
        <w:rPr>
          <w:szCs w:val="16"/>
        </w:rPr>
        <w:t xml:space="preserve"> R, Gilbert EM, Lowes BD, Bristow MR. Myocardial gene expression associated with right- and left-ventricular remodeling with β-blockade in idiopathic dilated cardiomyopathy. Heart Failure Society of American Annual Scientific Sessions, September 11, 2012. J Card Fail 2012;18(8S</w:t>
      </w:r>
      <w:proofErr w:type="gramStart"/>
      <w:r w:rsidRPr="00547E71">
        <w:rPr>
          <w:szCs w:val="16"/>
        </w:rPr>
        <w:t>):S</w:t>
      </w:r>
      <w:proofErr w:type="gramEnd"/>
      <w:r w:rsidRPr="00547E71">
        <w:rPr>
          <w:szCs w:val="16"/>
        </w:rPr>
        <w:t>33-34.</w:t>
      </w:r>
      <w:r w:rsidR="00834784">
        <w:rPr>
          <w:szCs w:val="16"/>
        </w:rPr>
        <w:t xml:space="preserve"> </w:t>
      </w:r>
      <w:hyperlink r:id="rId157" w:history="1">
        <w:r w:rsidR="00834784" w:rsidRPr="00834784">
          <w:rPr>
            <w:rStyle w:val="Hyperlink"/>
            <w:szCs w:val="16"/>
          </w:rPr>
          <w:t>link</w:t>
        </w:r>
      </w:hyperlink>
    </w:p>
    <w:p w14:paraId="205FE8B9" w14:textId="53AEB559"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Davis GW, </w:t>
      </w:r>
      <w:proofErr w:type="spellStart"/>
      <w:r w:rsidRPr="00547E71">
        <w:rPr>
          <w:szCs w:val="16"/>
        </w:rPr>
        <w:t>Aleong</w:t>
      </w:r>
      <w:proofErr w:type="spellEnd"/>
      <w:r w:rsidRPr="00547E71">
        <w:rPr>
          <w:szCs w:val="16"/>
        </w:rPr>
        <w:t xml:space="preserve"> RG, Sauer WH, Bristow MR. Effect of </w:t>
      </w:r>
      <w:proofErr w:type="spellStart"/>
      <w:r w:rsidRPr="00547E71">
        <w:rPr>
          <w:szCs w:val="16"/>
        </w:rPr>
        <w:t>Bucindolol</w:t>
      </w:r>
      <w:proofErr w:type="spellEnd"/>
      <w:r w:rsidRPr="00547E71">
        <w:rPr>
          <w:szCs w:val="16"/>
        </w:rPr>
        <w:t xml:space="preserve"> on Heart Failure Outcomes and Ventricular Response Rate in HFREF Patients with Permanent Atrial Fibrillation. Heart Failure Society of American Annual Scientific Sessions, September 10, 2012. J Card Fail 2012;18(8S</w:t>
      </w:r>
      <w:proofErr w:type="gramStart"/>
      <w:r w:rsidRPr="00547E71">
        <w:rPr>
          <w:szCs w:val="16"/>
        </w:rPr>
        <w:t>):S</w:t>
      </w:r>
      <w:proofErr w:type="gramEnd"/>
      <w:r w:rsidRPr="00547E71">
        <w:rPr>
          <w:szCs w:val="16"/>
        </w:rPr>
        <w:t>50-51.</w:t>
      </w:r>
      <w:r w:rsidR="00F53E0E">
        <w:rPr>
          <w:szCs w:val="16"/>
        </w:rPr>
        <w:t xml:space="preserve"> </w:t>
      </w:r>
      <w:hyperlink r:id="rId158" w:history="1">
        <w:r w:rsidR="00F53E0E" w:rsidRPr="00F53E0E">
          <w:rPr>
            <w:rStyle w:val="Hyperlink"/>
            <w:szCs w:val="16"/>
          </w:rPr>
          <w:t>link</w:t>
        </w:r>
      </w:hyperlink>
    </w:p>
    <w:p w14:paraId="1A6FCF5C" w14:textId="158EC81A" w:rsidR="00EA6B71" w:rsidRPr="00547E71" w:rsidRDefault="00EA6B71" w:rsidP="00175041">
      <w:pPr>
        <w:pStyle w:val="ListParagraph"/>
        <w:numPr>
          <w:ilvl w:val="0"/>
          <w:numId w:val="10"/>
        </w:numPr>
        <w:spacing w:after="30"/>
        <w:ind w:right="540"/>
        <w:rPr>
          <w:szCs w:val="16"/>
        </w:rPr>
      </w:pPr>
      <w:r w:rsidRPr="00547E71">
        <w:rPr>
          <w:b/>
          <w:bCs/>
          <w:szCs w:val="16"/>
        </w:rPr>
        <w:lastRenderedPageBreak/>
        <w:t>Kao DP</w:t>
      </w:r>
      <w:r w:rsidRPr="00547E71">
        <w:rPr>
          <w:szCs w:val="16"/>
        </w:rPr>
        <w:t xml:space="preserve">, Epperson LE, </w:t>
      </w:r>
      <w:proofErr w:type="spellStart"/>
      <w:r w:rsidRPr="00547E71">
        <w:rPr>
          <w:szCs w:val="16"/>
        </w:rPr>
        <w:t>Karimpour</w:t>
      </w:r>
      <w:proofErr w:type="spellEnd"/>
      <w:r w:rsidRPr="00547E71">
        <w:rPr>
          <w:szCs w:val="16"/>
        </w:rPr>
        <w:t>-Fard A, Gilbert EM, Lowes BD, Hunter LE, Bristow MR. Changes in expression of cholesteryl ester transfer protein (CETP) are correlated with improvement in left ventricular function in patients with heart failure and reduced ejection fraction who respond to β-blocker therapy. American Heart Association Annual Scientific Sessions Nov. 5, 2012. Circulation 2012;126(11 Suppl 1</w:t>
      </w:r>
      <w:proofErr w:type="gramStart"/>
      <w:r w:rsidRPr="00547E71">
        <w:rPr>
          <w:szCs w:val="16"/>
        </w:rPr>
        <w:t>):A</w:t>
      </w:r>
      <w:proofErr w:type="gramEnd"/>
      <w:r w:rsidRPr="00547E71">
        <w:rPr>
          <w:szCs w:val="16"/>
        </w:rPr>
        <w:t>14639.</w:t>
      </w:r>
      <w:r w:rsidR="00713353">
        <w:rPr>
          <w:szCs w:val="16"/>
        </w:rPr>
        <w:t xml:space="preserve"> </w:t>
      </w:r>
      <w:hyperlink r:id="rId159" w:history="1">
        <w:r w:rsidR="00713353" w:rsidRPr="00713353">
          <w:rPr>
            <w:rStyle w:val="Hyperlink"/>
            <w:szCs w:val="16"/>
          </w:rPr>
          <w:t>link</w:t>
        </w:r>
      </w:hyperlink>
    </w:p>
    <w:p w14:paraId="4E72C135" w14:textId="7761DA32"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w:t>
      </w:r>
      <w:proofErr w:type="spellStart"/>
      <w:r w:rsidRPr="00547E71">
        <w:rPr>
          <w:szCs w:val="16"/>
        </w:rPr>
        <w:t>Haigney</w:t>
      </w:r>
      <w:proofErr w:type="spellEnd"/>
      <w:r w:rsidRPr="00547E71">
        <w:rPr>
          <w:szCs w:val="16"/>
        </w:rPr>
        <w:t xml:space="preserve"> MC, Mehler PS, Krantz MJ. Is buprenorphine safer than methadone? Analysis of Disproportionate Reporting of Ventricular Arrhythmia to the FDA. Heart Rhythm Society 2013. Heart Rhythm 2013;10(5 suppl):PO02-46.</w:t>
      </w:r>
      <w:r w:rsidR="003524B8">
        <w:rPr>
          <w:szCs w:val="16"/>
        </w:rPr>
        <w:t xml:space="preserve"> </w:t>
      </w:r>
      <w:hyperlink r:id="rId160" w:history="1">
        <w:r w:rsidR="00A03D41" w:rsidRPr="003524B8">
          <w:rPr>
            <w:rStyle w:val="Hyperlink"/>
            <w:szCs w:val="16"/>
          </w:rPr>
          <w:t>link</w:t>
        </w:r>
      </w:hyperlink>
    </w:p>
    <w:p w14:paraId="236ADE5B" w14:textId="41EF3F92"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w:t>
      </w:r>
      <w:proofErr w:type="spellStart"/>
      <w:r w:rsidRPr="00547E71">
        <w:rPr>
          <w:szCs w:val="16"/>
        </w:rPr>
        <w:t>McIlvennan</w:t>
      </w:r>
      <w:proofErr w:type="spellEnd"/>
      <w:r w:rsidRPr="00547E71">
        <w:rPr>
          <w:szCs w:val="16"/>
        </w:rPr>
        <w:t xml:space="preserve"> CK, Page RL, Lindenfeld J. Impact of day, month, and hour of admission on inpatient outcomes in 949,907 hospitalizations for congestive heart failure. European Society of Cardiology Heart Failure Congress 2013. </w:t>
      </w:r>
      <w:proofErr w:type="spellStart"/>
      <w:r w:rsidRPr="00547E71">
        <w:rPr>
          <w:szCs w:val="16"/>
        </w:rPr>
        <w:t>Eur</w:t>
      </w:r>
      <w:proofErr w:type="spellEnd"/>
      <w:r w:rsidRPr="00547E71">
        <w:rPr>
          <w:szCs w:val="16"/>
        </w:rPr>
        <w:t xml:space="preserve"> J Heat Fail 2013;12(suppl 1</w:t>
      </w:r>
      <w:proofErr w:type="gramStart"/>
      <w:r w:rsidRPr="00547E71">
        <w:rPr>
          <w:szCs w:val="16"/>
        </w:rPr>
        <w:t>):S1</w:t>
      </w:r>
      <w:r w:rsidR="00A82C23">
        <w:rPr>
          <w:szCs w:val="16"/>
        </w:rPr>
        <w:t>8</w:t>
      </w:r>
      <w:r w:rsidRPr="00547E71">
        <w:rPr>
          <w:szCs w:val="16"/>
        </w:rPr>
        <w:t>9</w:t>
      </w:r>
      <w:r w:rsidR="00A82C23">
        <w:rPr>
          <w:szCs w:val="16"/>
        </w:rPr>
        <w:t>:P1230</w:t>
      </w:r>
      <w:proofErr w:type="gramEnd"/>
      <w:r w:rsidRPr="00547E71">
        <w:rPr>
          <w:szCs w:val="16"/>
        </w:rPr>
        <w:t>.</w:t>
      </w:r>
      <w:r w:rsidR="008919E5">
        <w:rPr>
          <w:szCs w:val="16"/>
        </w:rPr>
        <w:t xml:space="preserve"> </w:t>
      </w:r>
      <w:hyperlink r:id="rId161" w:history="1">
        <w:r w:rsidR="008919E5" w:rsidRPr="008919E5">
          <w:rPr>
            <w:rStyle w:val="Hyperlink"/>
            <w:szCs w:val="16"/>
          </w:rPr>
          <w:t>link</w:t>
        </w:r>
      </w:hyperlink>
    </w:p>
    <w:p w14:paraId="55E10334" w14:textId="4DAC85E8"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Epperson LE, </w:t>
      </w:r>
      <w:proofErr w:type="spellStart"/>
      <w:r w:rsidRPr="00547E71">
        <w:rPr>
          <w:szCs w:val="16"/>
        </w:rPr>
        <w:t>Karimpour</w:t>
      </w:r>
      <w:proofErr w:type="spellEnd"/>
      <w:r w:rsidRPr="00547E71">
        <w:rPr>
          <w:szCs w:val="16"/>
        </w:rPr>
        <w:t xml:space="preserve">-Fard A, Gilbert EM, Lowes BD, Hunter LE, Bristow MR. Expression levels of select mRNA triads are predictive of response to beta-blocker therapy in patients with reduced ejection fraction heart failure. European Society of Cardiology Heart Failure Congress 2013. </w:t>
      </w:r>
      <w:proofErr w:type="spellStart"/>
      <w:r w:rsidRPr="00547E71">
        <w:rPr>
          <w:szCs w:val="16"/>
        </w:rPr>
        <w:t>Eur</w:t>
      </w:r>
      <w:proofErr w:type="spellEnd"/>
      <w:r w:rsidRPr="00547E71">
        <w:rPr>
          <w:szCs w:val="16"/>
        </w:rPr>
        <w:t xml:space="preserve"> J Heart Fail 2013;12(suppl 1</w:t>
      </w:r>
      <w:proofErr w:type="gramStart"/>
      <w:r w:rsidRPr="00547E71">
        <w:rPr>
          <w:szCs w:val="16"/>
        </w:rPr>
        <w:t>):S</w:t>
      </w:r>
      <w:proofErr w:type="gramEnd"/>
      <w:r w:rsidRPr="00547E71">
        <w:rPr>
          <w:szCs w:val="16"/>
        </w:rPr>
        <w:t>26.</w:t>
      </w:r>
      <w:r w:rsidR="008919E5">
        <w:rPr>
          <w:szCs w:val="16"/>
        </w:rPr>
        <w:t xml:space="preserve"> </w:t>
      </w:r>
      <w:hyperlink r:id="rId162" w:history="1">
        <w:r w:rsidR="008919E5" w:rsidRPr="008919E5">
          <w:rPr>
            <w:rStyle w:val="Hyperlink"/>
            <w:szCs w:val="16"/>
          </w:rPr>
          <w:t>link</w:t>
        </w:r>
      </w:hyperlink>
    </w:p>
    <w:p w14:paraId="3444B9EF" w14:textId="230143BA" w:rsidR="00EA6B71" w:rsidRPr="00547E71" w:rsidRDefault="00EA6B71" w:rsidP="00175041">
      <w:pPr>
        <w:pStyle w:val="ListParagraph"/>
        <w:numPr>
          <w:ilvl w:val="0"/>
          <w:numId w:val="10"/>
        </w:numPr>
        <w:spacing w:after="30"/>
        <w:ind w:right="540"/>
        <w:rPr>
          <w:szCs w:val="16"/>
        </w:rPr>
      </w:pPr>
      <w:r w:rsidRPr="00547E71">
        <w:rPr>
          <w:szCs w:val="16"/>
        </w:rPr>
        <w:t xml:space="preserve">Perez MV, Pavlovic A, Wheeler MT, Dewey FE, Pan S, Absher D, </w:t>
      </w:r>
      <w:proofErr w:type="spellStart"/>
      <w:r w:rsidRPr="00547E71">
        <w:rPr>
          <w:szCs w:val="16"/>
        </w:rPr>
        <w:t>Cretti</w:t>
      </w:r>
      <w:proofErr w:type="spellEnd"/>
      <w:r w:rsidRPr="00547E71">
        <w:rPr>
          <w:szCs w:val="16"/>
        </w:rPr>
        <w:t xml:space="preserve"> E, Southwick A, Heidenreich P, </w:t>
      </w:r>
      <w:proofErr w:type="spellStart"/>
      <w:r w:rsidRPr="00547E71">
        <w:rPr>
          <w:szCs w:val="16"/>
        </w:rPr>
        <w:t>Sedehi</w:t>
      </w:r>
      <w:proofErr w:type="spellEnd"/>
      <w:r w:rsidRPr="00547E71">
        <w:rPr>
          <w:szCs w:val="16"/>
        </w:rPr>
        <w:t xml:space="preserve"> D, </w:t>
      </w:r>
      <w:proofErr w:type="spellStart"/>
      <w:r w:rsidRPr="00547E71">
        <w:rPr>
          <w:szCs w:val="16"/>
        </w:rPr>
        <w:t>Brandimarto</w:t>
      </w:r>
      <w:proofErr w:type="spellEnd"/>
      <w:r w:rsidRPr="00547E71">
        <w:rPr>
          <w:szCs w:val="16"/>
        </w:rPr>
        <w:t xml:space="preserve"> J, </w:t>
      </w:r>
      <w:r w:rsidRPr="00547E71">
        <w:rPr>
          <w:b/>
          <w:bCs/>
          <w:szCs w:val="16"/>
        </w:rPr>
        <w:t>Kao DP</w:t>
      </w:r>
      <w:r w:rsidRPr="00547E71">
        <w:rPr>
          <w:szCs w:val="16"/>
        </w:rPr>
        <w:t xml:space="preserve">, Salisbury H, Chan K, Rosenthal D, Bernstein D, Fowler MB, Robbins RC, Myers RM, </w:t>
      </w:r>
      <w:proofErr w:type="spellStart"/>
      <w:r w:rsidRPr="00547E71">
        <w:rPr>
          <w:szCs w:val="16"/>
        </w:rPr>
        <w:t>Quertermous</w:t>
      </w:r>
      <w:proofErr w:type="spellEnd"/>
      <w:r w:rsidRPr="00547E71">
        <w:rPr>
          <w:szCs w:val="16"/>
        </w:rPr>
        <w:t xml:space="preserve"> T, </w:t>
      </w:r>
      <w:proofErr w:type="spellStart"/>
      <w:r w:rsidRPr="00547E71">
        <w:rPr>
          <w:szCs w:val="16"/>
        </w:rPr>
        <w:t>Cappola</w:t>
      </w:r>
      <w:proofErr w:type="spellEnd"/>
      <w:r w:rsidRPr="00547E71">
        <w:rPr>
          <w:szCs w:val="16"/>
        </w:rPr>
        <w:t xml:space="preserve"> T, Ashley E. Genetic variation near the HCRTR2 associated with dramatic improvement of heart function in patients with heart failure. Circulation 2013;128(Suppl 22</w:t>
      </w:r>
      <w:proofErr w:type="gramStart"/>
      <w:r w:rsidRPr="00547E71">
        <w:rPr>
          <w:szCs w:val="16"/>
        </w:rPr>
        <w:t>):A</w:t>
      </w:r>
      <w:proofErr w:type="gramEnd"/>
      <w:r w:rsidRPr="00547E71">
        <w:rPr>
          <w:szCs w:val="16"/>
        </w:rPr>
        <w:t>519.</w:t>
      </w:r>
      <w:r w:rsidR="00B310C1">
        <w:rPr>
          <w:szCs w:val="16"/>
        </w:rPr>
        <w:t xml:space="preserve"> </w:t>
      </w:r>
      <w:hyperlink r:id="rId163" w:history="1">
        <w:r w:rsidR="00B310C1" w:rsidRPr="00B310C1">
          <w:rPr>
            <w:rStyle w:val="Hyperlink"/>
            <w:szCs w:val="16"/>
          </w:rPr>
          <w:t>link</w:t>
        </w:r>
      </w:hyperlink>
    </w:p>
    <w:p w14:paraId="4B9DC9B5" w14:textId="6AE0E8AD"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Epperson LE, Meyer L, Ferguson D, </w:t>
      </w:r>
      <w:proofErr w:type="spellStart"/>
      <w:r w:rsidRPr="00547E71">
        <w:rPr>
          <w:szCs w:val="16"/>
        </w:rPr>
        <w:t>Zolty</w:t>
      </w:r>
      <w:proofErr w:type="spellEnd"/>
      <w:r w:rsidRPr="00547E71">
        <w:rPr>
          <w:szCs w:val="16"/>
        </w:rPr>
        <w:t xml:space="preserve"> R, Weller JD, Gilbert EM, Lowes BD, Bristow MR. Serial gene expression changes associated with reverse remodeling in dilated cardiomyopathies: results of the effects of beta-blockers on remodeling and gene expression in the failing human heart (BORG) Trial. American Heart Association Annual Scientific Sessions. Circulation 2013;128(Suppl 22</w:t>
      </w:r>
      <w:proofErr w:type="gramStart"/>
      <w:r w:rsidRPr="00547E71">
        <w:rPr>
          <w:szCs w:val="16"/>
        </w:rPr>
        <w:t>):A</w:t>
      </w:r>
      <w:proofErr w:type="gramEnd"/>
      <w:r w:rsidRPr="00547E71">
        <w:rPr>
          <w:szCs w:val="16"/>
        </w:rPr>
        <w:t xml:space="preserve">17977. </w:t>
      </w:r>
      <w:hyperlink r:id="rId164" w:history="1">
        <w:r w:rsidR="00B310C1" w:rsidRPr="00B310C1">
          <w:rPr>
            <w:rStyle w:val="Hyperlink"/>
            <w:szCs w:val="16"/>
          </w:rPr>
          <w:t>link</w:t>
        </w:r>
      </w:hyperlink>
    </w:p>
    <w:p w14:paraId="7F501452" w14:textId="5FE523CB"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w:t>
      </w:r>
      <w:proofErr w:type="spellStart"/>
      <w:r w:rsidRPr="00547E71">
        <w:rPr>
          <w:szCs w:val="16"/>
        </w:rPr>
        <w:t>Varosy</w:t>
      </w:r>
      <w:proofErr w:type="spellEnd"/>
      <w:r w:rsidRPr="00547E71">
        <w:rPr>
          <w:szCs w:val="16"/>
        </w:rPr>
        <w:t xml:space="preserve"> P, Nguyen DT, </w:t>
      </w:r>
      <w:proofErr w:type="spellStart"/>
      <w:r w:rsidRPr="00547E71">
        <w:rPr>
          <w:szCs w:val="16"/>
        </w:rPr>
        <w:t>Tzou</w:t>
      </w:r>
      <w:proofErr w:type="spellEnd"/>
      <w:r w:rsidRPr="00547E71">
        <w:rPr>
          <w:szCs w:val="16"/>
        </w:rPr>
        <w:t xml:space="preserve"> W, Katz D, Sc</w:t>
      </w:r>
      <w:r w:rsidR="00BF347F">
        <w:rPr>
          <w:szCs w:val="16"/>
        </w:rPr>
        <w:t>h</w:t>
      </w:r>
      <w:r w:rsidRPr="00547E71">
        <w:rPr>
          <w:szCs w:val="16"/>
        </w:rPr>
        <w:t xml:space="preserve">uller J, Sung R, </w:t>
      </w:r>
      <w:proofErr w:type="spellStart"/>
      <w:r w:rsidRPr="00547E71">
        <w:rPr>
          <w:szCs w:val="16"/>
        </w:rPr>
        <w:t>Steckman</w:t>
      </w:r>
      <w:proofErr w:type="spellEnd"/>
      <w:r w:rsidRPr="00547E71">
        <w:rPr>
          <w:szCs w:val="16"/>
        </w:rPr>
        <w:t xml:space="preserve"> D, Sauer WH, </w:t>
      </w:r>
      <w:proofErr w:type="spellStart"/>
      <w:r w:rsidRPr="00547E71">
        <w:rPr>
          <w:szCs w:val="16"/>
        </w:rPr>
        <w:t>Aleong</w:t>
      </w:r>
      <w:proofErr w:type="spellEnd"/>
      <w:r w:rsidRPr="00547E71">
        <w:rPr>
          <w:szCs w:val="16"/>
        </w:rPr>
        <w:t xml:space="preserve"> R. Temporal trends in mortality and adverse events in 24,890 patients undergoing lead extraction over a decade. American Heart Association Annual Scientific </w:t>
      </w:r>
      <w:proofErr w:type="spellStart"/>
      <w:r w:rsidRPr="00547E71">
        <w:rPr>
          <w:szCs w:val="16"/>
        </w:rPr>
        <w:t>Sessions.Circulation</w:t>
      </w:r>
      <w:proofErr w:type="spellEnd"/>
      <w:r w:rsidRPr="00547E71">
        <w:rPr>
          <w:szCs w:val="16"/>
        </w:rPr>
        <w:t xml:space="preserve"> 2013;128(Suppl 22</w:t>
      </w:r>
      <w:proofErr w:type="gramStart"/>
      <w:r w:rsidRPr="00547E71">
        <w:rPr>
          <w:szCs w:val="16"/>
        </w:rPr>
        <w:t>):A</w:t>
      </w:r>
      <w:proofErr w:type="gramEnd"/>
      <w:r w:rsidRPr="00547E71">
        <w:rPr>
          <w:szCs w:val="16"/>
        </w:rPr>
        <w:t>16352.</w:t>
      </w:r>
      <w:r w:rsidR="00B310C1">
        <w:rPr>
          <w:szCs w:val="16"/>
        </w:rPr>
        <w:t xml:space="preserve"> </w:t>
      </w:r>
      <w:hyperlink r:id="rId165" w:history="1">
        <w:r w:rsidR="00B310C1" w:rsidRPr="00B310C1">
          <w:rPr>
            <w:rStyle w:val="Hyperlink"/>
            <w:szCs w:val="16"/>
          </w:rPr>
          <w:t>link</w:t>
        </w:r>
      </w:hyperlink>
    </w:p>
    <w:p w14:paraId="3E287963" w14:textId="7A122A10" w:rsidR="00EA6B71" w:rsidRPr="00426D10" w:rsidRDefault="00EA6B71" w:rsidP="00175041">
      <w:pPr>
        <w:pStyle w:val="ListParagraph"/>
        <w:numPr>
          <w:ilvl w:val="0"/>
          <w:numId w:val="10"/>
        </w:numPr>
        <w:spacing w:after="30"/>
        <w:ind w:right="540"/>
        <w:rPr>
          <w:rStyle w:val="Hyperlink"/>
          <w:color w:val="auto"/>
          <w:szCs w:val="16"/>
          <w:u w:val="none"/>
        </w:rPr>
      </w:pPr>
      <w:r w:rsidRPr="00547E71">
        <w:rPr>
          <w:b/>
          <w:bCs/>
          <w:szCs w:val="16"/>
        </w:rPr>
        <w:t>Kao DP</w:t>
      </w:r>
      <w:r w:rsidRPr="00547E71">
        <w:rPr>
          <w:szCs w:val="16"/>
        </w:rPr>
        <w:t xml:space="preserve">, </w:t>
      </w:r>
      <w:proofErr w:type="spellStart"/>
      <w:r w:rsidRPr="00547E71">
        <w:rPr>
          <w:szCs w:val="16"/>
        </w:rPr>
        <w:t>Varosy</w:t>
      </w:r>
      <w:proofErr w:type="spellEnd"/>
      <w:r w:rsidRPr="00547E71">
        <w:rPr>
          <w:szCs w:val="16"/>
        </w:rPr>
        <w:t xml:space="preserve"> P, Nguyen DT, </w:t>
      </w:r>
      <w:proofErr w:type="spellStart"/>
      <w:r w:rsidRPr="00547E71">
        <w:rPr>
          <w:szCs w:val="16"/>
        </w:rPr>
        <w:t>Tzou</w:t>
      </w:r>
      <w:proofErr w:type="spellEnd"/>
      <w:r w:rsidRPr="00547E71">
        <w:rPr>
          <w:szCs w:val="16"/>
        </w:rPr>
        <w:t xml:space="preserve"> W, Katz D, S</w:t>
      </w:r>
      <w:r w:rsidR="00BF347F">
        <w:rPr>
          <w:szCs w:val="16"/>
        </w:rPr>
        <w:t>c</w:t>
      </w:r>
      <w:r w:rsidRPr="00547E71">
        <w:rPr>
          <w:szCs w:val="16"/>
        </w:rPr>
        <w:t xml:space="preserve">huller J, Sung R, </w:t>
      </w:r>
      <w:proofErr w:type="spellStart"/>
      <w:r w:rsidRPr="00547E71">
        <w:rPr>
          <w:szCs w:val="16"/>
        </w:rPr>
        <w:t>Steckman</w:t>
      </w:r>
      <w:proofErr w:type="spellEnd"/>
      <w:r w:rsidRPr="00547E71">
        <w:rPr>
          <w:szCs w:val="16"/>
        </w:rPr>
        <w:t xml:space="preserve"> D, Sauer WH, </w:t>
      </w:r>
      <w:proofErr w:type="spellStart"/>
      <w:r w:rsidRPr="00547E71">
        <w:rPr>
          <w:szCs w:val="16"/>
        </w:rPr>
        <w:t>Aleong</w:t>
      </w:r>
      <w:proofErr w:type="spellEnd"/>
      <w:r w:rsidRPr="00547E71">
        <w:rPr>
          <w:szCs w:val="16"/>
        </w:rPr>
        <w:t xml:space="preserve"> R. Predictors of adverse events in 24,890 patients undergoing lead extraction. American Heart Association Annual Scientific Sessions, Nov. Circulation 2013;128(Suppl 22</w:t>
      </w:r>
      <w:proofErr w:type="gramStart"/>
      <w:r w:rsidRPr="00547E71">
        <w:rPr>
          <w:szCs w:val="16"/>
        </w:rPr>
        <w:t>):A</w:t>
      </w:r>
      <w:proofErr w:type="gramEnd"/>
      <w:r w:rsidRPr="00547E71">
        <w:rPr>
          <w:szCs w:val="16"/>
        </w:rPr>
        <w:t>16362.</w:t>
      </w:r>
      <w:r w:rsidR="00B95A0E">
        <w:rPr>
          <w:szCs w:val="16"/>
        </w:rPr>
        <w:t xml:space="preserve"> </w:t>
      </w:r>
      <w:hyperlink r:id="rId166" w:history="1">
        <w:r w:rsidR="00B95A0E" w:rsidRPr="00B95A0E">
          <w:rPr>
            <w:rStyle w:val="Hyperlink"/>
            <w:szCs w:val="16"/>
          </w:rPr>
          <w:t>link</w:t>
        </w:r>
      </w:hyperlink>
    </w:p>
    <w:p w14:paraId="67090870" w14:textId="234565C3" w:rsidR="00426D10" w:rsidRPr="00552A6F" w:rsidRDefault="00426D10" w:rsidP="00175041">
      <w:pPr>
        <w:pStyle w:val="ListParagraph"/>
        <w:numPr>
          <w:ilvl w:val="0"/>
          <w:numId w:val="10"/>
        </w:numPr>
        <w:spacing w:after="30"/>
        <w:ind w:right="540"/>
        <w:rPr>
          <w:szCs w:val="16"/>
        </w:rPr>
      </w:pPr>
      <w:r w:rsidRPr="00E222B9">
        <w:rPr>
          <w:bCs/>
          <w:color w:val="000000"/>
        </w:rPr>
        <w:t>Port JD</w:t>
      </w:r>
      <w:r>
        <w:rPr>
          <w:color w:val="000000"/>
        </w:rPr>
        <w:t xml:space="preserve">, </w:t>
      </w:r>
      <w:proofErr w:type="spellStart"/>
      <w:r>
        <w:rPr>
          <w:color w:val="000000"/>
        </w:rPr>
        <w:t>Karimpour</w:t>
      </w:r>
      <w:proofErr w:type="spellEnd"/>
      <w:r>
        <w:rPr>
          <w:color w:val="000000"/>
        </w:rPr>
        <w:t xml:space="preserve">-Fard A, </w:t>
      </w:r>
      <w:r w:rsidRPr="00426D10">
        <w:rPr>
          <w:b/>
          <w:bCs/>
          <w:color w:val="000000"/>
        </w:rPr>
        <w:t>Kao D</w:t>
      </w:r>
      <w:r>
        <w:rPr>
          <w:color w:val="000000"/>
        </w:rPr>
        <w:t xml:space="preserve">, </w:t>
      </w:r>
      <w:proofErr w:type="spellStart"/>
      <w:r>
        <w:rPr>
          <w:color w:val="000000"/>
        </w:rPr>
        <w:t>Hinterberg</w:t>
      </w:r>
      <w:proofErr w:type="spellEnd"/>
      <w:r>
        <w:rPr>
          <w:color w:val="000000"/>
        </w:rPr>
        <w:t xml:space="preserve"> MA, </w:t>
      </w:r>
      <w:proofErr w:type="spellStart"/>
      <w:r>
        <w:rPr>
          <w:color w:val="000000"/>
        </w:rPr>
        <w:t>Sucharov</w:t>
      </w:r>
      <w:proofErr w:type="spellEnd"/>
      <w:r>
        <w:rPr>
          <w:color w:val="000000"/>
        </w:rPr>
        <w:t xml:space="preserve"> C, Hunter LE, and </w:t>
      </w:r>
      <w:r w:rsidRPr="00426D10">
        <w:rPr>
          <w:bCs/>
          <w:color w:val="000000"/>
        </w:rPr>
        <w:t>Bristow MR</w:t>
      </w:r>
      <w:r w:rsidRPr="00E222B9">
        <w:rPr>
          <w:b/>
          <w:color w:val="000000"/>
        </w:rPr>
        <w:t>.</w:t>
      </w:r>
      <w:r>
        <w:rPr>
          <w:color w:val="000000"/>
        </w:rPr>
        <w:t xml:space="preserve"> Myocardial microRNA expression is a predictor of response to beta-blocker therapy in patients with nonischemic dilated cardiomyopathy. Cold Spring Harbor Laboratory Meeting. Precision Medicine: Personal Genomes &amp; Pharmacogenomics, Abstracts, </w:t>
      </w:r>
      <w:proofErr w:type="spellStart"/>
      <w:r>
        <w:rPr>
          <w:color w:val="000000"/>
        </w:rPr>
        <w:t>pg</w:t>
      </w:r>
      <w:proofErr w:type="spellEnd"/>
      <w:r>
        <w:rPr>
          <w:color w:val="000000"/>
        </w:rPr>
        <w:t xml:space="preserve"> 69, 2013</w:t>
      </w:r>
      <w:r w:rsidR="00552A6F">
        <w:rPr>
          <w:color w:val="000000"/>
        </w:rPr>
        <w:t>.</w:t>
      </w:r>
    </w:p>
    <w:p w14:paraId="7FD55FA1" w14:textId="11A0E46B" w:rsidR="00552A6F" w:rsidRPr="00426D10" w:rsidRDefault="00552A6F" w:rsidP="00175041">
      <w:pPr>
        <w:pStyle w:val="ListParagraph"/>
        <w:numPr>
          <w:ilvl w:val="0"/>
          <w:numId w:val="10"/>
        </w:numPr>
        <w:spacing w:after="30"/>
        <w:ind w:right="540"/>
        <w:rPr>
          <w:szCs w:val="16"/>
        </w:rPr>
      </w:pPr>
      <w:r>
        <w:rPr>
          <w:color w:val="000000"/>
        </w:rPr>
        <w:t xml:space="preserve">Bristow MR, Gilbert EM, Lowes BD, </w:t>
      </w:r>
      <w:proofErr w:type="spellStart"/>
      <w:r>
        <w:rPr>
          <w:color w:val="000000"/>
        </w:rPr>
        <w:t>Minobe</w:t>
      </w:r>
      <w:proofErr w:type="spellEnd"/>
      <w:r>
        <w:rPr>
          <w:color w:val="000000"/>
        </w:rPr>
        <w:t xml:space="preserve"> W, </w:t>
      </w:r>
      <w:r w:rsidRPr="00771F46">
        <w:rPr>
          <w:b/>
          <w:bCs/>
          <w:color w:val="000000"/>
        </w:rPr>
        <w:t>Kao DP</w:t>
      </w:r>
      <w:r>
        <w:rPr>
          <w:color w:val="000000"/>
        </w:rPr>
        <w:t xml:space="preserve">. Recovery lessons from </w:t>
      </w:r>
      <w:r>
        <w:rPr>
          <w:color w:val="000000"/>
          <w:lang w:val="el-GR"/>
        </w:rPr>
        <w:t>β</w:t>
      </w:r>
      <w:r>
        <w:rPr>
          <w:color w:val="000000"/>
        </w:rPr>
        <w:t xml:space="preserve">-adrenergic receptor blockade. Utah-Cardiac Recovery Symposium 2013. </w:t>
      </w:r>
    </w:p>
    <w:p w14:paraId="31C59E83" w14:textId="1C398DFE" w:rsidR="00EA6B71" w:rsidRPr="00547E71" w:rsidRDefault="00EA6B71" w:rsidP="00175041">
      <w:pPr>
        <w:pStyle w:val="ListParagraph"/>
        <w:numPr>
          <w:ilvl w:val="0"/>
          <w:numId w:val="10"/>
        </w:numPr>
        <w:spacing w:after="30"/>
        <w:ind w:right="540"/>
        <w:rPr>
          <w:szCs w:val="16"/>
        </w:rPr>
      </w:pPr>
      <w:proofErr w:type="spellStart"/>
      <w:r w:rsidRPr="00547E71">
        <w:rPr>
          <w:szCs w:val="16"/>
        </w:rPr>
        <w:lastRenderedPageBreak/>
        <w:t>McIlvennan</w:t>
      </w:r>
      <w:proofErr w:type="spellEnd"/>
      <w:r w:rsidRPr="00547E71">
        <w:rPr>
          <w:szCs w:val="16"/>
        </w:rPr>
        <w:t xml:space="preserve"> CK, Lindenfeld J, </w:t>
      </w:r>
      <w:r w:rsidRPr="00547E71">
        <w:rPr>
          <w:b/>
          <w:bCs/>
          <w:szCs w:val="16"/>
        </w:rPr>
        <w:t>Kao DP</w:t>
      </w:r>
      <w:r w:rsidRPr="00547E71">
        <w:rPr>
          <w:szCs w:val="16"/>
        </w:rPr>
        <w:t xml:space="preserve">. Sex differences in characteristics and in-hospital outcomes in patients undergoing mechanical circulatory support implantation, 1995-2011. J Am Coll </w:t>
      </w:r>
      <w:proofErr w:type="spellStart"/>
      <w:r w:rsidRPr="00547E71">
        <w:rPr>
          <w:szCs w:val="16"/>
        </w:rPr>
        <w:t>Cardiol</w:t>
      </w:r>
      <w:proofErr w:type="spellEnd"/>
      <w:r w:rsidRPr="00547E71">
        <w:rPr>
          <w:szCs w:val="16"/>
        </w:rPr>
        <w:t xml:space="preserve"> 2014;63(12 Suppl</w:t>
      </w:r>
      <w:proofErr w:type="gramStart"/>
      <w:r w:rsidRPr="00547E71">
        <w:rPr>
          <w:szCs w:val="16"/>
        </w:rPr>
        <w:t>):A</w:t>
      </w:r>
      <w:proofErr w:type="gramEnd"/>
      <w:r w:rsidRPr="00547E71">
        <w:rPr>
          <w:szCs w:val="16"/>
        </w:rPr>
        <w:t>814.</w:t>
      </w:r>
      <w:r w:rsidR="002B3298">
        <w:rPr>
          <w:szCs w:val="16"/>
        </w:rPr>
        <w:t xml:space="preserve"> </w:t>
      </w:r>
      <w:hyperlink r:id="rId167" w:history="1">
        <w:r w:rsidR="002B3298" w:rsidRPr="002B3298">
          <w:rPr>
            <w:rStyle w:val="Hyperlink"/>
            <w:szCs w:val="16"/>
          </w:rPr>
          <w:t>link</w:t>
        </w:r>
      </w:hyperlink>
    </w:p>
    <w:p w14:paraId="055ECF60" w14:textId="54239F8B"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w:t>
      </w:r>
      <w:proofErr w:type="spellStart"/>
      <w:r w:rsidRPr="00547E71">
        <w:rPr>
          <w:szCs w:val="16"/>
        </w:rPr>
        <w:t>Minobe</w:t>
      </w:r>
      <w:proofErr w:type="spellEnd"/>
      <w:r w:rsidRPr="00547E71">
        <w:rPr>
          <w:szCs w:val="16"/>
        </w:rPr>
        <w:t xml:space="preserve"> W, Epperson LEE, Meyer L, Ferguson D, </w:t>
      </w:r>
      <w:proofErr w:type="spellStart"/>
      <w:r w:rsidRPr="00547E71">
        <w:rPr>
          <w:szCs w:val="16"/>
        </w:rPr>
        <w:t>Zolty</w:t>
      </w:r>
      <w:proofErr w:type="spellEnd"/>
      <w:r w:rsidRPr="00547E71">
        <w:rPr>
          <w:szCs w:val="16"/>
        </w:rPr>
        <w:t xml:space="preserve"> R, Gilbert EM, Lowes BD, Bristow MR. Comparison of changes in reverse remodeling associated myocardial gene expression between carvedilol and metoprolol in noni</w:t>
      </w:r>
      <w:r w:rsidR="000152F1">
        <w:rPr>
          <w:szCs w:val="16"/>
        </w:rPr>
        <w:t>s</w:t>
      </w:r>
      <w:r w:rsidRPr="00547E71">
        <w:rPr>
          <w:szCs w:val="16"/>
        </w:rPr>
        <w:t xml:space="preserve">chemic dilated cardiomyopathy. European Society of Cardiology Heart Failure Congress. </w:t>
      </w:r>
      <w:proofErr w:type="spellStart"/>
      <w:r w:rsidRPr="00547E71">
        <w:rPr>
          <w:szCs w:val="16"/>
        </w:rPr>
        <w:t>Eur</w:t>
      </w:r>
      <w:proofErr w:type="spellEnd"/>
      <w:r w:rsidRPr="00547E71">
        <w:rPr>
          <w:szCs w:val="16"/>
        </w:rPr>
        <w:t xml:space="preserve"> J Heart Fail 2014;16(Suppl 2</w:t>
      </w:r>
      <w:proofErr w:type="gramStart"/>
      <w:r w:rsidRPr="00547E71">
        <w:rPr>
          <w:szCs w:val="16"/>
        </w:rPr>
        <w:t>):P</w:t>
      </w:r>
      <w:proofErr w:type="gramEnd"/>
      <w:r w:rsidRPr="00547E71">
        <w:rPr>
          <w:szCs w:val="16"/>
        </w:rPr>
        <w:t>1794.</w:t>
      </w:r>
      <w:r w:rsidR="00772684">
        <w:rPr>
          <w:szCs w:val="16"/>
        </w:rPr>
        <w:t xml:space="preserve"> </w:t>
      </w:r>
      <w:hyperlink r:id="rId168" w:history="1">
        <w:r w:rsidR="00772684" w:rsidRPr="008919E5">
          <w:rPr>
            <w:rStyle w:val="Hyperlink"/>
            <w:szCs w:val="16"/>
          </w:rPr>
          <w:t>link</w:t>
        </w:r>
      </w:hyperlink>
    </w:p>
    <w:p w14:paraId="214649CD" w14:textId="79054CD3"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w:t>
      </w:r>
      <w:proofErr w:type="spellStart"/>
      <w:r w:rsidRPr="00547E71">
        <w:rPr>
          <w:szCs w:val="16"/>
        </w:rPr>
        <w:t>McIlvennan</w:t>
      </w:r>
      <w:proofErr w:type="spellEnd"/>
      <w:r w:rsidRPr="00547E71">
        <w:rPr>
          <w:szCs w:val="16"/>
        </w:rPr>
        <w:t xml:space="preserve"> CK, </w:t>
      </w:r>
      <w:proofErr w:type="spellStart"/>
      <w:r w:rsidRPr="00547E71">
        <w:rPr>
          <w:szCs w:val="16"/>
        </w:rPr>
        <w:t>Nenaber</w:t>
      </w:r>
      <w:proofErr w:type="spellEnd"/>
      <w:r w:rsidRPr="00547E71">
        <w:rPr>
          <w:szCs w:val="16"/>
        </w:rPr>
        <w:t xml:space="preserve"> AM, Jones MA, </w:t>
      </w:r>
      <w:proofErr w:type="spellStart"/>
      <w:r w:rsidRPr="00547E71">
        <w:rPr>
          <w:szCs w:val="16"/>
        </w:rPr>
        <w:t>Larchick</w:t>
      </w:r>
      <w:proofErr w:type="spellEnd"/>
      <w:r w:rsidRPr="00547E71">
        <w:rPr>
          <w:szCs w:val="16"/>
        </w:rPr>
        <w:t xml:space="preserve"> L, Chenoweth C, Douglas S, Pell J, </w:t>
      </w:r>
      <w:proofErr w:type="spellStart"/>
      <w:r w:rsidRPr="00547E71">
        <w:rPr>
          <w:szCs w:val="16"/>
        </w:rPr>
        <w:t>Prutzman</w:t>
      </w:r>
      <w:proofErr w:type="spellEnd"/>
      <w:r w:rsidRPr="00547E71">
        <w:rPr>
          <w:szCs w:val="16"/>
        </w:rPr>
        <w:t xml:space="preserve"> L, Allen LA. Derivation and implementation of data-driven electronic medical record criteria for identifying likely heart failure patients at the time of hospitalization. European Society of Cardiology Heart Failure Congress. </w:t>
      </w:r>
      <w:proofErr w:type="spellStart"/>
      <w:r w:rsidRPr="00547E71">
        <w:rPr>
          <w:szCs w:val="16"/>
        </w:rPr>
        <w:t>Eur</w:t>
      </w:r>
      <w:proofErr w:type="spellEnd"/>
      <w:r w:rsidRPr="00547E71">
        <w:rPr>
          <w:szCs w:val="16"/>
        </w:rPr>
        <w:t xml:space="preserve"> J Heart Fail 2014;16(Suppl 2</w:t>
      </w:r>
      <w:proofErr w:type="gramStart"/>
      <w:r w:rsidRPr="00547E71">
        <w:rPr>
          <w:szCs w:val="16"/>
        </w:rPr>
        <w:t>):P</w:t>
      </w:r>
      <w:proofErr w:type="gramEnd"/>
      <w:r w:rsidRPr="00547E71">
        <w:rPr>
          <w:szCs w:val="16"/>
        </w:rPr>
        <w:t>727.</w:t>
      </w:r>
      <w:r w:rsidR="00772684">
        <w:rPr>
          <w:szCs w:val="16"/>
        </w:rPr>
        <w:t xml:space="preserve"> </w:t>
      </w:r>
      <w:hyperlink r:id="rId169" w:history="1">
        <w:r w:rsidR="00772684" w:rsidRPr="00772684">
          <w:rPr>
            <w:rStyle w:val="Hyperlink"/>
            <w:szCs w:val="16"/>
          </w:rPr>
          <w:t>link</w:t>
        </w:r>
      </w:hyperlink>
    </w:p>
    <w:p w14:paraId="208A1298" w14:textId="5B613981"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Seasonal variation in inpatient mortality among 949,907 heart failure patients is driven by variation in temperature but not air pollution indicators. European Society of Cardiology Heart Failure Congress. </w:t>
      </w:r>
      <w:proofErr w:type="spellStart"/>
      <w:r w:rsidRPr="00547E71">
        <w:rPr>
          <w:szCs w:val="16"/>
        </w:rPr>
        <w:t>Eur</w:t>
      </w:r>
      <w:proofErr w:type="spellEnd"/>
      <w:r w:rsidRPr="00547E71">
        <w:rPr>
          <w:szCs w:val="16"/>
        </w:rPr>
        <w:t xml:space="preserve"> J Heart Fail 2014;16(Suppl 2</w:t>
      </w:r>
      <w:proofErr w:type="gramStart"/>
      <w:r w:rsidRPr="00547E71">
        <w:rPr>
          <w:szCs w:val="16"/>
        </w:rPr>
        <w:t>):P</w:t>
      </w:r>
      <w:proofErr w:type="gramEnd"/>
      <w:r w:rsidRPr="00547E71">
        <w:rPr>
          <w:szCs w:val="16"/>
        </w:rPr>
        <w:t>1731.</w:t>
      </w:r>
      <w:r w:rsidR="008919E5">
        <w:rPr>
          <w:szCs w:val="16"/>
        </w:rPr>
        <w:t xml:space="preserve"> </w:t>
      </w:r>
      <w:hyperlink r:id="rId170" w:history="1">
        <w:r w:rsidR="008919E5" w:rsidRPr="008919E5">
          <w:rPr>
            <w:rStyle w:val="Hyperlink"/>
            <w:szCs w:val="16"/>
          </w:rPr>
          <w:t>link</w:t>
        </w:r>
      </w:hyperlink>
    </w:p>
    <w:p w14:paraId="6BF811E1" w14:textId="5CD5E159"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w:t>
      </w:r>
      <w:proofErr w:type="spellStart"/>
      <w:r w:rsidRPr="00547E71">
        <w:rPr>
          <w:szCs w:val="16"/>
        </w:rPr>
        <w:t>Minobe</w:t>
      </w:r>
      <w:proofErr w:type="spellEnd"/>
      <w:r w:rsidRPr="00547E71">
        <w:rPr>
          <w:szCs w:val="16"/>
        </w:rPr>
        <w:t xml:space="preserve"> W, Jones KL, </w:t>
      </w:r>
      <w:proofErr w:type="spellStart"/>
      <w:r w:rsidRPr="00547E71">
        <w:rPr>
          <w:szCs w:val="16"/>
        </w:rPr>
        <w:t>Zolty</w:t>
      </w:r>
      <w:proofErr w:type="spellEnd"/>
      <w:r w:rsidRPr="00547E71">
        <w:rPr>
          <w:szCs w:val="16"/>
        </w:rPr>
        <w:t xml:space="preserve"> R, Gilbert EM, Lowes BD, Bristow MR. RNA sequencing, microarray hybridization, and quantitative PCR produce complementary results in longitudinal analysis of myocardial gene expression in dilated cardiomyopathy patients. J Card Fail 2014:20(8S</w:t>
      </w:r>
      <w:proofErr w:type="gramStart"/>
      <w:r w:rsidRPr="00547E71">
        <w:rPr>
          <w:szCs w:val="16"/>
        </w:rPr>
        <w:t>):S</w:t>
      </w:r>
      <w:proofErr w:type="gramEnd"/>
      <w:r w:rsidRPr="00547E71">
        <w:rPr>
          <w:szCs w:val="16"/>
        </w:rPr>
        <w:t>82.</w:t>
      </w:r>
      <w:r w:rsidR="00F53E0E">
        <w:rPr>
          <w:szCs w:val="16"/>
        </w:rPr>
        <w:t xml:space="preserve"> </w:t>
      </w:r>
      <w:hyperlink r:id="rId171" w:history="1">
        <w:r w:rsidR="00F53E0E" w:rsidRPr="00F53E0E">
          <w:rPr>
            <w:rStyle w:val="Hyperlink"/>
            <w:szCs w:val="16"/>
          </w:rPr>
          <w:t>link</w:t>
        </w:r>
      </w:hyperlink>
    </w:p>
    <w:p w14:paraId="26D2DB94" w14:textId="1432F45E"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Lindenfeld J. A risk score for predicting mortality in 10,582 patients hospitalized with takotsubo cardiomyopathy. American Heart Association Scientific Sessions. Circulation 2014;130(Suppl 2</w:t>
      </w:r>
      <w:proofErr w:type="gramStart"/>
      <w:r w:rsidRPr="00547E71">
        <w:rPr>
          <w:szCs w:val="16"/>
        </w:rPr>
        <w:t>):A</w:t>
      </w:r>
      <w:proofErr w:type="gramEnd"/>
      <w:r w:rsidRPr="00547E71">
        <w:rPr>
          <w:szCs w:val="16"/>
        </w:rPr>
        <w:t>20617.</w:t>
      </w:r>
      <w:r w:rsidR="00770B52">
        <w:rPr>
          <w:szCs w:val="16"/>
        </w:rPr>
        <w:t xml:space="preserve"> </w:t>
      </w:r>
      <w:hyperlink r:id="rId172" w:history="1">
        <w:r w:rsidR="00770B52" w:rsidRPr="00770B52">
          <w:rPr>
            <w:rStyle w:val="Hyperlink"/>
            <w:szCs w:val="16"/>
          </w:rPr>
          <w:t>link</w:t>
        </w:r>
      </w:hyperlink>
    </w:p>
    <w:p w14:paraId="023E738B" w14:textId="01D5763F"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Lindenfeld J. Gender and race differences in patient characteristics and outcomes in 10,582 hospitalizations for takotsubo cardiomyopathy. American Heart Association Scientific Sessions. Circulation 2014;130(Suppl 2</w:t>
      </w:r>
      <w:proofErr w:type="gramStart"/>
      <w:r w:rsidRPr="00547E71">
        <w:rPr>
          <w:szCs w:val="16"/>
        </w:rPr>
        <w:t>):A</w:t>
      </w:r>
      <w:proofErr w:type="gramEnd"/>
      <w:r w:rsidRPr="00547E71">
        <w:rPr>
          <w:szCs w:val="16"/>
        </w:rPr>
        <w:t>20533.</w:t>
      </w:r>
      <w:r w:rsidR="00A1494A">
        <w:rPr>
          <w:szCs w:val="16"/>
        </w:rPr>
        <w:t xml:space="preserve"> </w:t>
      </w:r>
      <w:hyperlink r:id="rId173" w:history="1">
        <w:r w:rsidR="00A1494A" w:rsidRPr="00A1494A">
          <w:rPr>
            <w:rStyle w:val="Hyperlink"/>
            <w:szCs w:val="16"/>
          </w:rPr>
          <w:t>link</w:t>
        </w:r>
      </w:hyperlink>
    </w:p>
    <w:p w14:paraId="30E34682" w14:textId="7525F5EC" w:rsidR="00EA6B71" w:rsidRPr="00547E71" w:rsidRDefault="00EA6B71" w:rsidP="00175041">
      <w:pPr>
        <w:pStyle w:val="ListParagraph"/>
        <w:numPr>
          <w:ilvl w:val="0"/>
          <w:numId w:val="10"/>
        </w:numPr>
        <w:spacing w:after="30"/>
        <w:ind w:right="540"/>
        <w:rPr>
          <w:szCs w:val="16"/>
        </w:rPr>
      </w:pPr>
      <w:r w:rsidRPr="00547E71">
        <w:rPr>
          <w:szCs w:val="16"/>
        </w:rPr>
        <w:t xml:space="preserve">Tompkins CT, </w:t>
      </w:r>
      <w:proofErr w:type="spellStart"/>
      <w:r w:rsidRPr="00547E71">
        <w:rPr>
          <w:szCs w:val="16"/>
        </w:rPr>
        <w:t>Varosy</w:t>
      </w:r>
      <w:proofErr w:type="spellEnd"/>
      <w:r w:rsidRPr="00547E71">
        <w:rPr>
          <w:szCs w:val="16"/>
        </w:rPr>
        <w:t xml:space="preserve"> P, </w:t>
      </w:r>
      <w:proofErr w:type="spellStart"/>
      <w:r w:rsidRPr="00547E71">
        <w:rPr>
          <w:szCs w:val="16"/>
        </w:rPr>
        <w:t>Tzou</w:t>
      </w:r>
      <w:proofErr w:type="spellEnd"/>
      <w:r w:rsidRPr="00547E71">
        <w:rPr>
          <w:szCs w:val="16"/>
        </w:rPr>
        <w:t xml:space="preserve"> W, </w:t>
      </w:r>
      <w:proofErr w:type="spellStart"/>
      <w:r w:rsidRPr="00547E71">
        <w:rPr>
          <w:szCs w:val="16"/>
        </w:rPr>
        <w:t>Aleong</w:t>
      </w:r>
      <w:proofErr w:type="spellEnd"/>
      <w:r w:rsidRPr="00547E71">
        <w:rPr>
          <w:szCs w:val="16"/>
        </w:rPr>
        <w:t xml:space="preserve"> RG, Nguyen D, Katz DF, Schuller JL, Sung RK, Sauer WH, </w:t>
      </w:r>
      <w:r w:rsidRPr="00547E71">
        <w:rPr>
          <w:b/>
          <w:bCs/>
          <w:szCs w:val="16"/>
        </w:rPr>
        <w:t>Kao DP</w:t>
      </w:r>
      <w:r w:rsidRPr="00547E71">
        <w:rPr>
          <w:szCs w:val="16"/>
        </w:rPr>
        <w:t>. Gender differences in procedure-related complications following ablation of ventricular tachycardia. Heart Rhythm Society Scientific Sessions. Heart Rhythm 2015; 12(5 Suppl):PO05-143.</w:t>
      </w:r>
      <w:r w:rsidR="004F1CE6">
        <w:rPr>
          <w:szCs w:val="16"/>
        </w:rPr>
        <w:t xml:space="preserve"> </w:t>
      </w:r>
      <w:hyperlink r:id="rId174" w:history="1">
        <w:r w:rsidR="004F1CE6" w:rsidRPr="004F1CE6">
          <w:rPr>
            <w:rStyle w:val="Hyperlink"/>
            <w:szCs w:val="16"/>
          </w:rPr>
          <w:t>link</w:t>
        </w:r>
      </w:hyperlink>
    </w:p>
    <w:p w14:paraId="1A14A6BF" w14:textId="4C5850ED" w:rsidR="00EA6B71" w:rsidRPr="00547E71" w:rsidRDefault="00EA6B71" w:rsidP="00175041">
      <w:pPr>
        <w:pStyle w:val="ListParagraph"/>
        <w:numPr>
          <w:ilvl w:val="0"/>
          <w:numId w:val="10"/>
        </w:numPr>
        <w:spacing w:after="30"/>
        <w:ind w:right="540"/>
        <w:rPr>
          <w:szCs w:val="16"/>
        </w:rPr>
      </w:pPr>
      <w:r w:rsidRPr="00547E71">
        <w:rPr>
          <w:szCs w:val="16"/>
        </w:rPr>
        <w:t xml:space="preserve">Tompkins CT, </w:t>
      </w:r>
      <w:proofErr w:type="spellStart"/>
      <w:r w:rsidRPr="00547E71">
        <w:rPr>
          <w:szCs w:val="16"/>
        </w:rPr>
        <w:t>Varosy</w:t>
      </w:r>
      <w:proofErr w:type="spellEnd"/>
      <w:r w:rsidRPr="00547E71">
        <w:rPr>
          <w:szCs w:val="16"/>
        </w:rPr>
        <w:t xml:space="preserve"> P, </w:t>
      </w:r>
      <w:proofErr w:type="spellStart"/>
      <w:r w:rsidRPr="00547E71">
        <w:rPr>
          <w:szCs w:val="16"/>
        </w:rPr>
        <w:t>Aleong</w:t>
      </w:r>
      <w:proofErr w:type="spellEnd"/>
      <w:r w:rsidRPr="00547E71">
        <w:rPr>
          <w:szCs w:val="16"/>
        </w:rPr>
        <w:t xml:space="preserve"> RG, Sauer WH, Katz DF, Nguyen D, Schuller JL, Sung RK, </w:t>
      </w:r>
      <w:proofErr w:type="spellStart"/>
      <w:r w:rsidRPr="00547E71">
        <w:rPr>
          <w:szCs w:val="16"/>
        </w:rPr>
        <w:t>Tzou</w:t>
      </w:r>
      <w:proofErr w:type="spellEnd"/>
      <w:r w:rsidRPr="00547E71">
        <w:rPr>
          <w:szCs w:val="16"/>
        </w:rPr>
        <w:t xml:space="preserve"> W, </w:t>
      </w:r>
      <w:r w:rsidRPr="00547E71">
        <w:rPr>
          <w:b/>
          <w:bCs/>
          <w:szCs w:val="16"/>
        </w:rPr>
        <w:t>Kao DP</w:t>
      </w:r>
      <w:r w:rsidRPr="00547E71">
        <w:rPr>
          <w:szCs w:val="16"/>
        </w:rPr>
        <w:t>.</w:t>
      </w:r>
      <w:r w:rsidR="004F1CE6" w:rsidRPr="00547E71">
        <w:rPr>
          <w:szCs w:val="16"/>
        </w:rPr>
        <w:t xml:space="preserve"> Gender differences in procedure-related complications following lead extraction.</w:t>
      </w:r>
      <w:r w:rsidR="004F1CE6">
        <w:rPr>
          <w:szCs w:val="16"/>
        </w:rPr>
        <w:t xml:space="preserve"> </w:t>
      </w:r>
      <w:r w:rsidRPr="00547E71">
        <w:rPr>
          <w:szCs w:val="16"/>
        </w:rPr>
        <w:t>Heart Rhythm Society Scientific Sessions, Boston, MA Heart Rhythm 2015:12(5 Suppl):PO06-33.</w:t>
      </w:r>
      <w:r w:rsidR="004F1CE6">
        <w:rPr>
          <w:szCs w:val="16"/>
        </w:rPr>
        <w:t xml:space="preserve"> </w:t>
      </w:r>
      <w:hyperlink r:id="rId175" w:history="1">
        <w:r w:rsidR="004F1CE6" w:rsidRPr="004F1CE6">
          <w:rPr>
            <w:rStyle w:val="Hyperlink"/>
            <w:szCs w:val="16"/>
          </w:rPr>
          <w:t>link</w:t>
        </w:r>
      </w:hyperlink>
    </w:p>
    <w:p w14:paraId="254DBCBD" w14:textId="73257E1E" w:rsidR="00EA6B71" w:rsidRPr="00547E71" w:rsidRDefault="00EA6B71" w:rsidP="00175041">
      <w:pPr>
        <w:pStyle w:val="ListParagraph"/>
        <w:numPr>
          <w:ilvl w:val="0"/>
          <w:numId w:val="10"/>
        </w:numPr>
        <w:spacing w:after="30"/>
        <w:ind w:right="540"/>
        <w:rPr>
          <w:szCs w:val="16"/>
        </w:rPr>
      </w:pPr>
      <w:r w:rsidRPr="00547E71">
        <w:rPr>
          <w:szCs w:val="16"/>
        </w:rPr>
        <w:t xml:space="preserve">Davis MB, </w:t>
      </w:r>
      <w:proofErr w:type="spellStart"/>
      <w:r w:rsidRPr="00547E71">
        <w:rPr>
          <w:szCs w:val="16"/>
        </w:rPr>
        <w:t>Gambahaya</w:t>
      </w:r>
      <w:proofErr w:type="spellEnd"/>
      <w:r w:rsidRPr="00547E71">
        <w:rPr>
          <w:szCs w:val="16"/>
        </w:rPr>
        <w:t xml:space="preserve"> E, Lindenfeld J, </w:t>
      </w:r>
      <w:r w:rsidRPr="00547E71">
        <w:rPr>
          <w:b/>
          <w:bCs/>
          <w:szCs w:val="16"/>
        </w:rPr>
        <w:t>Kao DP</w:t>
      </w:r>
      <w:r w:rsidRPr="00547E71">
        <w:rPr>
          <w:szCs w:val="16"/>
        </w:rPr>
        <w:t xml:space="preserve">. Prediction of peripartum cardiomyopathy at time of childbirth: a validation of associated characteristics among 3,474,622 delivering mothers. European Society of Cardiology Heart Failure Congress. </w:t>
      </w:r>
      <w:proofErr w:type="spellStart"/>
      <w:r w:rsidRPr="00547E71">
        <w:rPr>
          <w:szCs w:val="16"/>
        </w:rPr>
        <w:t>Eur</w:t>
      </w:r>
      <w:proofErr w:type="spellEnd"/>
      <w:r w:rsidRPr="00547E71">
        <w:rPr>
          <w:szCs w:val="16"/>
        </w:rPr>
        <w:t xml:space="preserve"> J Heart Fail. 2015:17(Suppl 1</w:t>
      </w:r>
      <w:proofErr w:type="gramStart"/>
      <w:r w:rsidRPr="00547E71">
        <w:rPr>
          <w:szCs w:val="16"/>
        </w:rPr>
        <w:t>):P</w:t>
      </w:r>
      <w:proofErr w:type="gramEnd"/>
      <w:r w:rsidRPr="00547E71">
        <w:rPr>
          <w:szCs w:val="16"/>
        </w:rPr>
        <w:t>299.</w:t>
      </w:r>
      <w:r w:rsidR="001569E5">
        <w:rPr>
          <w:szCs w:val="16"/>
        </w:rPr>
        <w:t xml:space="preserve"> </w:t>
      </w:r>
      <w:hyperlink r:id="rId176" w:history="1">
        <w:r w:rsidR="001569E5" w:rsidRPr="001569E5">
          <w:rPr>
            <w:rStyle w:val="Hyperlink"/>
            <w:szCs w:val="16"/>
          </w:rPr>
          <w:t>link</w:t>
        </w:r>
      </w:hyperlink>
    </w:p>
    <w:p w14:paraId="03BFE2B9" w14:textId="006445EE" w:rsidR="00EA6B71" w:rsidRPr="00770B52" w:rsidRDefault="00EA6B71" w:rsidP="00770B52">
      <w:pPr>
        <w:pStyle w:val="ListParagraph"/>
        <w:numPr>
          <w:ilvl w:val="0"/>
          <w:numId w:val="10"/>
        </w:numPr>
        <w:spacing w:after="30"/>
        <w:ind w:right="540"/>
        <w:rPr>
          <w:szCs w:val="16"/>
        </w:rPr>
      </w:pPr>
      <w:proofErr w:type="spellStart"/>
      <w:r w:rsidRPr="00547E71">
        <w:rPr>
          <w:szCs w:val="16"/>
        </w:rPr>
        <w:t>Kollengode</w:t>
      </w:r>
      <w:proofErr w:type="spellEnd"/>
      <w:r w:rsidRPr="00547E71">
        <w:rPr>
          <w:szCs w:val="16"/>
        </w:rPr>
        <w:t xml:space="preserve"> MS, </w:t>
      </w:r>
      <w:r w:rsidRPr="00547E71">
        <w:rPr>
          <w:b/>
          <w:bCs/>
          <w:szCs w:val="16"/>
        </w:rPr>
        <w:t>Kao DP</w:t>
      </w:r>
      <w:r w:rsidRPr="00547E71">
        <w:rPr>
          <w:szCs w:val="16"/>
        </w:rPr>
        <w:t>, Khanna AD. Characteristics and in-hospital outcomes of adults undergoing Fontan operation: Insights from administrative data.  25th International Symposium on Adult Congenital Heart Disease. June 3-6, 2015.</w:t>
      </w:r>
      <w:r w:rsidR="00371442">
        <w:rPr>
          <w:szCs w:val="16"/>
        </w:rPr>
        <w:t xml:space="preserve"> </w:t>
      </w:r>
      <w:hyperlink r:id="rId177" w:history="1">
        <w:r w:rsidR="00371442" w:rsidRPr="00371442">
          <w:rPr>
            <w:rStyle w:val="Hyperlink"/>
            <w:szCs w:val="16"/>
          </w:rPr>
          <w:t>link</w:t>
        </w:r>
      </w:hyperlink>
    </w:p>
    <w:p w14:paraId="73699358" w14:textId="3BE7F7A2"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Katz DF, </w:t>
      </w:r>
      <w:proofErr w:type="spellStart"/>
      <w:r w:rsidRPr="00547E71">
        <w:rPr>
          <w:szCs w:val="16"/>
        </w:rPr>
        <w:t>Tzou</w:t>
      </w:r>
      <w:proofErr w:type="spellEnd"/>
      <w:r w:rsidRPr="00547E71">
        <w:rPr>
          <w:szCs w:val="16"/>
        </w:rPr>
        <w:t xml:space="preserve"> W. Trends, Predictors, and Regional Variation in Use of Intracardiac Ablation Among 184,443 Hospitalizations for Ventricular Tachycardia. American Heart Association Scientific Sessions. Circulation. 2015; 132(Suppl 3</w:t>
      </w:r>
      <w:proofErr w:type="gramStart"/>
      <w:r w:rsidRPr="00547E71">
        <w:rPr>
          <w:szCs w:val="16"/>
        </w:rPr>
        <w:t>):A</w:t>
      </w:r>
      <w:proofErr w:type="gramEnd"/>
      <w:r w:rsidRPr="00547E71">
        <w:rPr>
          <w:szCs w:val="16"/>
        </w:rPr>
        <w:t>18718.</w:t>
      </w:r>
      <w:r w:rsidR="00713353">
        <w:rPr>
          <w:szCs w:val="16"/>
        </w:rPr>
        <w:t xml:space="preserve"> </w:t>
      </w:r>
      <w:hyperlink r:id="rId178" w:history="1">
        <w:r w:rsidR="00713353" w:rsidRPr="00713353">
          <w:rPr>
            <w:rStyle w:val="Hyperlink"/>
            <w:szCs w:val="16"/>
          </w:rPr>
          <w:t>link</w:t>
        </w:r>
      </w:hyperlink>
    </w:p>
    <w:p w14:paraId="34468364" w14:textId="4D13DFA9" w:rsidR="00EA6B71" w:rsidRPr="00F50539" w:rsidRDefault="00EA6B71" w:rsidP="00175041">
      <w:pPr>
        <w:pStyle w:val="ListParagraph"/>
        <w:numPr>
          <w:ilvl w:val="0"/>
          <w:numId w:val="10"/>
        </w:numPr>
        <w:spacing w:after="30"/>
        <w:ind w:right="540"/>
        <w:rPr>
          <w:rStyle w:val="Hyperlink"/>
          <w:color w:val="auto"/>
          <w:u w:val="none"/>
        </w:rPr>
      </w:pPr>
      <w:r w:rsidRPr="00547E71">
        <w:rPr>
          <w:b/>
          <w:bCs/>
          <w:szCs w:val="16"/>
        </w:rPr>
        <w:t>Kao DP</w:t>
      </w:r>
      <w:r w:rsidRPr="00547E71">
        <w:rPr>
          <w:szCs w:val="16"/>
        </w:rPr>
        <w:t xml:space="preserve">, Lowes BD, Gilbert EM, </w:t>
      </w:r>
      <w:proofErr w:type="spellStart"/>
      <w:r w:rsidRPr="00547E71">
        <w:rPr>
          <w:szCs w:val="16"/>
        </w:rPr>
        <w:t>Minobe</w:t>
      </w:r>
      <w:proofErr w:type="spellEnd"/>
      <w:r w:rsidRPr="00547E71">
        <w:rPr>
          <w:szCs w:val="16"/>
        </w:rPr>
        <w:t xml:space="preserve"> W, Meyer L, </w:t>
      </w:r>
      <w:proofErr w:type="spellStart"/>
      <w:r w:rsidRPr="00547E71">
        <w:rPr>
          <w:szCs w:val="16"/>
        </w:rPr>
        <w:t>Quaife</w:t>
      </w:r>
      <w:proofErr w:type="spellEnd"/>
      <w:r w:rsidRPr="00547E71">
        <w:rPr>
          <w:szCs w:val="16"/>
        </w:rPr>
        <w:t xml:space="preserve"> RA, Bristow MR. Expression of DHRS7C, a novel cardiomyocyte-expressed gene affected by </w:t>
      </w:r>
      <w:r w:rsidRPr="00547E71">
        <w:rPr>
          <w:szCs w:val="16"/>
        </w:rPr>
        <w:lastRenderedPageBreak/>
        <w:t xml:space="preserve">adrenergic stimulation, is strongly associated with ventricular reverse-remodeling in </w:t>
      </w:r>
      <w:r w:rsidRPr="00F50539">
        <w:t>dilated cardiomyopathy. American Heart Association Scientific Sessions. Circulation 2015;132(Suppl 3</w:t>
      </w:r>
      <w:proofErr w:type="gramStart"/>
      <w:r w:rsidRPr="00F50539">
        <w:t>):A</w:t>
      </w:r>
      <w:proofErr w:type="gramEnd"/>
      <w:r w:rsidRPr="00F50539">
        <w:t>12719.</w:t>
      </w:r>
      <w:r w:rsidR="00E437C7" w:rsidRPr="00F50539">
        <w:t xml:space="preserve"> </w:t>
      </w:r>
      <w:hyperlink r:id="rId179" w:history="1">
        <w:r w:rsidR="00E437C7" w:rsidRPr="00F50539">
          <w:rPr>
            <w:rStyle w:val="Hyperlink"/>
          </w:rPr>
          <w:t>link</w:t>
        </w:r>
      </w:hyperlink>
    </w:p>
    <w:p w14:paraId="34279E8B" w14:textId="29347085" w:rsidR="004B1AE9" w:rsidRPr="00B07164" w:rsidRDefault="004B1AE9" w:rsidP="004B1AE9">
      <w:pPr>
        <w:pStyle w:val="ListParagraph"/>
        <w:numPr>
          <w:ilvl w:val="0"/>
          <w:numId w:val="10"/>
        </w:numPr>
        <w:shd w:val="clear" w:color="auto" w:fill="FFFFFF"/>
        <w:rPr>
          <w:rStyle w:val="Hyperlink"/>
          <w:color w:val="333333"/>
          <w:u w:val="none"/>
        </w:rPr>
      </w:pPr>
      <w:proofErr w:type="spellStart"/>
      <w:r w:rsidRPr="00F50539">
        <w:rPr>
          <w:color w:val="333333"/>
        </w:rPr>
        <w:t>McIlvennan</w:t>
      </w:r>
      <w:proofErr w:type="spellEnd"/>
      <w:r w:rsidRPr="00F50539">
        <w:rPr>
          <w:color w:val="333333"/>
        </w:rPr>
        <w:t xml:space="preserve"> CK, </w:t>
      </w:r>
      <w:r w:rsidRPr="00F50539">
        <w:rPr>
          <w:b/>
          <w:bCs/>
          <w:color w:val="333333"/>
        </w:rPr>
        <w:t>Kao DP</w:t>
      </w:r>
      <w:r w:rsidRPr="00F50539">
        <w:rPr>
          <w:color w:val="333333"/>
        </w:rPr>
        <w:t>. Characteristics and In-Hospital Outcomes of Adults Undergoing Extracorporeal Membrane Oxygenation. J Heart Lung Transp. 2016 Apr;35(4, suppl</w:t>
      </w:r>
      <w:proofErr w:type="gramStart"/>
      <w:r w:rsidRPr="00F50539">
        <w:rPr>
          <w:color w:val="333333"/>
        </w:rPr>
        <w:t>):S</w:t>
      </w:r>
      <w:proofErr w:type="gramEnd"/>
      <w:r w:rsidRPr="00F50539">
        <w:rPr>
          <w:color w:val="333333"/>
        </w:rPr>
        <w:t>152–3.</w:t>
      </w:r>
      <w:r w:rsidR="0040282E">
        <w:rPr>
          <w:color w:val="333333"/>
        </w:rPr>
        <w:t xml:space="preserve"> </w:t>
      </w:r>
      <w:hyperlink r:id="rId180" w:history="1">
        <w:r w:rsidR="0040282E" w:rsidRPr="0040282E">
          <w:rPr>
            <w:rStyle w:val="Hyperlink"/>
          </w:rPr>
          <w:t>link</w:t>
        </w:r>
      </w:hyperlink>
    </w:p>
    <w:p w14:paraId="226DAF20" w14:textId="0E4BE584" w:rsidR="00B07164" w:rsidRPr="00F50539" w:rsidRDefault="00B07164" w:rsidP="004B1AE9">
      <w:pPr>
        <w:pStyle w:val="ListParagraph"/>
        <w:numPr>
          <w:ilvl w:val="0"/>
          <w:numId w:val="10"/>
        </w:numPr>
        <w:shd w:val="clear" w:color="auto" w:fill="FFFFFF"/>
        <w:rPr>
          <w:color w:val="333333"/>
        </w:rPr>
      </w:pPr>
      <w:r>
        <w:rPr>
          <w:color w:val="333333"/>
        </w:rPr>
        <w:t xml:space="preserve">Johnson-Sasso CP, </w:t>
      </w:r>
      <w:r w:rsidRPr="00B07164">
        <w:rPr>
          <w:b/>
          <w:bCs/>
          <w:color w:val="333333"/>
        </w:rPr>
        <w:t>Kao D</w:t>
      </w:r>
      <w:r>
        <w:rPr>
          <w:color w:val="333333"/>
        </w:rPr>
        <w:t xml:space="preserve">, Walker LA. Marijuana use and short-term outcomes in patients hospitalized for acute myocardial infarction. J Am Coll Card. 2016;67(13):569. </w:t>
      </w:r>
      <w:hyperlink r:id="rId181" w:anchor="!/content/playContent/1-s2.0-S0735109716305708?returnurl=https:%2F%2Flinkinghub.elsevier.com%2Fretrieve%2Fpii%2FS0735109716305708%3Fshowall%3Dtrue&amp;referrer=https:%2F%2Fwww.researchgate.net%2F" w:history="1">
        <w:r w:rsidRPr="00B07164">
          <w:rPr>
            <w:rStyle w:val="Hyperlink"/>
          </w:rPr>
          <w:t>link</w:t>
        </w:r>
      </w:hyperlink>
    </w:p>
    <w:p w14:paraId="102B66E0" w14:textId="0E78401F" w:rsidR="00EA6B71" w:rsidRPr="00547E71" w:rsidRDefault="00EA6B71" w:rsidP="00175041">
      <w:pPr>
        <w:pStyle w:val="ListParagraph"/>
        <w:numPr>
          <w:ilvl w:val="0"/>
          <w:numId w:val="10"/>
        </w:numPr>
        <w:spacing w:after="30"/>
        <w:ind w:right="540"/>
        <w:rPr>
          <w:szCs w:val="16"/>
        </w:rPr>
      </w:pPr>
      <w:r w:rsidRPr="00F50539">
        <w:rPr>
          <w:b/>
          <w:bCs/>
        </w:rPr>
        <w:t>Kao DP</w:t>
      </w:r>
      <w:r w:rsidRPr="00F50539">
        <w:t xml:space="preserve">. Association of anemia and transfusion with adverse outcomes in 22,291 patients hospitalized with takotsubo cardiomyopathy. European Society of </w:t>
      </w:r>
      <w:r w:rsidRPr="00547E71">
        <w:rPr>
          <w:szCs w:val="16"/>
        </w:rPr>
        <w:t xml:space="preserve">Cardiology Heart Failure Congress.  </w:t>
      </w:r>
      <w:proofErr w:type="spellStart"/>
      <w:r w:rsidRPr="00547E71">
        <w:rPr>
          <w:szCs w:val="16"/>
        </w:rPr>
        <w:t>Eur</w:t>
      </w:r>
      <w:proofErr w:type="spellEnd"/>
      <w:r w:rsidRPr="00547E71">
        <w:rPr>
          <w:szCs w:val="16"/>
        </w:rPr>
        <w:t xml:space="preserve"> J Heart Fail 2016;18(Suppl 1</w:t>
      </w:r>
      <w:proofErr w:type="gramStart"/>
      <w:r w:rsidRPr="00547E71">
        <w:rPr>
          <w:szCs w:val="16"/>
        </w:rPr>
        <w:t>):P</w:t>
      </w:r>
      <w:proofErr w:type="gramEnd"/>
      <w:r w:rsidRPr="00547E71">
        <w:rPr>
          <w:szCs w:val="16"/>
        </w:rPr>
        <w:t>927.</w:t>
      </w:r>
      <w:r w:rsidR="00E437C7">
        <w:rPr>
          <w:szCs w:val="16"/>
        </w:rPr>
        <w:t xml:space="preserve"> </w:t>
      </w:r>
      <w:hyperlink r:id="rId182" w:history="1">
        <w:r w:rsidR="00E437C7" w:rsidRPr="00E437C7">
          <w:rPr>
            <w:rStyle w:val="Hyperlink"/>
            <w:szCs w:val="16"/>
          </w:rPr>
          <w:t>link</w:t>
        </w:r>
      </w:hyperlink>
    </w:p>
    <w:p w14:paraId="6C166727" w14:textId="3640A40D"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Lowes BD, Gilbert EM, </w:t>
      </w:r>
      <w:proofErr w:type="spellStart"/>
      <w:r w:rsidRPr="00547E71">
        <w:rPr>
          <w:szCs w:val="16"/>
        </w:rPr>
        <w:t>Minobe</w:t>
      </w:r>
      <w:proofErr w:type="spellEnd"/>
      <w:r w:rsidRPr="00547E71">
        <w:rPr>
          <w:szCs w:val="16"/>
        </w:rPr>
        <w:t xml:space="preserve"> W, </w:t>
      </w:r>
      <w:proofErr w:type="spellStart"/>
      <w:r w:rsidRPr="00547E71">
        <w:rPr>
          <w:szCs w:val="16"/>
        </w:rPr>
        <w:t>Görg</w:t>
      </w:r>
      <w:proofErr w:type="spellEnd"/>
      <w:r w:rsidRPr="00547E71">
        <w:rPr>
          <w:szCs w:val="16"/>
        </w:rPr>
        <w:t xml:space="preserve"> C, </w:t>
      </w:r>
      <w:proofErr w:type="spellStart"/>
      <w:r w:rsidRPr="00547E71">
        <w:rPr>
          <w:szCs w:val="16"/>
        </w:rPr>
        <w:t>Hinterberg</w:t>
      </w:r>
      <w:proofErr w:type="spellEnd"/>
      <w:r w:rsidRPr="00547E71">
        <w:rPr>
          <w:szCs w:val="16"/>
        </w:rPr>
        <w:t xml:space="preserve"> MA, </w:t>
      </w:r>
      <w:proofErr w:type="spellStart"/>
      <w:r w:rsidRPr="00547E71">
        <w:rPr>
          <w:szCs w:val="16"/>
        </w:rPr>
        <w:t>Zolty</w:t>
      </w:r>
      <w:proofErr w:type="spellEnd"/>
      <w:r w:rsidRPr="00547E71">
        <w:rPr>
          <w:szCs w:val="16"/>
        </w:rPr>
        <w:t xml:space="preserve"> R, Robertson AD, </w:t>
      </w:r>
      <w:proofErr w:type="spellStart"/>
      <w:r w:rsidRPr="00547E71">
        <w:rPr>
          <w:szCs w:val="16"/>
        </w:rPr>
        <w:t>Quaife</w:t>
      </w:r>
      <w:proofErr w:type="spellEnd"/>
      <w:r w:rsidRPr="00547E71">
        <w:rPr>
          <w:szCs w:val="16"/>
        </w:rPr>
        <w:t xml:space="preserve"> RA, Bristow MR. Heart rate reduction or ventricular reverse remodeling associated with beta-blocker therapy is accompanied by widespread distinct changes in the β1-adrenergic gene signaling network.  European Society of Cardiology Heart Failure Congress. </w:t>
      </w:r>
      <w:proofErr w:type="spellStart"/>
      <w:r w:rsidRPr="00547E71">
        <w:rPr>
          <w:szCs w:val="16"/>
        </w:rPr>
        <w:t>Eur</w:t>
      </w:r>
      <w:proofErr w:type="spellEnd"/>
      <w:r w:rsidRPr="00547E71">
        <w:rPr>
          <w:szCs w:val="16"/>
        </w:rPr>
        <w:t xml:space="preserve"> J Heart Fail 2016;18(Suppl 1</w:t>
      </w:r>
      <w:proofErr w:type="gramStart"/>
      <w:r w:rsidRPr="00547E71">
        <w:rPr>
          <w:szCs w:val="16"/>
        </w:rPr>
        <w:t>):P</w:t>
      </w:r>
      <w:proofErr w:type="gramEnd"/>
      <w:r w:rsidRPr="00547E71">
        <w:rPr>
          <w:szCs w:val="16"/>
        </w:rPr>
        <w:t>1990.</w:t>
      </w:r>
      <w:r w:rsidR="00E437C7">
        <w:rPr>
          <w:szCs w:val="16"/>
        </w:rPr>
        <w:t xml:space="preserve"> </w:t>
      </w:r>
      <w:hyperlink r:id="rId183" w:history="1">
        <w:r w:rsidR="00E437C7" w:rsidRPr="00E437C7">
          <w:rPr>
            <w:rStyle w:val="Hyperlink"/>
            <w:szCs w:val="16"/>
          </w:rPr>
          <w:t>link</w:t>
        </w:r>
      </w:hyperlink>
    </w:p>
    <w:p w14:paraId="328043D2" w14:textId="091B9EDB"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w:t>
      </w:r>
      <w:proofErr w:type="spellStart"/>
      <w:r w:rsidRPr="00547E71">
        <w:rPr>
          <w:szCs w:val="16"/>
        </w:rPr>
        <w:t>Gambahaya</w:t>
      </w:r>
      <w:proofErr w:type="spellEnd"/>
      <w:r w:rsidRPr="00547E71">
        <w:rPr>
          <w:szCs w:val="16"/>
        </w:rPr>
        <w:t xml:space="preserve"> ET. Race differences in timing of presentation in 1137 peripartum cardiomyopathy patients compared with 2.1 million delivering mothers without peripartum cardiomyopathy. European Society of Cardiology Heart Failure Congress.  </w:t>
      </w:r>
      <w:proofErr w:type="spellStart"/>
      <w:r w:rsidRPr="00547E71">
        <w:rPr>
          <w:szCs w:val="16"/>
        </w:rPr>
        <w:t>Eur</w:t>
      </w:r>
      <w:proofErr w:type="spellEnd"/>
      <w:r w:rsidRPr="00547E71">
        <w:rPr>
          <w:szCs w:val="16"/>
        </w:rPr>
        <w:t xml:space="preserve"> J Heart Fail 2016;18(Suppl 1</w:t>
      </w:r>
      <w:proofErr w:type="gramStart"/>
      <w:r w:rsidRPr="00547E71">
        <w:rPr>
          <w:szCs w:val="16"/>
        </w:rPr>
        <w:t>):P</w:t>
      </w:r>
      <w:proofErr w:type="gramEnd"/>
      <w:r w:rsidRPr="00547E71">
        <w:rPr>
          <w:szCs w:val="16"/>
        </w:rPr>
        <w:t>294.</w:t>
      </w:r>
      <w:r w:rsidR="00E437C7">
        <w:rPr>
          <w:szCs w:val="16"/>
        </w:rPr>
        <w:t xml:space="preserve"> </w:t>
      </w:r>
      <w:hyperlink r:id="rId184" w:history="1">
        <w:r w:rsidR="00E437C7" w:rsidRPr="00E437C7">
          <w:rPr>
            <w:rStyle w:val="Hyperlink"/>
            <w:szCs w:val="16"/>
          </w:rPr>
          <w:t>link</w:t>
        </w:r>
      </w:hyperlink>
    </w:p>
    <w:p w14:paraId="7DB6A47B" w14:textId="03A9DA1B" w:rsidR="00EA6B71" w:rsidRPr="00547E71" w:rsidRDefault="00EA6B71" w:rsidP="00175041">
      <w:pPr>
        <w:pStyle w:val="ListParagraph"/>
        <w:numPr>
          <w:ilvl w:val="0"/>
          <w:numId w:val="10"/>
        </w:numPr>
        <w:spacing w:after="30"/>
        <w:ind w:right="540"/>
        <w:rPr>
          <w:szCs w:val="16"/>
        </w:rPr>
      </w:pPr>
      <w:r w:rsidRPr="00547E71">
        <w:rPr>
          <w:szCs w:val="16"/>
        </w:rPr>
        <w:t xml:space="preserve">Jarvie JL, </w:t>
      </w:r>
      <w:r w:rsidRPr="00547E71">
        <w:rPr>
          <w:b/>
          <w:bCs/>
          <w:szCs w:val="16"/>
        </w:rPr>
        <w:t>Kao DP</w:t>
      </w:r>
      <w:r w:rsidRPr="00547E71">
        <w:rPr>
          <w:szCs w:val="16"/>
        </w:rPr>
        <w:t>. Risk of cardiovascular readmission within 3 years following a hypertensive complication of pregnancy. American Heart Association Scientific Sessions. Circulation. 2016:134(Suppl 1</w:t>
      </w:r>
      <w:proofErr w:type="gramStart"/>
      <w:r w:rsidRPr="00547E71">
        <w:rPr>
          <w:szCs w:val="16"/>
        </w:rPr>
        <w:t>):A</w:t>
      </w:r>
      <w:proofErr w:type="gramEnd"/>
      <w:r w:rsidRPr="00547E71">
        <w:rPr>
          <w:szCs w:val="16"/>
        </w:rPr>
        <w:t>12743.</w:t>
      </w:r>
      <w:r w:rsidR="00E437C7">
        <w:rPr>
          <w:szCs w:val="16"/>
        </w:rPr>
        <w:t xml:space="preserve"> </w:t>
      </w:r>
      <w:hyperlink r:id="rId185" w:history="1">
        <w:r w:rsidR="00E437C7" w:rsidRPr="00E437C7">
          <w:rPr>
            <w:rStyle w:val="Hyperlink"/>
            <w:szCs w:val="16"/>
          </w:rPr>
          <w:t>link</w:t>
        </w:r>
      </w:hyperlink>
    </w:p>
    <w:p w14:paraId="62D0F0AD" w14:textId="127299B1" w:rsidR="00EA6B71" w:rsidRPr="00547E71" w:rsidRDefault="00EA6B71" w:rsidP="00175041">
      <w:pPr>
        <w:pStyle w:val="ListParagraph"/>
        <w:numPr>
          <w:ilvl w:val="0"/>
          <w:numId w:val="10"/>
        </w:numPr>
        <w:spacing w:after="30"/>
        <w:ind w:right="540"/>
        <w:rPr>
          <w:szCs w:val="16"/>
        </w:rPr>
      </w:pPr>
      <w:r w:rsidRPr="00547E71">
        <w:rPr>
          <w:szCs w:val="16"/>
        </w:rPr>
        <w:t xml:space="preserve">Stevens L, </w:t>
      </w:r>
      <w:proofErr w:type="spellStart"/>
      <w:r w:rsidRPr="00547E71">
        <w:rPr>
          <w:szCs w:val="16"/>
        </w:rPr>
        <w:t>Hinterberg</w:t>
      </w:r>
      <w:proofErr w:type="spellEnd"/>
      <w:r w:rsidRPr="00547E71">
        <w:rPr>
          <w:szCs w:val="16"/>
        </w:rPr>
        <w:t xml:space="preserve"> MA, </w:t>
      </w:r>
      <w:proofErr w:type="spellStart"/>
      <w:r w:rsidRPr="00547E71">
        <w:rPr>
          <w:szCs w:val="16"/>
        </w:rPr>
        <w:t>Görg</w:t>
      </w:r>
      <w:proofErr w:type="spellEnd"/>
      <w:r w:rsidRPr="00547E71">
        <w:rPr>
          <w:szCs w:val="16"/>
        </w:rPr>
        <w:t xml:space="preserve"> C, </w:t>
      </w:r>
      <w:r w:rsidRPr="00547E71">
        <w:rPr>
          <w:b/>
          <w:bCs/>
          <w:szCs w:val="16"/>
        </w:rPr>
        <w:t>Kao DP</w:t>
      </w:r>
      <w:r w:rsidRPr="00547E71">
        <w:rPr>
          <w:szCs w:val="16"/>
        </w:rPr>
        <w:t>. Shared single nucleotide polymorphism may explain the relationship between cluster</w:t>
      </w:r>
      <w:r w:rsidR="00941D63">
        <w:rPr>
          <w:szCs w:val="16"/>
        </w:rPr>
        <w:t>s</w:t>
      </w:r>
      <w:r w:rsidRPr="00547E71">
        <w:rPr>
          <w:szCs w:val="16"/>
        </w:rPr>
        <w:t xml:space="preserve"> of comorbid risk factors and incident heart failure in the Framingham Heart Study. American Heart Association Scientific Sessions. Circulation. 2016:134(Suppl 1</w:t>
      </w:r>
      <w:proofErr w:type="gramStart"/>
      <w:r w:rsidRPr="00547E71">
        <w:rPr>
          <w:szCs w:val="16"/>
        </w:rPr>
        <w:t>):A</w:t>
      </w:r>
      <w:proofErr w:type="gramEnd"/>
      <w:r w:rsidRPr="00547E71">
        <w:rPr>
          <w:szCs w:val="16"/>
        </w:rPr>
        <w:t>18089.</w:t>
      </w:r>
      <w:r w:rsidR="00EE2D45">
        <w:rPr>
          <w:szCs w:val="16"/>
        </w:rPr>
        <w:t xml:space="preserve"> </w:t>
      </w:r>
      <w:hyperlink r:id="rId186" w:history="1">
        <w:r w:rsidR="00EE2D45" w:rsidRPr="00EE2D45">
          <w:rPr>
            <w:rStyle w:val="Hyperlink"/>
            <w:szCs w:val="16"/>
          </w:rPr>
          <w:t>link</w:t>
        </w:r>
      </w:hyperlink>
    </w:p>
    <w:p w14:paraId="04AE0F91" w14:textId="575140A6" w:rsidR="00EA6B71" w:rsidRPr="00547E71" w:rsidRDefault="00EA6B71" w:rsidP="00175041">
      <w:pPr>
        <w:pStyle w:val="ListParagraph"/>
        <w:numPr>
          <w:ilvl w:val="0"/>
          <w:numId w:val="10"/>
        </w:numPr>
        <w:spacing w:after="30"/>
        <w:ind w:right="540"/>
        <w:rPr>
          <w:szCs w:val="16"/>
        </w:rPr>
      </w:pPr>
      <w:r w:rsidRPr="00547E71">
        <w:rPr>
          <w:szCs w:val="16"/>
        </w:rPr>
        <w:t xml:space="preserve">Wang ET, </w:t>
      </w:r>
      <w:r w:rsidRPr="00547E71">
        <w:rPr>
          <w:b/>
          <w:bCs/>
          <w:szCs w:val="16"/>
        </w:rPr>
        <w:t>Kao DP</w:t>
      </w:r>
      <w:r w:rsidRPr="00547E71">
        <w:rPr>
          <w:szCs w:val="16"/>
        </w:rPr>
        <w:t>. Hospitalized heart failure patients of Native American, Pacific Islander, Asian, Hispanic, and African American background have significantly different baseline characteristics and outcomes compared with white patients.  American Heart Association Scientific Session. Circulation. 2016;134(Suppl 1</w:t>
      </w:r>
      <w:proofErr w:type="gramStart"/>
      <w:r w:rsidRPr="00547E71">
        <w:rPr>
          <w:szCs w:val="16"/>
        </w:rPr>
        <w:t>):A</w:t>
      </w:r>
      <w:proofErr w:type="gramEnd"/>
      <w:r w:rsidRPr="00547E71">
        <w:rPr>
          <w:szCs w:val="16"/>
        </w:rPr>
        <w:t>18108.</w:t>
      </w:r>
      <w:r w:rsidR="00435791">
        <w:rPr>
          <w:szCs w:val="16"/>
        </w:rPr>
        <w:t xml:space="preserve"> </w:t>
      </w:r>
      <w:hyperlink r:id="rId187" w:history="1">
        <w:r w:rsidR="00435791" w:rsidRPr="00435791">
          <w:rPr>
            <w:rStyle w:val="Hyperlink"/>
            <w:szCs w:val="16"/>
          </w:rPr>
          <w:t>link</w:t>
        </w:r>
      </w:hyperlink>
    </w:p>
    <w:p w14:paraId="2497E4AD" w14:textId="77777777" w:rsidR="00EA6B71" w:rsidRPr="00547E71" w:rsidRDefault="00EA6B71" w:rsidP="00175041">
      <w:pPr>
        <w:pStyle w:val="ListParagraph"/>
        <w:numPr>
          <w:ilvl w:val="0"/>
          <w:numId w:val="10"/>
        </w:numPr>
        <w:spacing w:after="30"/>
        <w:ind w:right="540"/>
        <w:rPr>
          <w:szCs w:val="16"/>
        </w:rPr>
      </w:pPr>
      <w:r w:rsidRPr="00547E71">
        <w:rPr>
          <w:szCs w:val="16"/>
        </w:rPr>
        <w:t xml:space="preserve">Stevens L, </w:t>
      </w:r>
      <w:proofErr w:type="spellStart"/>
      <w:r w:rsidRPr="00547E71">
        <w:rPr>
          <w:szCs w:val="16"/>
        </w:rPr>
        <w:t>Hinterberg</w:t>
      </w:r>
      <w:proofErr w:type="spellEnd"/>
      <w:r w:rsidRPr="00547E71">
        <w:rPr>
          <w:szCs w:val="16"/>
        </w:rPr>
        <w:t xml:space="preserve"> MA, </w:t>
      </w:r>
      <w:proofErr w:type="spellStart"/>
      <w:r w:rsidRPr="00547E71">
        <w:rPr>
          <w:szCs w:val="16"/>
        </w:rPr>
        <w:t>Görg</w:t>
      </w:r>
      <w:proofErr w:type="spellEnd"/>
      <w:r w:rsidRPr="00547E71">
        <w:rPr>
          <w:szCs w:val="16"/>
        </w:rPr>
        <w:t xml:space="preserve"> C, </w:t>
      </w:r>
      <w:r w:rsidRPr="00547E71">
        <w:rPr>
          <w:b/>
          <w:bCs/>
          <w:szCs w:val="16"/>
        </w:rPr>
        <w:t>Kao DP</w:t>
      </w:r>
      <w:r w:rsidRPr="00547E71">
        <w:rPr>
          <w:szCs w:val="16"/>
        </w:rPr>
        <w:t>. Characterization of molecular profiles in complex phenotypes associated with heart failure with preserved ejection fraction. Cardiovascular Genome-Phenome Study Awardee Evaluation, AHA Precision Medicine Institute. American Heart Association Scientific Sessions Nov. 2016.</w:t>
      </w:r>
    </w:p>
    <w:p w14:paraId="722C80C2" w14:textId="632A0CF3" w:rsidR="00EA6B71" w:rsidRPr="00547E71" w:rsidRDefault="00EA6B71" w:rsidP="00175041">
      <w:pPr>
        <w:pStyle w:val="ListParagraph"/>
        <w:numPr>
          <w:ilvl w:val="0"/>
          <w:numId w:val="10"/>
        </w:numPr>
        <w:spacing w:after="30"/>
        <w:ind w:right="540"/>
        <w:rPr>
          <w:szCs w:val="16"/>
        </w:rPr>
      </w:pPr>
      <w:r w:rsidRPr="00547E71">
        <w:rPr>
          <w:b/>
          <w:bCs/>
          <w:szCs w:val="16"/>
        </w:rPr>
        <w:t>Kao DP</w:t>
      </w:r>
      <w:r w:rsidRPr="00547E71">
        <w:rPr>
          <w:szCs w:val="16"/>
        </w:rPr>
        <w:t xml:space="preserve">, Flint K, Merrill M. Latent class echocardiographic phenotypes predict adverse outcomes in heart failure with preserved ejection fraction – a secondary analysis of TOPCAT. European Society of Heart Failure Congress. </w:t>
      </w:r>
      <w:proofErr w:type="spellStart"/>
      <w:r w:rsidRPr="00547E71">
        <w:rPr>
          <w:szCs w:val="16"/>
        </w:rPr>
        <w:t>Eur</w:t>
      </w:r>
      <w:proofErr w:type="spellEnd"/>
      <w:r w:rsidRPr="00547E71">
        <w:rPr>
          <w:szCs w:val="16"/>
        </w:rPr>
        <w:t xml:space="preserve"> J Heart Fail. 2017:19(Suppl 1):503.</w:t>
      </w:r>
      <w:r w:rsidR="00435791">
        <w:rPr>
          <w:szCs w:val="16"/>
        </w:rPr>
        <w:t xml:space="preserve"> </w:t>
      </w:r>
      <w:hyperlink r:id="rId188" w:history="1">
        <w:r w:rsidR="00435791" w:rsidRPr="00435791">
          <w:rPr>
            <w:rStyle w:val="Hyperlink"/>
            <w:szCs w:val="16"/>
          </w:rPr>
          <w:t>link</w:t>
        </w:r>
      </w:hyperlink>
    </w:p>
    <w:p w14:paraId="3054905B" w14:textId="5F3FAEA7" w:rsidR="00EA6B71" w:rsidRPr="00547E71" w:rsidRDefault="00EA6B71" w:rsidP="00175041">
      <w:pPr>
        <w:pStyle w:val="ListParagraph"/>
        <w:numPr>
          <w:ilvl w:val="0"/>
          <w:numId w:val="10"/>
        </w:numPr>
        <w:spacing w:after="30"/>
        <w:ind w:right="540"/>
        <w:rPr>
          <w:szCs w:val="16"/>
        </w:rPr>
      </w:pPr>
      <w:r w:rsidRPr="00547E71">
        <w:rPr>
          <w:szCs w:val="16"/>
        </w:rPr>
        <w:t xml:space="preserve">Flint K, Merrill M, </w:t>
      </w:r>
      <w:r w:rsidRPr="00547E71">
        <w:rPr>
          <w:b/>
          <w:bCs/>
          <w:szCs w:val="16"/>
        </w:rPr>
        <w:t>Kao DP</w:t>
      </w:r>
      <w:r w:rsidRPr="00547E71">
        <w:rPr>
          <w:szCs w:val="16"/>
        </w:rPr>
        <w:t xml:space="preserve">. Sex differences in Long-Term Health Status in Heart Failure with Preserved Ejection Fraction. European Society of Heart Failure Congress. </w:t>
      </w:r>
      <w:proofErr w:type="spellStart"/>
      <w:r w:rsidRPr="00547E71">
        <w:rPr>
          <w:szCs w:val="16"/>
        </w:rPr>
        <w:t>Eur</w:t>
      </w:r>
      <w:proofErr w:type="spellEnd"/>
      <w:r w:rsidRPr="00547E71">
        <w:rPr>
          <w:szCs w:val="16"/>
        </w:rPr>
        <w:t xml:space="preserve"> J Heart Fail. 2017:19(Suppl 1):327.</w:t>
      </w:r>
      <w:r w:rsidR="00435791">
        <w:rPr>
          <w:szCs w:val="16"/>
        </w:rPr>
        <w:t xml:space="preserve"> </w:t>
      </w:r>
      <w:hyperlink r:id="rId189" w:history="1">
        <w:r w:rsidR="00435791" w:rsidRPr="00435791">
          <w:rPr>
            <w:rStyle w:val="Hyperlink"/>
            <w:szCs w:val="16"/>
          </w:rPr>
          <w:t>link</w:t>
        </w:r>
      </w:hyperlink>
    </w:p>
    <w:p w14:paraId="3732D2E5" w14:textId="291C177C" w:rsidR="00EA6B71" w:rsidRPr="00E32198" w:rsidRDefault="00EA6B71" w:rsidP="00175041">
      <w:pPr>
        <w:pStyle w:val="ListParagraph"/>
        <w:numPr>
          <w:ilvl w:val="0"/>
          <w:numId w:val="10"/>
        </w:numPr>
        <w:spacing w:after="30"/>
        <w:ind w:right="540"/>
        <w:rPr>
          <w:rStyle w:val="Hyperlink"/>
          <w:color w:val="auto"/>
          <w:szCs w:val="16"/>
          <w:u w:val="none"/>
        </w:rPr>
      </w:pPr>
      <w:r w:rsidRPr="00547E71">
        <w:rPr>
          <w:b/>
          <w:bCs/>
          <w:szCs w:val="16"/>
        </w:rPr>
        <w:t>Kao DP</w:t>
      </w:r>
      <w:r w:rsidRPr="00547E71">
        <w:rPr>
          <w:szCs w:val="16"/>
        </w:rPr>
        <w:t xml:space="preserve">, Flint K, Merrill M. Spironolactone reduces all-cause mortality in women but not men with heart failure with preserved ejection fraction enrolled in TOPCAT </w:t>
      </w:r>
      <w:r w:rsidRPr="00547E71">
        <w:rPr>
          <w:szCs w:val="16"/>
        </w:rPr>
        <w:lastRenderedPageBreak/>
        <w:t xml:space="preserve">from the Americas. European Society of Heart Failure Congress, Paris, FR, May 2017. </w:t>
      </w:r>
      <w:proofErr w:type="spellStart"/>
      <w:r w:rsidRPr="00547E71">
        <w:rPr>
          <w:szCs w:val="16"/>
        </w:rPr>
        <w:t>Eur</w:t>
      </w:r>
      <w:proofErr w:type="spellEnd"/>
      <w:r w:rsidRPr="00547E71">
        <w:rPr>
          <w:szCs w:val="16"/>
        </w:rPr>
        <w:t xml:space="preserve"> J Heart Fail. 2017;19(Suppl 1):530.</w:t>
      </w:r>
      <w:r w:rsidR="00435791">
        <w:rPr>
          <w:szCs w:val="16"/>
        </w:rPr>
        <w:t xml:space="preserve"> </w:t>
      </w:r>
      <w:hyperlink r:id="rId190" w:history="1">
        <w:r w:rsidR="00435791" w:rsidRPr="00435791">
          <w:rPr>
            <w:rStyle w:val="Hyperlink"/>
            <w:szCs w:val="16"/>
          </w:rPr>
          <w:t>link</w:t>
        </w:r>
      </w:hyperlink>
    </w:p>
    <w:p w14:paraId="6A705540" w14:textId="046D4EFE" w:rsidR="00E32198" w:rsidRPr="00547E71" w:rsidRDefault="00E32198" w:rsidP="00175041">
      <w:pPr>
        <w:pStyle w:val="ListParagraph"/>
        <w:numPr>
          <w:ilvl w:val="0"/>
          <w:numId w:val="10"/>
        </w:numPr>
        <w:spacing w:after="30"/>
        <w:ind w:right="540"/>
        <w:rPr>
          <w:szCs w:val="16"/>
        </w:rPr>
      </w:pPr>
      <w:r>
        <w:rPr>
          <w:szCs w:val="16"/>
        </w:rPr>
        <w:t xml:space="preserve">Singh I, Duca LM, </w:t>
      </w:r>
      <w:r w:rsidRPr="00941D63">
        <w:rPr>
          <w:b/>
          <w:bCs/>
          <w:szCs w:val="16"/>
        </w:rPr>
        <w:t>Kao D</w:t>
      </w:r>
      <w:r>
        <w:rPr>
          <w:szCs w:val="16"/>
        </w:rPr>
        <w:t xml:space="preserve">, Khanna A. Worse outcomes in hospitalizations of women with Turner Syndrome compared to women without Turner Syndrome. J Am Coll Card. 2017;69(11):603. </w:t>
      </w:r>
      <w:hyperlink r:id="rId191" w:anchor="!/content/playContent/1-s2.0-S073510971733992X?returnurl=https:%2F%2Flinkinghub.elsevier.com%2Fretrieve%2Fpii%2FS073510971733992X%3Fshowall%3Dtrue&amp;referrer=" w:history="1">
        <w:r w:rsidRPr="00E32198">
          <w:rPr>
            <w:rStyle w:val="Hyperlink"/>
            <w:szCs w:val="16"/>
          </w:rPr>
          <w:t>link</w:t>
        </w:r>
      </w:hyperlink>
    </w:p>
    <w:p w14:paraId="33D15AE2" w14:textId="35BDA938" w:rsidR="00EA6B71" w:rsidRPr="00547E71" w:rsidRDefault="00EA6B71" w:rsidP="00175041">
      <w:pPr>
        <w:pStyle w:val="ListParagraph"/>
        <w:numPr>
          <w:ilvl w:val="0"/>
          <w:numId w:val="10"/>
        </w:numPr>
        <w:spacing w:after="30"/>
        <w:ind w:right="540"/>
        <w:rPr>
          <w:szCs w:val="16"/>
        </w:rPr>
      </w:pPr>
      <w:r w:rsidRPr="00547E71">
        <w:rPr>
          <w:szCs w:val="16"/>
        </w:rPr>
        <w:t xml:space="preserve">Butler M, </w:t>
      </w:r>
      <w:r w:rsidRPr="00547E71">
        <w:rPr>
          <w:b/>
          <w:bCs/>
          <w:szCs w:val="16"/>
        </w:rPr>
        <w:t>Kao D</w:t>
      </w:r>
      <w:r w:rsidRPr="00547E71">
        <w:rPr>
          <w:szCs w:val="16"/>
        </w:rPr>
        <w:t xml:space="preserve">, Lowes B, Gilbert E, </w:t>
      </w:r>
      <w:proofErr w:type="spellStart"/>
      <w:r w:rsidRPr="00547E71">
        <w:rPr>
          <w:szCs w:val="16"/>
        </w:rPr>
        <w:t>Minobe</w:t>
      </w:r>
      <w:proofErr w:type="spellEnd"/>
      <w:r w:rsidRPr="00547E71">
        <w:rPr>
          <w:szCs w:val="16"/>
        </w:rPr>
        <w:t xml:space="preserve"> W, Meyer L, Ferguson D, </w:t>
      </w:r>
      <w:proofErr w:type="spellStart"/>
      <w:r w:rsidRPr="00547E71">
        <w:rPr>
          <w:szCs w:val="16"/>
        </w:rPr>
        <w:t>Zolty</w:t>
      </w:r>
      <w:proofErr w:type="spellEnd"/>
      <w:r w:rsidRPr="00547E71">
        <w:rPr>
          <w:szCs w:val="16"/>
        </w:rPr>
        <w:t xml:space="preserve"> R, Robertson A, </w:t>
      </w:r>
      <w:proofErr w:type="spellStart"/>
      <w:r w:rsidRPr="00547E71">
        <w:rPr>
          <w:szCs w:val="16"/>
        </w:rPr>
        <w:t>Quaife</w:t>
      </w:r>
      <w:proofErr w:type="spellEnd"/>
      <w:r w:rsidRPr="00547E71">
        <w:rPr>
          <w:szCs w:val="16"/>
        </w:rPr>
        <w:t xml:space="preserve"> R, Bristow MR. Expression of the β1-adrenergic receptor gene signaling network is more dysregulated in reduced ejection fraction vs. mid-range ejection fraction heart failure. American Heart Association Scientific Sessions. Circulation 2017;136(Suppl 1</w:t>
      </w:r>
      <w:proofErr w:type="gramStart"/>
      <w:r w:rsidRPr="00547E71">
        <w:rPr>
          <w:szCs w:val="16"/>
        </w:rPr>
        <w:t>):A</w:t>
      </w:r>
      <w:proofErr w:type="gramEnd"/>
      <w:r w:rsidRPr="00547E71">
        <w:rPr>
          <w:szCs w:val="16"/>
        </w:rPr>
        <w:t>15921.</w:t>
      </w:r>
      <w:r w:rsidR="00435791">
        <w:rPr>
          <w:szCs w:val="16"/>
        </w:rPr>
        <w:t xml:space="preserve"> </w:t>
      </w:r>
      <w:hyperlink r:id="rId192" w:history="1">
        <w:r w:rsidR="00435791" w:rsidRPr="00435791">
          <w:rPr>
            <w:rStyle w:val="Hyperlink"/>
            <w:szCs w:val="16"/>
          </w:rPr>
          <w:t>link</w:t>
        </w:r>
      </w:hyperlink>
    </w:p>
    <w:p w14:paraId="019852B8" w14:textId="48119386" w:rsidR="00EA6B71" w:rsidRPr="00547E71" w:rsidRDefault="00EA6B71" w:rsidP="00175041">
      <w:pPr>
        <w:pStyle w:val="ListParagraph"/>
        <w:numPr>
          <w:ilvl w:val="0"/>
          <w:numId w:val="10"/>
        </w:numPr>
        <w:spacing w:after="30"/>
        <w:ind w:right="540"/>
        <w:rPr>
          <w:szCs w:val="16"/>
        </w:rPr>
      </w:pPr>
      <w:r w:rsidRPr="00547E71">
        <w:rPr>
          <w:szCs w:val="16"/>
        </w:rPr>
        <w:t xml:space="preserve">Butler M, </w:t>
      </w:r>
      <w:r w:rsidRPr="00547E71">
        <w:rPr>
          <w:b/>
          <w:bCs/>
          <w:szCs w:val="16"/>
        </w:rPr>
        <w:t>Kao D</w:t>
      </w:r>
      <w:r w:rsidRPr="00547E71">
        <w:rPr>
          <w:szCs w:val="16"/>
        </w:rPr>
        <w:t xml:space="preserve">, Lowes B, Gilbert E, </w:t>
      </w:r>
      <w:proofErr w:type="spellStart"/>
      <w:r w:rsidRPr="00547E71">
        <w:rPr>
          <w:szCs w:val="16"/>
        </w:rPr>
        <w:t>Minobe</w:t>
      </w:r>
      <w:proofErr w:type="spellEnd"/>
      <w:r w:rsidRPr="00547E71">
        <w:rPr>
          <w:szCs w:val="16"/>
        </w:rPr>
        <w:t xml:space="preserve"> W, Meyer L, Ferguson D, </w:t>
      </w:r>
      <w:proofErr w:type="spellStart"/>
      <w:r w:rsidRPr="00547E71">
        <w:rPr>
          <w:szCs w:val="16"/>
        </w:rPr>
        <w:t>Zolty</w:t>
      </w:r>
      <w:proofErr w:type="spellEnd"/>
      <w:r w:rsidRPr="00547E71">
        <w:rPr>
          <w:szCs w:val="16"/>
        </w:rPr>
        <w:t xml:space="preserve"> R, Robertson A, </w:t>
      </w:r>
      <w:proofErr w:type="spellStart"/>
      <w:r w:rsidRPr="00547E71">
        <w:rPr>
          <w:szCs w:val="16"/>
        </w:rPr>
        <w:t>Quaife</w:t>
      </w:r>
      <w:proofErr w:type="spellEnd"/>
      <w:r w:rsidRPr="00547E71">
        <w:rPr>
          <w:szCs w:val="16"/>
        </w:rPr>
        <w:t xml:space="preserve"> R, Bristow MR. Alpha-2c receptor genotype is strongly associated with changes in beta-blocker signaling network in nonischemic dilated cardiomyopathy undergoing beta-blocker therapy. Circulation 2017;136(Suppl 1</w:t>
      </w:r>
      <w:proofErr w:type="gramStart"/>
      <w:r w:rsidRPr="00547E71">
        <w:rPr>
          <w:szCs w:val="16"/>
        </w:rPr>
        <w:t>):A</w:t>
      </w:r>
      <w:proofErr w:type="gramEnd"/>
      <w:r w:rsidRPr="00547E71">
        <w:rPr>
          <w:szCs w:val="16"/>
        </w:rPr>
        <w:t>16914.</w:t>
      </w:r>
      <w:r w:rsidR="00EE2D45">
        <w:rPr>
          <w:szCs w:val="16"/>
        </w:rPr>
        <w:t xml:space="preserve"> </w:t>
      </w:r>
      <w:hyperlink r:id="rId193" w:history="1">
        <w:r w:rsidR="00EE2D45" w:rsidRPr="00EE2D45">
          <w:rPr>
            <w:rStyle w:val="Hyperlink"/>
            <w:szCs w:val="16"/>
          </w:rPr>
          <w:t>link</w:t>
        </w:r>
      </w:hyperlink>
    </w:p>
    <w:p w14:paraId="4BA9FC50" w14:textId="1022581A" w:rsidR="00EA6B71" w:rsidRPr="00517B3D" w:rsidRDefault="00EA6B71" w:rsidP="00175041">
      <w:pPr>
        <w:pStyle w:val="ListParagraph"/>
        <w:numPr>
          <w:ilvl w:val="0"/>
          <w:numId w:val="10"/>
        </w:numPr>
        <w:spacing w:after="30"/>
        <w:ind w:right="540"/>
        <w:rPr>
          <w:rStyle w:val="Hyperlink"/>
          <w:color w:val="auto"/>
          <w:szCs w:val="16"/>
          <w:u w:val="none"/>
        </w:rPr>
      </w:pPr>
      <w:r w:rsidRPr="00547E71">
        <w:rPr>
          <w:szCs w:val="16"/>
        </w:rPr>
        <w:t xml:space="preserve">Stevens LM, </w:t>
      </w:r>
      <w:proofErr w:type="spellStart"/>
      <w:r w:rsidRPr="00547E71">
        <w:rPr>
          <w:szCs w:val="16"/>
        </w:rPr>
        <w:t>Görg</w:t>
      </w:r>
      <w:proofErr w:type="spellEnd"/>
      <w:r w:rsidRPr="00547E71">
        <w:rPr>
          <w:szCs w:val="16"/>
        </w:rPr>
        <w:t xml:space="preserve"> C, </w:t>
      </w:r>
      <w:r w:rsidRPr="00547E71">
        <w:rPr>
          <w:b/>
          <w:bCs/>
          <w:szCs w:val="16"/>
        </w:rPr>
        <w:t>Kao DP</w:t>
      </w:r>
      <w:r w:rsidRPr="00547E71">
        <w:rPr>
          <w:szCs w:val="16"/>
        </w:rPr>
        <w:t xml:space="preserve">. </w:t>
      </w:r>
      <w:r w:rsidR="004C25D0">
        <w:rPr>
          <w:szCs w:val="16"/>
        </w:rPr>
        <w:t>Coffee intake affects heart failure and stroke survival and is significant in predicting heart failure and stroke risk</w:t>
      </w:r>
      <w:r w:rsidRPr="00547E71">
        <w:rPr>
          <w:szCs w:val="16"/>
        </w:rPr>
        <w:t>. American Heart Association Scientific Sessions. Circulation 2017;136(Suppl 1</w:t>
      </w:r>
      <w:proofErr w:type="gramStart"/>
      <w:r w:rsidRPr="00547E71">
        <w:rPr>
          <w:szCs w:val="16"/>
        </w:rPr>
        <w:t>):A</w:t>
      </w:r>
      <w:proofErr w:type="gramEnd"/>
      <w:r w:rsidRPr="00547E71">
        <w:rPr>
          <w:szCs w:val="16"/>
        </w:rPr>
        <w:t>2</w:t>
      </w:r>
      <w:r w:rsidR="004C25D0">
        <w:rPr>
          <w:szCs w:val="16"/>
        </w:rPr>
        <w:t>1081</w:t>
      </w:r>
      <w:r w:rsidRPr="00547E71">
        <w:rPr>
          <w:szCs w:val="16"/>
        </w:rPr>
        <w:t>.</w:t>
      </w:r>
      <w:r w:rsidR="00EE2D45">
        <w:rPr>
          <w:szCs w:val="16"/>
        </w:rPr>
        <w:t xml:space="preserve"> </w:t>
      </w:r>
      <w:hyperlink r:id="rId194" w:history="1">
        <w:r w:rsidR="00EE2D45" w:rsidRPr="00EE2D45">
          <w:rPr>
            <w:rStyle w:val="Hyperlink"/>
            <w:szCs w:val="16"/>
          </w:rPr>
          <w:t>link</w:t>
        </w:r>
      </w:hyperlink>
    </w:p>
    <w:p w14:paraId="6468AA2F" w14:textId="4E8C5EE9" w:rsidR="00517B3D" w:rsidRPr="00547E71" w:rsidRDefault="00517B3D" w:rsidP="00175041">
      <w:pPr>
        <w:pStyle w:val="ListParagraph"/>
        <w:numPr>
          <w:ilvl w:val="0"/>
          <w:numId w:val="10"/>
        </w:numPr>
        <w:spacing w:after="30"/>
        <w:ind w:right="540"/>
        <w:rPr>
          <w:szCs w:val="16"/>
        </w:rPr>
      </w:pPr>
      <w:r w:rsidRPr="00517B3D">
        <w:rPr>
          <w:szCs w:val="16"/>
        </w:rPr>
        <w:t>Duca L</w:t>
      </w:r>
      <w:r>
        <w:rPr>
          <w:szCs w:val="16"/>
        </w:rPr>
        <w:t xml:space="preserve">, </w:t>
      </w:r>
      <w:r w:rsidRPr="00517B3D">
        <w:rPr>
          <w:szCs w:val="16"/>
        </w:rPr>
        <w:t>Khanna A</w:t>
      </w:r>
      <w:r>
        <w:rPr>
          <w:szCs w:val="16"/>
        </w:rPr>
        <w:t xml:space="preserve">, </w:t>
      </w:r>
      <w:r w:rsidRPr="00517B3D">
        <w:rPr>
          <w:szCs w:val="16"/>
        </w:rPr>
        <w:t>Rausch C</w:t>
      </w:r>
      <w:r>
        <w:rPr>
          <w:szCs w:val="16"/>
        </w:rPr>
        <w:t xml:space="preserve">, </w:t>
      </w:r>
      <w:r w:rsidRPr="00517B3D">
        <w:rPr>
          <w:szCs w:val="16"/>
        </w:rPr>
        <w:t>Kao D</w:t>
      </w:r>
      <w:r>
        <w:rPr>
          <w:szCs w:val="16"/>
        </w:rPr>
        <w:t xml:space="preserve">, </w:t>
      </w:r>
      <w:proofErr w:type="spellStart"/>
      <w:r w:rsidRPr="00517B3D">
        <w:rPr>
          <w:szCs w:val="16"/>
        </w:rPr>
        <w:t>Crume</w:t>
      </w:r>
      <w:proofErr w:type="spellEnd"/>
      <w:r w:rsidRPr="00517B3D">
        <w:rPr>
          <w:szCs w:val="16"/>
        </w:rPr>
        <w:t xml:space="preserve"> T. Capture-Recapture Using Multiple Data Sources: Estimating the Prevalence of Congenital Heart Disease. Circulation. </w:t>
      </w:r>
      <w:r>
        <w:rPr>
          <w:szCs w:val="16"/>
        </w:rPr>
        <w:t>2018;</w:t>
      </w:r>
      <w:r w:rsidRPr="00517B3D">
        <w:rPr>
          <w:szCs w:val="16"/>
        </w:rPr>
        <w:t>137</w:t>
      </w:r>
      <w:r>
        <w:rPr>
          <w:szCs w:val="16"/>
        </w:rPr>
        <w:t>(Suppl 1</w:t>
      </w:r>
      <w:proofErr w:type="gramStart"/>
      <w:r>
        <w:rPr>
          <w:szCs w:val="16"/>
        </w:rPr>
        <w:t>):A</w:t>
      </w:r>
      <w:proofErr w:type="gramEnd"/>
      <w:r>
        <w:rPr>
          <w:szCs w:val="16"/>
        </w:rPr>
        <w:t>012</w:t>
      </w:r>
      <w:r w:rsidRPr="00517B3D">
        <w:rPr>
          <w:szCs w:val="16"/>
        </w:rPr>
        <w:t>.</w:t>
      </w:r>
      <w:r>
        <w:rPr>
          <w:szCs w:val="16"/>
        </w:rPr>
        <w:t xml:space="preserve"> </w:t>
      </w:r>
      <w:hyperlink r:id="rId195" w:history="1">
        <w:r w:rsidRPr="00517B3D">
          <w:rPr>
            <w:rStyle w:val="Hyperlink"/>
            <w:szCs w:val="16"/>
          </w:rPr>
          <w:t>link</w:t>
        </w:r>
      </w:hyperlink>
    </w:p>
    <w:p w14:paraId="53416DFE" w14:textId="005519F9" w:rsidR="00EA6B71" w:rsidRPr="00547E71" w:rsidRDefault="00EA6B71" w:rsidP="00175041">
      <w:pPr>
        <w:pStyle w:val="ListParagraph"/>
        <w:numPr>
          <w:ilvl w:val="0"/>
          <w:numId w:val="10"/>
        </w:numPr>
        <w:spacing w:after="30"/>
        <w:ind w:right="540"/>
        <w:rPr>
          <w:szCs w:val="16"/>
        </w:rPr>
      </w:pPr>
      <w:r w:rsidRPr="00547E71">
        <w:rPr>
          <w:szCs w:val="16"/>
        </w:rPr>
        <w:t xml:space="preserve">Merrill M, Roeder C, Butler M, Doran B, Stevens L, </w:t>
      </w:r>
      <w:proofErr w:type="spellStart"/>
      <w:r w:rsidRPr="00547E71">
        <w:rPr>
          <w:szCs w:val="16"/>
        </w:rPr>
        <w:t>Görg</w:t>
      </w:r>
      <w:proofErr w:type="spellEnd"/>
      <w:r w:rsidRPr="00547E71">
        <w:rPr>
          <w:szCs w:val="16"/>
        </w:rPr>
        <w:t xml:space="preserve"> C, </w:t>
      </w:r>
      <w:r w:rsidRPr="00547E71">
        <w:rPr>
          <w:b/>
          <w:bCs/>
          <w:szCs w:val="16"/>
        </w:rPr>
        <w:t>Kao DP</w:t>
      </w:r>
      <w:r w:rsidRPr="00547E71">
        <w:rPr>
          <w:szCs w:val="16"/>
        </w:rPr>
        <w:t>. Complex heart failure phenotypes differ in response to medical therapy and exercise training. American Heart Association Scientific Sessions. Circulation 2018;138(Suppl 1</w:t>
      </w:r>
      <w:proofErr w:type="gramStart"/>
      <w:r w:rsidRPr="00547E71">
        <w:rPr>
          <w:szCs w:val="16"/>
        </w:rPr>
        <w:t>):A</w:t>
      </w:r>
      <w:proofErr w:type="gramEnd"/>
      <w:r w:rsidRPr="00547E71">
        <w:rPr>
          <w:szCs w:val="16"/>
        </w:rPr>
        <w:t xml:space="preserve">16910. </w:t>
      </w:r>
      <w:hyperlink r:id="rId196" w:history="1">
        <w:r w:rsidR="00201163" w:rsidRPr="00201163">
          <w:rPr>
            <w:rStyle w:val="Hyperlink"/>
            <w:szCs w:val="16"/>
          </w:rPr>
          <w:t>link</w:t>
        </w:r>
      </w:hyperlink>
    </w:p>
    <w:p w14:paraId="102581EB" w14:textId="0871A925" w:rsidR="00EA6B71" w:rsidRPr="00547E71" w:rsidRDefault="00EA6B71" w:rsidP="00175041">
      <w:pPr>
        <w:pStyle w:val="ListParagraph"/>
        <w:numPr>
          <w:ilvl w:val="0"/>
          <w:numId w:val="10"/>
        </w:numPr>
        <w:spacing w:after="30"/>
        <w:ind w:right="540"/>
        <w:rPr>
          <w:szCs w:val="16"/>
        </w:rPr>
      </w:pPr>
      <w:r w:rsidRPr="00547E71">
        <w:rPr>
          <w:szCs w:val="16"/>
        </w:rPr>
        <w:t xml:space="preserve">Butler M, Roeder C, Doran B, Merrill M, </w:t>
      </w:r>
      <w:proofErr w:type="spellStart"/>
      <w:r w:rsidRPr="00547E71">
        <w:rPr>
          <w:szCs w:val="16"/>
        </w:rPr>
        <w:t>Jhund</w:t>
      </w:r>
      <w:proofErr w:type="spellEnd"/>
      <w:r w:rsidRPr="00547E71">
        <w:rPr>
          <w:szCs w:val="16"/>
        </w:rPr>
        <w:t xml:space="preserve"> P, </w:t>
      </w:r>
      <w:r w:rsidRPr="00547E71">
        <w:rPr>
          <w:b/>
          <w:bCs/>
          <w:szCs w:val="16"/>
        </w:rPr>
        <w:t>Kao DP</w:t>
      </w:r>
      <w:r w:rsidRPr="00547E71">
        <w:rPr>
          <w:szCs w:val="16"/>
        </w:rPr>
        <w:t xml:space="preserve">, </w:t>
      </w:r>
      <w:proofErr w:type="spellStart"/>
      <w:r w:rsidRPr="00547E71">
        <w:rPr>
          <w:szCs w:val="16"/>
        </w:rPr>
        <w:t>Görg</w:t>
      </w:r>
      <w:proofErr w:type="spellEnd"/>
      <w:r w:rsidRPr="00547E71">
        <w:rPr>
          <w:szCs w:val="16"/>
        </w:rPr>
        <w:t xml:space="preserve"> C, Stevens L. Complex heart failure phenotypes may occur across the spectrum of LVEF with important implications for etiology and clinical outcomes. American Heart Association Scientific Sessions. Circulation 2018;138(Suppl 1</w:t>
      </w:r>
      <w:proofErr w:type="gramStart"/>
      <w:r w:rsidRPr="00547E71">
        <w:rPr>
          <w:szCs w:val="16"/>
        </w:rPr>
        <w:t>):A</w:t>
      </w:r>
      <w:proofErr w:type="gramEnd"/>
      <w:r w:rsidRPr="00547E71">
        <w:rPr>
          <w:szCs w:val="16"/>
        </w:rPr>
        <w:t>13171.</w:t>
      </w:r>
      <w:r w:rsidR="005C77F9">
        <w:rPr>
          <w:szCs w:val="16"/>
        </w:rPr>
        <w:t xml:space="preserve"> </w:t>
      </w:r>
      <w:hyperlink r:id="rId197" w:history="1">
        <w:r w:rsidR="005C77F9" w:rsidRPr="005C77F9">
          <w:rPr>
            <w:rStyle w:val="Hyperlink"/>
            <w:szCs w:val="16"/>
          </w:rPr>
          <w:t>link</w:t>
        </w:r>
      </w:hyperlink>
    </w:p>
    <w:p w14:paraId="09F5C348" w14:textId="0B729CF4" w:rsidR="00EA6B71" w:rsidRPr="00547E71" w:rsidRDefault="00EA6B71" w:rsidP="00175041">
      <w:pPr>
        <w:pStyle w:val="ListParagraph"/>
        <w:numPr>
          <w:ilvl w:val="0"/>
          <w:numId w:val="10"/>
        </w:numPr>
        <w:spacing w:after="30"/>
        <w:ind w:right="540"/>
        <w:rPr>
          <w:szCs w:val="16"/>
        </w:rPr>
      </w:pPr>
      <w:r w:rsidRPr="00547E71">
        <w:rPr>
          <w:szCs w:val="16"/>
        </w:rPr>
        <w:t xml:space="preserve">Purohit SN, Merrill M, </w:t>
      </w:r>
      <w:r w:rsidRPr="00547E71">
        <w:rPr>
          <w:b/>
          <w:bCs/>
          <w:szCs w:val="16"/>
        </w:rPr>
        <w:t>Kao DP</w:t>
      </w:r>
      <w:r w:rsidRPr="00547E71">
        <w:rPr>
          <w:szCs w:val="16"/>
        </w:rPr>
        <w:t>. Echocardiographic latent class analysis phenotypes predict adverse outcomes and treatment response in heart failure with preserved ejection fraction. American Heart Association Scientific Sessions. Circulation. 2018; 138(Suppl 1</w:t>
      </w:r>
      <w:proofErr w:type="gramStart"/>
      <w:r w:rsidRPr="00547E71">
        <w:rPr>
          <w:szCs w:val="16"/>
        </w:rPr>
        <w:t>):A</w:t>
      </w:r>
      <w:proofErr w:type="gramEnd"/>
      <w:r w:rsidRPr="00547E71">
        <w:rPr>
          <w:szCs w:val="16"/>
        </w:rPr>
        <w:t>11813.</w:t>
      </w:r>
      <w:r w:rsidR="005C77F9">
        <w:rPr>
          <w:szCs w:val="16"/>
        </w:rPr>
        <w:t xml:space="preserve"> </w:t>
      </w:r>
      <w:hyperlink r:id="rId198" w:history="1">
        <w:r w:rsidR="005C77F9" w:rsidRPr="005C77F9">
          <w:rPr>
            <w:rStyle w:val="Hyperlink"/>
            <w:szCs w:val="16"/>
          </w:rPr>
          <w:t>link</w:t>
        </w:r>
      </w:hyperlink>
    </w:p>
    <w:p w14:paraId="27196315" w14:textId="77777777" w:rsidR="00B61760" w:rsidRPr="00B61760" w:rsidRDefault="00EA6B71" w:rsidP="00B61760">
      <w:pPr>
        <w:pStyle w:val="ListParagraph"/>
        <w:numPr>
          <w:ilvl w:val="0"/>
          <w:numId w:val="10"/>
        </w:numPr>
        <w:spacing w:after="30"/>
        <w:ind w:right="540"/>
        <w:rPr>
          <w:rStyle w:val="Hyperlink"/>
          <w:color w:val="auto"/>
          <w:u w:val="none"/>
        </w:rPr>
      </w:pPr>
      <w:r w:rsidRPr="00547E71">
        <w:rPr>
          <w:szCs w:val="16"/>
        </w:rPr>
        <w:t xml:space="preserve">Agrawal Vineet, </w:t>
      </w:r>
      <w:r w:rsidRPr="00547E71">
        <w:rPr>
          <w:b/>
          <w:bCs/>
          <w:szCs w:val="16"/>
        </w:rPr>
        <w:t>Kao DP</w:t>
      </w:r>
      <w:r w:rsidRPr="00547E71">
        <w:rPr>
          <w:szCs w:val="16"/>
        </w:rPr>
        <w:t xml:space="preserve">. Pulmonary hypertension and right ventricular dysfunction identify subgroups with </w:t>
      </w:r>
      <w:proofErr w:type="spellStart"/>
      <w:r w:rsidRPr="00547E71">
        <w:rPr>
          <w:szCs w:val="16"/>
        </w:rPr>
        <w:t>HFpEF</w:t>
      </w:r>
      <w:proofErr w:type="spellEnd"/>
      <w:r w:rsidRPr="00547E71">
        <w:rPr>
          <w:szCs w:val="16"/>
        </w:rPr>
        <w:t xml:space="preserve"> that benefit from aldosterone antagonist therapy. American Heart Association Scientific</w:t>
      </w:r>
      <w:r w:rsidR="008765B9">
        <w:rPr>
          <w:szCs w:val="16"/>
        </w:rPr>
        <w:t xml:space="preserve"> Sessions</w:t>
      </w:r>
      <w:r w:rsidRPr="00547E71">
        <w:rPr>
          <w:szCs w:val="16"/>
        </w:rPr>
        <w:t>. Circulation. 2018;138(</w:t>
      </w:r>
      <w:r w:rsidRPr="00650710">
        <w:t>Suppl 1</w:t>
      </w:r>
      <w:proofErr w:type="gramStart"/>
      <w:r w:rsidRPr="00650710">
        <w:t>):A</w:t>
      </w:r>
      <w:proofErr w:type="gramEnd"/>
      <w:r w:rsidRPr="00650710">
        <w:t>15911.</w:t>
      </w:r>
      <w:r w:rsidR="00201163" w:rsidRPr="00650710">
        <w:t xml:space="preserve"> </w:t>
      </w:r>
      <w:hyperlink r:id="rId199" w:history="1">
        <w:r w:rsidR="00201163" w:rsidRPr="00650710">
          <w:rPr>
            <w:rStyle w:val="Hyperlink"/>
          </w:rPr>
          <w:t>link</w:t>
        </w:r>
      </w:hyperlink>
    </w:p>
    <w:p w14:paraId="191401B7" w14:textId="3B26869A" w:rsidR="00B61760" w:rsidRPr="00B61760" w:rsidRDefault="00B61760" w:rsidP="00B61760">
      <w:pPr>
        <w:pStyle w:val="ListParagraph"/>
        <w:numPr>
          <w:ilvl w:val="0"/>
          <w:numId w:val="10"/>
        </w:numPr>
        <w:spacing w:after="30"/>
        <w:ind w:right="540"/>
        <w:rPr>
          <w:rStyle w:val="Hyperlink"/>
          <w:color w:val="auto"/>
          <w:u w:val="none"/>
        </w:rPr>
      </w:pPr>
      <w:r>
        <w:rPr>
          <w:rStyle w:val="Hyperlink"/>
          <w:color w:val="auto"/>
          <w:u w:val="none"/>
        </w:rPr>
        <w:t xml:space="preserve">Purohit SS, </w:t>
      </w:r>
      <w:proofErr w:type="spellStart"/>
      <w:r>
        <w:rPr>
          <w:rStyle w:val="Hyperlink"/>
          <w:color w:val="auto"/>
          <w:u w:val="none"/>
        </w:rPr>
        <w:t>Jhund</w:t>
      </w:r>
      <w:proofErr w:type="spellEnd"/>
      <w:r>
        <w:rPr>
          <w:rStyle w:val="Hyperlink"/>
          <w:color w:val="auto"/>
          <w:u w:val="none"/>
        </w:rPr>
        <w:t xml:space="preserve"> PS, Lindenfeld DP. Latent class analysis of echocardiographic phenotypes predicts adverse outcomes and treatment response in heart failure with preserved ejection fraction. </w:t>
      </w:r>
      <w:proofErr w:type="spellStart"/>
      <w:r>
        <w:rPr>
          <w:rStyle w:val="Hyperlink"/>
          <w:color w:val="auto"/>
          <w:u w:val="none"/>
        </w:rPr>
        <w:t>Eur</w:t>
      </w:r>
      <w:proofErr w:type="spellEnd"/>
      <w:r>
        <w:rPr>
          <w:rStyle w:val="Hyperlink"/>
          <w:color w:val="auto"/>
          <w:u w:val="none"/>
        </w:rPr>
        <w:t xml:space="preserve"> J Heart Fail. 2019;21(Suppl S1):P1992.</w:t>
      </w:r>
    </w:p>
    <w:p w14:paraId="2D796FEC" w14:textId="13FAD6ED" w:rsidR="00EA6B71" w:rsidRPr="00650710" w:rsidRDefault="00EA6B71" w:rsidP="00B61760">
      <w:pPr>
        <w:pStyle w:val="ListParagraph"/>
        <w:numPr>
          <w:ilvl w:val="0"/>
          <w:numId w:val="10"/>
        </w:numPr>
        <w:spacing w:after="30"/>
        <w:ind w:right="540"/>
      </w:pPr>
      <w:r w:rsidRPr="00650710">
        <w:t xml:space="preserve">Anderson H, Crooks K, Kao D, </w:t>
      </w:r>
      <w:proofErr w:type="spellStart"/>
      <w:r w:rsidRPr="00650710">
        <w:t>Aquilante</w:t>
      </w:r>
      <w:proofErr w:type="spellEnd"/>
      <w:r w:rsidRPr="00650710">
        <w:t xml:space="preserve"> C. Insurance coverage of pharmacogenomic testing. Pharmacoepidemiology and drug safety. 2019;28(S2):439.</w:t>
      </w:r>
      <w:r w:rsidR="00371442" w:rsidRPr="00650710">
        <w:t xml:space="preserve"> </w:t>
      </w:r>
      <w:hyperlink r:id="rId200" w:history="1">
        <w:r w:rsidR="00371442" w:rsidRPr="00650710">
          <w:rPr>
            <w:rStyle w:val="Hyperlink"/>
          </w:rPr>
          <w:t>link</w:t>
        </w:r>
      </w:hyperlink>
    </w:p>
    <w:p w14:paraId="26C78E79" w14:textId="741044AE" w:rsidR="00EA6B71" w:rsidRPr="00650710" w:rsidRDefault="00EA6B71" w:rsidP="00175041">
      <w:pPr>
        <w:pStyle w:val="ListParagraph"/>
        <w:numPr>
          <w:ilvl w:val="0"/>
          <w:numId w:val="10"/>
        </w:numPr>
        <w:spacing w:after="30"/>
        <w:ind w:right="540"/>
      </w:pPr>
      <w:r w:rsidRPr="00650710">
        <w:t xml:space="preserve">Hyson P, Kao D. Biomarkers correspond with echo phenotype in </w:t>
      </w:r>
      <w:proofErr w:type="spellStart"/>
      <w:r w:rsidRPr="00650710">
        <w:t>HFpEF</w:t>
      </w:r>
      <w:proofErr w:type="spellEnd"/>
      <w:r w:rsidRPr="00650710">
        <w:t>. European Society of Cardiology Heart Failure Association Congress</w:t>
      </w:r>
      <w:r w:rsidR="00201163" w:rsidRPr="00650710">
        <w:t xml:space="preserve">. </w:t>
      </w:r>
      <w:proofErr w:type="spellStart"/>
      <w:r w:rsidR="00201163" w:rsidRPr="00650710">
        <w:t>Eur</w:t>
      </w:r>
      <w:proofErr w:type="spellEnd"/>
      <w:r w:rsidR="00201163" w:rsidRPr="00650710">
        <w:t xml:space="preserve"> J Heart Fail.</w:t>
      </w:r>
      <w:r w:rsidRPr="00650710">
        <w:t xml:space="preserve"> 2020</w:t>
      </w:r>
      <w:r w:rsidR="00201163" w:rsidRPr="00650710">
        <w:t>;22(S1):93</w:t>
      </w:r>
      <w:r w:rsidRPr="00650710">
        <w:t xml:space="preserve"> </w:t>
      </w:r>
      <w:hyperlink r:id="rId201" w:history="1">
        <w:r w:rsidR="00AC3FEC" w:rsidRPr="00650710">
          <w:rPr>
            <w:rStyle w:val="Hyperlink"/>
          </w:rPr>
          <w:t>link</w:t>
        </w:r>
      </w:hyperlink>
    </w:p>
    <w:p w14:paraId="1F184F41" w14:textId="249E5A3F" w:rsidR="00650710" w:rsidRPr="00650710" w:rsidRDefault="00650710" w:rsidP="00650710">
      <w:pPr>
        <w:numPr>
          <w:ilvl w:val="0"/>
          <w:numId w:val="10"/>
        </w:numPr>
        <w:rPr>
          <w:color w:val="000000"/>
        </w:rPr>
      </w:pPr>
      <w:proofErr w:type="spellStart"/>
      <w:r w:rsidRPr="00650710">
        <w:rPr>
          <w:color w:val="000000"/>
          <w:shd w:val="clear" w:color="auto" w:fill="FFFFFF"/>
        </w:rPr>
        <w:t>Bosic</w:t>
      </w:r>
      <w:proofErr w:type="spellEnd"/>
      <w:r w:rsidRPr="00650710">
        <w:rPr>
          <w:color w:val="000000"/>
          <w:shd w:val="clear" w:color="auto" w:fill="FFFFFF"/>
        </w:rPr>
        <w:t>-Reiniger</w:t>
      </w:r>
      <w:r>
        <w:rPr>
          <w:color w:val="000000"/>
          <w:shd w:val="clear" w:color="auto" w:fill="FFFFFF"/>
          <w:vertAlign w:val="superscript"/>
        </w:rPr>
        <w:t xml:space="preserve"> </w:t>
      </w:r>
      <w:r>
        <w:rPr>
          <w:color w:val="000000"/>
          <w:shd w:val="clear" w:color="auto" w:fill="FFFFFF"/>
        </w:rPr>
        <w:t>J,</w:t>
      </w:r>
      <w:r w:rsidRPr="00650710">
        <w:rPr>
          <w:color w:val="000000"/>
          <w:shd w:val="clear" w:color="auto" w:fill="FFFFFF"/>
        </w:rPr>
        <w:t> Marti</w:t>
      </w:r>
      <w:r>
        <w:rPr>
          <w:color w:val="000000"/>
          <w:shd w:val="clear" w:color="auto" w:fill="FFFFFF"/>
        </w:rPr>
        <w:t>n JL</w:t>
      </w:r>
      <w:r w:rsidRPr="00650710">
        <w:rPr>
          <w:color w:val="000000"/>
          <w:shd w:val="clear" w:color="auto" w:fill="FFFFFF"/>
        </w:rPr>
        <w:t>, Brow</w:t>
      </w:r>
      <w:r>
        <w:rPr>
          <w:color w:val="000000"/>
          <w:shd w:val="clear" w:color="auto" w:fill="FFFFFF"/>
        </w:rPr>
        <w:t>n KE,</w:t>
      </w:r>
      <w:r w:rsidRPr="00650710">
        <w:rPr>
          <w:color w:val="000000"/>
          <w:shd w:val="clear" w:color="auto" w:fill="FFFFFF"/>
        </w:rPr>
        <w:t> Anderson</w:t>
      </w:r>
      <w:r>
        <w:rPr>
          <w:color w:val="000000"/>
          <w:shd w:val="clear" w:color="auto" w:fill="FFFFFF"/>
        </w:rPr>
        <w:t xml:space="preserve"> HD</w:t>
      </w:r>
      <w:r w:rsidRPr="00650710">
        <w:rPr>
          <w:color w:val="000000"/>
          <w:shd w:val="clear" w:color="auto" w:fill="FFFFFF"/>
        </w:rPr>
        <w:t>, Blackburn</w:t>
      </w:r>
      <w:r>
        <w:rPr>
          <w:color w:val="000000"/>
          <w:shd w:val="clear" w:color="auto" w:fill="FFFFFF"/>
        </w:rPr>
        <w:t xml:space="preserve"> H</w:t>
      </w:r>
      <w:r w:rsidRPr="00650710">
        <w:rPr>
          <w:color w:val="000000"/>
          <w:shd w:val="clear" w:color="auto" w:fill="FFFFFF"/>
        </w:rPr>
        <w:t xml:space="preserve">, </w:t>
      </w:r>
      <w:r w:rsidRPr="00650710">
        <w:rPr>
          <w:b/>
          <w:bCs/>
          <w:color w:val="000000"/>
          <w:shd w:val="clear" w:color="auto" w:fill="FFFFFF"/>
        </w:rPr>
        <w:t>Kao</w:t>
      </w:r>
      <w:r w:rsidRPr="00D71E23">
        <w:rPr>
          <w:b/>
          <w:bCs/>
          <w:color w:val="000000"/>
          <w:shd w:val="clear" w:color="auto" w:fill="FFFFFF"/>
        </w:rPr>
        <w:t xml:space="preserve"> DP</w:t>
      </w:r>
      <w:r w:rsidRPr="00650710">
        <w:rPr>
          <w:color w:val="000000"/>
          <w:shd w:val="clear" w:color="auto" w:fill="FFFFFF"/>
        </w:rPr>
        <w:t xml:space="preserve">, </w:t>
      </w:r>
      <w:proofErr w:type="spellStart"/>
      <w:r w:rsidRPr="00650710">
        <w:rPr>
          <w:color w:val="000000"/>
          <w:shd w:val="clear" w:color="auto" w:fill="FFFFFF"/>
        </w:rPr>
        <w:t>Trinkley</w:t>
      </w:r>
      <w:proofErr w:type="spellEnd"/>
      <w:r>
        <w:rPr>
          <w:color w:val="000000"/>
          <w:shd w:val="clear" w:color="auto" w:fill="FFFFFF"/>
        </w:rPr>
        <w:t xml:space="preserve"> KE</w:t>
      </w:r>
      <w:r w:rsidRPr="00650710">
        <w:rPr>
          <w:color w:val="000000"/>
          <w:shd w:val="clear" w:color="auto" w:fill="FFFFFF"/>
        </w:rPr>
        <w:t xml:space="preserve">, </w:t>
      </w:r>
      <w:proofErr w:type="spellStart"/>
      <w:r w:rsidRPr="00650710">
        <w:rPr>
          <w:color w:val="000000"/>
          <w:shd w:val="clear" w:color="auto" w:fill="FFFFFF"/>
        </w:rPr>
        <w:t>Woodahl</w:t>
      </w:r>
      <w:proofErr w:type="spellEnd"/>
      <w:r>
        <w:rPr>
          <w:color w:val="000000"/>
          <w:shd w:val="clear" w:color="auto" w:fill="FFFFFF"/>
        </w:rPr>
        <w:t xml:space="preserve"> EL</w:t>
      </w:r>
      <w:r w:rsidRPr="00650710">
        <w:rPr>
          <w:color w:val="000000"/>
          <w:shd w:val="clear" w:color="auto" w:fill="FFFFFF"/>
        </w:rPr>
        <w:t xml:space="preserve">, </w:t>
      </w:r>
      <w:proofErr w:type="spellStart"/>
      <w:r w:rsidRPr="00650710">
        <w:rPr>
          <w:color w:val="070706"/>
          <w:shd w:val="clear" w:color="auto" w:fill="FFEE94"/>
        </w:rPr>
        <w:t>Aquilante</w:t>
      </w:r>
      <w:proofErr w:type="spellEnd"/>
      <w:r>
        <w:rPr>
          <w:color w:val="070706"/>
          <w:shd w:val="clear" w:color="auto" w:fill="FFEE94"/>
        </w:rPr>
        <w:t xml:space="preserve"> CL</w:t>
      </w:r>
      <w:r w:rsidRPr="00650710">
        <w:rPr>
          <w:color w:val="000000"/>
          <w:shd w:val="clear" w:color="auto" w:fill="FFFFFF"/>
        </w:rPr>
        <w:t xml:space="preserve">. Barriers and Facilitators of the Use of Clinical </w:t>
      </w:r>
      <w:r w:rsidRPr="00650710">
        <w:rPr>
          <w:color w:val="000000"/>
          <w:shd w:val="clear" w:color="auto" w:fill="FFFFFF"/>
        </w:rPr>
        <w:lastRenderedPageBreak/>
        <w:t>Informatics Resources to Facilitate Pharmacogenomic Implementation in Rural and Underserved Settings: A Preliminary Analysis of Stakeholder Interviews</w:t>
      </w:r>
      <w:r w:rsidR="00D71E23">
        <w:rPr>
          <w:color w:val="000000"/>
          <w:shd w:val="clear" w:color="auto" w:fill="FFFFFF"/>
        </w:rPr>
        <w:t xml:space="preserve">. </w:t>
      </w:r>
      <w:r w:rsidR="00D71E23">
        <w:rPr>
          <w:color w:val="000000"/>
        </w:rPr>
        <w:t>Clinical Pharmacogenetics Implementation Consortium – Pharmacogenomics Research Network Meeting, May 10-12, 2022.</w:t>
      </w:r>
      <w:r w:rsidR="001267A6">
        <w:rPr>
          <w:color w:val="000000"/>
        </w:rPr>
        <w:t xml:space="preserve"> </w:t>
      </w:r>
      <w:hyperlink r:id="rId202" w:history="1">
        <w:r w:rsidR="00F24314" w:rsidRPr="00F24314">
          <w:rPr>
            <w:rStyle w:val="Hyperlink"/>
          </w:rPr>
          <w:t>link</w:t>
        </w:r>
      </w:hyperlink>
    </w:p>
    <w:p w14:paraId="5C6901D8" w14:textId="137AD6AF" w:rsidR="00525035" w:rsidRDefault="00525035" w:rsidP="00650710">
      <w:pPr>
        <w:numPr>
          <w:ilvl w:val="0"/>
          <w:numId w:val="10"/>
        </w:numPr>
        <w:rPr>
          <w:color w:val="000000"/>
        </w:rPr>
      </w:pPr>
      <w:r w:rsidRPr="00650710">
        <w:rPr>
          <w:color w:val="000000"/>
        </w:rPr>
        <w:t>Martin</w:t>
      </w:r>
      <w:r>
        <w:rPr>
          <w:color w:val="000000"/>
        </w:rPr>
        <w:t xml:space="preserve"> JL</w:t>
      </w:r>
      <w:r w:rsidRPr="00650710">
        <w:rPr>
          <w:color w:val="000000"/>
        </w:rPr>
        <w:t>, Lee</w:t>
      </w:r>
      <w:r>
        <w:rPr>
          <w:color w:val="000000"/>
        </w:rPr>
        <w:t xml:space="preserve"> YM</w:t>
      </w:r>
      <w:r w:rsidRPr="00650710">
        <w:rPr>
          <w:color w:val="000000"/>
        </w:rPr>
        <w:t xml:space="preserve">, </w:t>
      </w:r>
      <w:proofErr w:type="spellStart"/>
      <w:r w:rsidRPr="00650710">
        <w:rPr>
          <w:color w:val="000000"/>
        </w:rPr>
        <w:t>Badesch</w:t>
      </w:r>
      <w:proofErr w:type="spellEnd"/>
      <w:r>
        <w:rPr>
          <w:color w:val="000000"/>
        </w:rPr>
        <w:t xml:space="preserve"> DB</w:t>
      </w:r>
      <w:r w:rsidRPr="00650710">
        <w:rPr>
          <w:color w:val="000000"/>
        </w:rPr>
        <w:t xml:space="preserve">, </w:t>
      </w:r>
      <w:r w:rsidRPr="00650710">
        <w:rPr>
          <w:b/>
          <w:bCs/>
          <w:color w:val="000000"/>
        </w:rPr>
        <w:t>Kao</w:t>
      </w:r>
      <w:r w:rsidRPr="00F82BF7">
        <w:rPr>
          <w:b/>
          <w:bCs/>
          <w:color w:val="000000"/>
        </w:rPr>
        <w:t xml:space="preserve"> DP</w:t>
      </w:r>
      <w:r w:rsidRPr="00650710">
        <w:rPr>
          <w:color w:val="000000"/>
        </w:rPr>
        <w:t xml:space="preserve">, </w:t>
      </w:r>
      <w:proofErr w:type="spellStart"/>
      <w:r w:rsidRPr="00650710">
        <w:rPr>
          <w:color w:val="000000"/>
        </w:rPr>
        <w:t>Kudron</w:t>
      </w:r>
      <w:proofErr w:type="spellEnd"/>
      <w:r>
        <w:rPr>
          <w:color w:val="000000"/>
        </w:rPr>
        <w:t xml:space="preserve"> EL</w:t>
      </w:r>
      <w:r w:rsidRPr="00650710">
        <w:rPr>
          <w:color w:val="000000"/>
        </w:rPr>
        <w:t>, Monte</w:t>
      </w:r>
      <w:r>
        <w:rPr>
          <w:color w:val="000000"/>
        </w:rPr>
        <w:t xml:space="preserve"> AA</w:t>
      </w:r>
      <w:r w:rsidRPr="00650710">
        <w:rPr>
          <w:color w:val="000000"/>
        </w:rPr>
        <w:t xml:space="preserve">, </w:t>
      </w:r>
      <w:proofErr w:type="spellStart"/>
      <w:r w:rsidRPr="00650710">
        <w:rPr>
          <w:color w:val="070706"/>
          <w:shd w:val="clear" w:color="auto" w:fill="FFEE94"/>
        </w:rPr>
        <w:t>Aquilante</w:t>
      </w:r>
      <w:proofErr w:type="spellEnd"/>
      <w:r>
        <w:rPr>
          <w:color w:val="070706"/>
          <w:shd w:val="clear" w:color="auto" w:fill="FFEE94"/>
        </w:rPr>
        <w:t xml:space="preserve"> CL</w:t>
      </w:r>
      <w:r w:rsidRPr="00650710">
        <w:rPr>
          <w:color w:val="000000"/>
        </w:rPr>
        <w:t>. </w:t>
      </w:r>
      <w:bookmarkStart w:id="2" w:name="_Hlk98225314"/>
      <w:bookmarkEnd w:id="2"/>
      <w:r w:rsidRPr="00650710">
        <w:rPr>
          <w:color w:val="000000"/>
        </w:rPr>
        <w:t>Development of a Drug-Gene Pair Prioritization Schema to Facilitate Pharmacogenomic Implementation Initiatives.</w:t>
      </w:r>
      <w:r>
        <w:rPr>
          <w:color w:val="000000"/>
        </w:rPr>
        <w:t xml:space="preserve"> Clinical Pharmacogenetics Implementation Consortium – Pharmacogenomics Research Network Meeting, May 10-12, 2022. Aurora, CO.</w:t>
      </w:r>
      <w:r w:rsidR="00F24314">
        <w:rPr>
          <w:color w:val="000000"/>
        </w:rPr>
        <w:t xml:space="preserve"> </w:t>
      </w:r>
      <w:hyperlink r:id="rId203" w:history="1">
        <w:r w:rsidR="00F24314" w:rsidRPr="00525035">
          <w:rPr>
            <w:rStyle w:val="Hyperlink"/>
          </w:rPr>
          <w:t>link</w:t>
        </w:r>
      </w:hyperlink>
    </w:p>
    <w:p w14:paraId="6BF1986E" w14:textId="36A330F0" w:rsidR="00650710" w:rsidRPr="00525035" w:rsidRDefault="00650710" w:rsidP="00525035">
      <w:pPr>
        <w:numPr>
          <w:ilvl w:val="0"/>
          <w:numId w:val="10"/>
        </w:numPr>
        <w:rPr>
          <w:color w:val="000000"/>
        </w:rPr>
      </w:pPr>
      <w:r w:rsidRPr="00650710">
        <w:rPr>
          <w:color w:val="000000"/>
        </w:rPr>
        <w:t>Martin</w:t>
      </w:r>
      <w:r>
        <w:rPr>
          <w:color w:val="000000"/>
        </w:rPr>
        <w:t xml:space="preserve"> JL</w:t>
      </w:r>
      <w:r w:rsidRPr="00650710">
        <w:rPr>
          <w:color w:val="000000"/>
        </w:rPr>
        <w:t xml:space="preserve">, </w:t>
      </w:r>
      <w:proofErr w:type="spellStart"/>
      <w:r w:rsidRPr="00650710">
        <w:rPr>
          <w:color w:val="000000"/>
        </w:rPr>
        <w:t>Shalowitz</w:t>
      </w:r>
      <w:proofErr w:type="spellEnd"/>
      <w:r>
        <w:rPr>
          <w:color w:val="000000"/>
        </w:rPr>
        <w:t xml:space="preserve"> EL</w:t>
      </w:r>
      <w:r w:rsidRPr="00650710">
        <w:rPr>
          <w:color w:val="000000"/>
        </w:rPr>
        <w:t xml:space="preserve">, </w:t>
      </w:r>
      <w:proofErr w:type="spellStart"/>
      <w:r w:rsidRPr="00650710">
        <w:rPr>
          <w:color w:val="000000"/>
        </w:rPr>
        <w:t>Careaga</w:t>
      </w:r>
      <w:proofErr w:type="spellEnd"/>
      <w:r>
        <w:rPr>
          <w:color w:val="000000"/>
        </w:rPr>
        <w:t xml:space="preserve"> MF</w:t>
      </w:r>
      <w:r w:rsidRPr="00650710">
        <w:rPr>
          <w:color w:val="000000"/>
        </w:rPr>
        <w:t>, Patel</w:t>
      </w:r>
      <w:r>
        <w:rPr>
          <w:color w:val="000000"/>
        </w:rPr>
        <w:t xml:space="preserve"> SM</w:t>
      </w:r>
      <w:r w:rsidRPr="00650710">
        <w:rPr>
          <w:color w:val="000000"/>
        </w:rPr>
        <w:t xml:space="preserve">, </w:t>
      </w:r>
      <w:r w:rsidRPr="00650710">
        <w:rPr>
          <w:b/>
          <w:bCs/>
          <w:color w:val="000000"/>
        </w:rPr>
        <w:t>Kao</w:t>
      </w:r>
      <w:r w:rsidRPr="00D71E23">
        <w:rPr>
          <w:b/>
          <w:bCs/>
          <w:color w:val="000000"/>
        </w:rPr>
        <w:t xml:space="preserve"> DP</w:t>
      </w:r>
      <w:r w:rsidRPr="00650710">
        <w:rPr>
          <w:color w:val="000000"/>
        </w:rPr>
        <w:t xml:space="preserve">, </w:t>
      </w:r>
      <w:proofErr w:type="spellStart"/>
      <w:r w:rsidRPr="00650710">
        <w:rPr>
          <w:color w:val="000000"/>
        </w:rPr>
        <w:t>Trinkley</w:t>
      </w:r>
      <w:proofErr w:type="spellEnd"/>
      <w:r>
        <w:rPr>
          <w:color w:val="000000"/>
        </w:rPr>
        <w:t xml:space="preserve"> KE</w:t>
      </w:r>
      <w:r w:rsidRPr="00650710">
        <w:rPr>
          <w:color w:val="000000"/>
        </w:rPr>
        <w:t xml:space="preserve">, </w:t>
      </w:r>
      <w:proofErr w:type="spellStart"/>
      <w:r w:rsidRPr="00650710">
        <w:rPr>
          <w:color w:val="070706"/>
          <w:shd w:val="clear" w:color="auto" w:fill="FFEE94"/>
        </w:rPr>
        <w:t>Aquilante</w:t>
      </w:r>
      <w:proofErr w:type="spellEnd"/>
      <w:r>
        <w:rPr>
          <w:color w:val="070706"/>
          <w:shd w:val="clear" w:color="auto" w:fill="FFEE94"/>
        </w:rPr>
        <w:t xml:space="preserve"> CL</w:t>
      </w:r>
      <w:r w:rsidRPr="00650710">
        <w:rPr>
          <w:color w:val="000000"/>
        </w:rPr>
        <w:t>. Analysis of Clinical Actions Attributed to Pharmacogenomic Clinical Decision Support following Preemptive Return of Results from a Health System Research Biobank.</w:t>
      </w:r>
      <w:r w:rsidR="00D71E23">
        <w:rPr>
          <w:color w:val="000000"/>
        </w:rPr>
        <w:t xml:space="preserve"> </w:t>
      </w:r>
      <w:r w:rsidR="001267A6">
        <w:rPr>
          <w:color w:val="000000"/>
        </w:rPr>
        <w:t xml:space="preserve">2022 Global Conference on Clinical Pharmacy. J Am Coll Clin Pharm. </w:t>
      </w:r>
      <w:proofErr w:type="gramStart"/>
      <w:r w:rsidR="001267A6">
        <w:rPr>
          <w:color w:val="000000"/>
        </w:rPr>
        <w:t>2022;5:1364</w:t>
      </w:r>
      <w:proofErr w:type="gramEnd"/>
      <w:r w:rsidR="001267A6">
        <w:rPr>
          <w:color w:val="000000"/>
        </w:rPr>
        <w:t>.</w:t>
      </w:r>
      <w:r w:rsidR="00525035">
        <w:rPr>
          <w:color w:val="000000"/>
        </w:rPr>
        <w:t xml:space="preserve"> </w:t>
      </w:r>
      <w:hyperlink r:id="rId204" w:history="1">
        <w:r w:rsidR="00525035" w:rsidRPr="00525035">
          <w:rPr>
            <w:rStyle w:val="Hyperlink"/>
          </w:rPr>
          <w:t>link</w:t>
        </w:r>
      </w:hyperlink>
    </w:p>
    <w:p w14:paraId="1BDD885E" w14:textId="4359611C" w:rsidR="00AE7EFC" w:rsidRPr="00AE7EFC" w:rsidRDefault="00AE7EFC" w:rsidP="00175041">
      <w:pPr>
        <w:pStyle w:val="ListParagraph"/>
        <w:numPr>
          <w:ilvl w:val="0"/>
          <w:numId w:val="10"/>
        </w:numPr>
        <w:spacing w:after="30"/>
        <w:ind w:right="540"/>
        <w:rPr>
          <w:szCs w:val="16"/>
        </w:rPr>
      </w:pPr>
      <w:r w:rsidRPr="00650710">
        <w:t xml:space="preserve">Doran B, </w:t>
      </w:r>
      <w:r w:rsidR="001267A6">
        <w:t xml:space="preserve">Leyba K, </w:t>
      </w:r>
      <w:r w:rsidRPr="00D71E23">
        <w:rPr>
          <w:b/>
          <w:bCs/>
        </w:rPr>
        <w:t>Kao DP</w:t>
      </w:r>
      <w:r w:rsidRPr="00650710">
        <w:t>. Marriage and the strong of heart: An investigation of the relationship between marital status and new-onset heart failure in the Multi-Ethnic Study of Atherosclerosis. European Society of Cardiology Heart Failure Congress. May 2</w:t>
      </w:r>
      <w:r>
        <w:t xml:space="preserve">0-24, 2022. </w:t>
      </w:r>
      <w:proofErr w:type="spellStart"/>
      <w:r w:rsidR="00A83415">
        <w:t>Eur</w:t>
      </w:r>
      <w:proofErr w:type="spellEnd"/>
      <w:r w:rsidR="00A83415">
        <w:t xml:space="preserve"> J Heart Fail. 2022;24(S2):67.</w:t>
      </w:r>
      <w:r w:rsidR="007103DD">
        <w:t xml:space="preserve"> </w:t>
      </w:r>
      <w:hyperlink r:id="rId205" w:history="1">
        <w:r w:rsidR="007103DD" w:rsidRPr="007103DD">
          <w:rPr>
            <w:rStyle w:val="Hyperlink"/>
          </w:rPr>
          <w:t>link</w:t>
        </w:r>
      </w:hyperlink>
    </w:p>
    <w:p w14:paraId="176159A1" w14:textId="5965F2FB" w:rsidR="00AE7EFC" w:rsidRPr="006536ED" w:rsidRDefault="00F13B68" w:rsidP="00175041">
      <w:pPr>
        <w:pStyle w:val="ListParagraph"/>
        <w:numPr>
          <w:ilvl w:val="0"/>
          <w:numId w:val="10"/>
        </w:numPr>
        <w:spacing w:after="30"/>
        <w:ind w:right="540"/>
        <w:rPr>
          <w:rStyle w:val="Hyperlink"/>
          <w:color w:val="auto"/>
          <w:szCs w:val="16"/>
          <w:u w:val="none"/>
        </w:rPr>
      </w:pPr>
      <w:r>
        <w:rPr>
          <w:szCs w:val="16"/>
        </w:rPr>
        <w:t xml:space="preserve">Leyba K, Doran B, </w:t>
      </w:r>
      <w:r w:rsidRPr="00D71E23">
        <w:rPr>
          <w:b/>
          <w:bCs/>
          <w:szCs w:val="16"/>
        </w:rPr>
        <w:t>Kao DP</w:t>
      </w:r>
      <w:r>
        <w:rPr>
          <w:szCs w:val="16"/>
        </w:rPr>
        <w:t xml:space="preserve">. Widowed status at heart failure onset is associated with mortality in elderly women but not men – a secondary analysis of the Cardiovascular Health Study. </w:t>
      </w:r>
      <w:r>
        <w:t>European Society of Cardiology Heart Failure Congress. May 20-24, 2022.</w:t>
      </w:r>
      <w:r w:rsidR="00A83415">
        <w:t xml:space="preserve"> </w:t>
      </w:r>
      <w:proofErr w:type="spellStart"/>
      <w:r w:rsidR="00A83415">
        <w:t>Eur</w:t>
      </w:r>
      <w:proofErr w:type="spellEnd"/>
      <w:r w:rsidR="00A83415">
        <w:t xml:space="preserve"> J Heart Fail. 2022;24(S2):67.</w:t>
      </w:r>
      <w:r w:rsidR="007103DD">
        <w:t xml:space="preserve"> </w:t>
      </w:r>
      <w:hyperlink r:id="rId206" w:history="1">
        <w:r w:rsidR="007103DD" w:rsidRPr="007103DD">
          <w:rPr>
            <w:rStyle w:val="Hyperlink"/>
          </w:rPr>
          <w:t>link</w:t>
        </w:r>
      </w:hyperlink>
    </w:p>
    <w:p w14:paraId="5254A440" w14:textId="383364D8" w:rsidR="0031664B" w:rsidRDefault="0031664B" w:rsidP="0031664B">
      <w:pPr>
        <w:pStyle w:val="ListParagraph"/>
        <w:numPr>
          <w:ilvl w:val="0"/>
          <w:numId w:val="10"/>
        </w:numPr>
      </w:pPr>
      <w:r>
        <w:t xml:space="preserve">Leyba K, </w:t>
      </w:r>
      <w:r w:rsidRPr="0031664B">
        <w:rPr>
          <w:b/>
          <w:bCs/>
        </w:rPr>
        <w:t>Kao DP</w:t>
      </w:r>
      <w:r>
        <w:t xml:space="preserve">. Lifelong bachelor status is associated with increased mortality in men with heart failure - a secondary analysis of the Multi-Ethnic Study of Atherosclerosis. </w:t>
      </w:r>
      <w:r w:rsidRPr="0031664B">
        <w:t>Journal of the American College of Cardiology.</w:t>
      </w:r>
      <w:r>
        <w:t xml:space="preserve"> 2023;</w:t>
      </w:r>
      <w:r w:rsidRPr="0031664B">
        <w:t>81</w:t>
      </w:r>
      <w:r>
        <w:t>(8, suppl A)</w:t>
      </w:r>
      <w:r w:rsidR="008765B9">
        <w:t>:</w:t>
      </w:r>
      <w:r>
        <w:t>307.</w:t>
      </w:r>
      <w:r w:rsidR="00F81A16">
        <w:t xml:space="preserve"> </w:t>
      </w:r>
      <w:hyperlink r:id="rId207" w:history="1">
        <w:r w:rsidR="00F81A16" w:rsidRPr="00F81A16">
          <w:rPr>
            <w:rStyle w:val="Hyperlink"/>
          </w:rPr>
          <w:t>link</w:t>
        </w:r>
      </w:hyperlink>
    </w:p>
    <w:p w14:paraId="6DE3B429" w14:textId="18241AEF" w:rsidR="0031664B" w:rsidRDefault="0031664B" w:rsidP="0031664B">
      <w:pPr>
        <w:pStyle w:val="ListParagraph"/>
        <w:numPr>
          <w:ilvl w:val="0"/>
          <w:numId w:val="10"/>
        </w:numPr>
      </w:pPr>
      <w:r>
        <w:t xml:space="preserve">Riordan M, </w:t>
      </w:r>
      <w:r w:rsidRPr="0031664B">
        <w:rPr>
          <w:b/>
          <w:bCs/>
        </w:rPr>
        <w:t>Kao DP</w:t>
      </w:r>
      <w:r>
        <w:t xml:space="preserve">. Clinical and functional differences in heart failure phenotypes across the ejection fraction spectrum provides prognostic information. </w:t>
      </w:r>
      <w:r w:rsidRPr="0031664B">
        <w:t>Journal of the American College of Cardiology</w:t>
      </w:r>
      <w:r>
        <w:t>. 2023;</w:t>
      </w:r>
      <w:r w:rsidRPr="0031664B">
        <w:t>81</w:t>
      </w:r>
      <w:r>
        <w:t>(8, suppl A)</w:t>
      </w:r>
      <w:r w:rsidR="009F52E6">
        <w:t>:</w:t>
      </w:r>
      <w:r>
        <w:t>589.</w:t>
      </w:r>
      <w:r w:rsidR="00F81A16">
        <w:t xml:space="preserve"> </w:t>
      </w:r>
      <w:hyperlink r:id="rId208" w:history="1">
        <w:r w:rsidR="00F81A16" w:rsidRPr="00F81A16">
          <w:rPr>
            <w:rStyle w:val="Hyperlink"/>
          </w:rPr>
          <w:t>link</w:t>
        </w:r>
      </w:hyperlink>
    </w:p>
    <w:p w14:paraId="30BE12A3" w14:textId="43D39A2C" w:rsidR="006536ED" w:rsidRDefault="0031664B" w:rsidP="00175041">
      <w:pPr>
        <w:pStyle w:val="ListParagraph"/>
        <w:numPr>
          <w:ilvl w:val="0"/>
          <w:numId w:val="10"/>
        </w:numPr>
        <w:spacing w:after="30"/>
        <w:ind w:right="540"/>
        <w:rPr>
          <w:szCs w:val="16"/>
        </w:rPr>
      </w:pPr>
      <w:r>
        <w:rPr>
          <w:szCs w:val="16"/>
        </w:rPr>
        <w:t xml:space="preserve">Leyba K, </w:t>
      </w:r>
      <w:r w:rsidRPr="0031664B">
        <w:rPr>
          <w:b/>
          <w:bCs/>
          <w:szCs w:val="16"/>
        </w:rPr>
        <w:t>Kao DP</w:t>
      </w:r>
      <w:r>
        <w:rPr>
          <w:szCs w:val="16"/>
        </w:rPr>
        <w:t xml:space="preserve">. Lifelong bachelor status is associated with increased mortality in heart failure: a secondary analysis of the Atherosclerosis Risk </w:t>
      </w:r>
      <w:proofErr w:type="gramStart"/>
      <w:r>
        <w:rPr>
          <w:szCs w:val="16"/>
        </w:rPr>
        <w:t>In</w:t>
      </w:r>
      <w:proofErr w:type="gramEnd"/>
      <w:r>
        <w:rPr>
          <w:szCs w:val="16"/>
        </w:rPr>
        <w:t xml:space="preserve"> Communities Study. European Society of Cardiology Heart Failure Association Congress. May 19-23</w:t>
      </w:r>
      <w:r w:rsidR="005B3461">
        <w:rPr>
          <w:szCs w:val="16"/>
        </w:rPr>
        <w:t>, 2023</w:t>
      </w:r>
      <w:r>
        <w:rPr>
          <w:szCs w:val="16"/>
        </w:rPr>
        <w:t xml:space="preserve">, </w:t>
      </w:r>
      <w:proofErr w:type="spellStart"/>
      <w:r w:rsidR="008765B9">
        <w:rPr>
          <w:szCs w:val="16"/>
        </w:rPr>
        <w:t>Eur</w:t>
      </w:r>
      <w:proofErr w:type="spellEnd"/>
      <w:r w:rsidR="008765B9">
        <w:rPr>
          <w:szCs w:val="16"/>
        </w:rPr>
        <w:t xml:space="preserve"> J Heart Fail. 2023;25(Suppl. S2):244. </w:t>
      </w:r>
      <w:hyperlink r:id="rId209" w:history="1">
        <w:r w:rsidR="008765B9" w:rsidRPr="008765B9">
          <w:rPr>
            <w:rStyle w:val="Hyperlink"/>
            <w:szCs w:val="16"/>
          </w:rPr>
          <w:t>link</w:t>
        </w:r>
      </w:hyperlink>
    </w:p>
    <w:p w14:paraId="0208841E" w14:textId="77777777" w:rsidR="0058792C" w:rsidRPr="0058792C" w:rsidRDefault="0031664B" w:rsidP="0058792C">
      <w:pPr>
        <w:pStyle w:val="ListParagraph"/>
        <w:numPr>
          <w:ilvl w:val="0"/>
          <w:numId w:val="10"/>
        </w:numPr>
        <w:spacing w:after="30"/>
        <w:ind w:right="540"/>
        <w:rPr>
          <w:rStyle w:val="Hyperlink"/>
          <w:color w:val="auto"/>
          <w:szCs w:val="16"/>
          <w:u w:val="none"/>
        </w:rPr>
      </w:pPr>
      <w:proofErr w:type="spellStart"/>
      <w:r>
        <w:rPr>
          <w:szCs w:val="16"/>
        </w:rPr>
        <w:t>Shalowitz</w:t>
      </w:r>
      <w:proofErr w:type="spellEnd"/>
      <w:r>
        <w:rPr>
          <w:szCs w:val="16"/>
        </w:rPr>
        <w:t xml:space="preserve"> E</w:t>
      </w:r>
      <w:r w:rsidR="00146E51">
        <w:rPr>
          <w:szCs w:val="16"/>
        </w:rPr>
        <w:t>L</w:t>
      </w:r>
      <w:r>
        <w:rPr>
          <w:szCs w:val="16"/>
        </w:rPr>
        <w:t xml:space="preserve">, </w:t>
      </w:r>
      <w:r w:rsidRPr="0031664B">
        <w:rPr>
          <w:b/>
          <w:bCs/>
          <w:szCs w:val="16"/>
        </w:rPr>
        <w:t>Kao DP</w:t>
      </w:r>
      <w:r>
        <w:rPr>
          <w:szCs w:val="16"/>
        </w:rPr>
        <w:t>. Response workflows based on clinical judgement in invasive remote patient monitoring programs are equally as effective as standardized response protocols. European Society of Cardiology Heart Failure Association Congress. May 19-23,</w:t>
      </w:r>
      <w:r w:rsidR="00146E51">
        <w:rPr>
          <w:szCs w:val="16"/>
        </w:rPr>
        <w:t xml:space="preserve"> 2003</w:t>
      </w:r>
      <w:r w:rsidR="005B3461">
        <w:rPr>
          <w:szCs w:val="16"/>
        </w:rPr>
        <w:t xml:space="preserve">. </w:t>
      </w:r>
      <w:bookmarkStart w:id="3" w:name="OLE_LINK1"/>
      <w:bookmarkStart w:id="4" w:name="OLE_LINK2"/>
      <w:proofErr w:type="spellStart"/>
      <w:r w:rsidR="005B3461">
        <w:rPr>
          <w:szCs w:val="16"/>
        </w:rPr>
        <w:t>Eur</w:t>
      </w:r>
      <w:proofErr w:type="spellEnd"/>
      <w:r w:rsidR="005B3461">
        <w:rPr>
          <w:szCs w:val="16"/>
        </w:rPr>
        <w:t xml:space="preserve"> J Heart Fail. 2023;</w:t>
      </w:r>
      <w:r w:rsidR="008765B9">
        <w:rPr>
          <w:szCs w:val="16"/>
        </w:rPr>
        <w:t>25(Suppl. S2):</w:t>
      </w:r>
      <w:r w:rsidR="009F52E6">
        <w:rPr>
          <w:szCs w:val="16"/>
        </w:rPr>
        <w:t>428</w:t>
      </w:r>
      <w:r w:rsidR="008765B9">
        <w:rPr>
          <w:szCs w:val="16"/>
        </w:rPr>
        <w:t>.</w:t>
      </w:r>
      <w:bookmarkEnd w:id="3"/>
      <w:bookmarkEnd w:id="4"/>
      <w:r w:rsidR="009F52E6">
        <w:rPr>
          <w:szCs w:val="16"/>
        </w:rPr>
        <w:t xml:space="preserve"> </w:t>
      </w:r>
      <w:hyperlink r:id="rId210" w:history="1">
        <w:r w:rsidR="009F52E6" w:rsidRPr="009F52E6">
          <w:rPr>
            <w:rStyle w:val="Hyperlink"/>
            <w:szCs w:val="16"/>
          </w:rPr>
          <w:t>link</w:t>
        </w:r>
      </w:hyperlink>
    </w:p>
    <w:p w14:paraId="5E768531" w14:textId="5851FF3A" w:rsidR="0058792C" w:rsidRPr="0058792C" w:rsidRDefault="0058792C" w:rsidP="0058792C">
      <w:pPr>
        <w:pStyle w:val="ListParagraph"/>
        <w:numPr>
          <w:ilvl w:val="0"/>
          <w:numId w:val="10"/>
        </w:numPr>
        <w:spacing w:after="30"/>
        <w:ind w:right="540"/>
        <w:rPr>
          <w:rStyle w:val="Hyperlink"/>
          <w:color w:val="auto"/>
          <w:szCs w:val="16"/>
          <w:u w:val="none"/>
        </w:rPr>
      </w:pPr>
      <w:r>
        <w:rPr>
          <w:rStyle w:val="Hyperlink"/>
          <w:color w:val="auto"/>
          <w:szCs w:val="16"/>
          <w:u w:val="none"/>
        </w:rPr>
        <w:t xml:space="preserve">Bianchini ML, </w:t>
      </w:r>
      <w:proofErr w:type="spellStart"/>
      <w:r>
        <w:rPr>
          <w:rStyle w:val="Hyperlink"/>
          <w:color w:val="auto"/>
          <w:szCs w:val="16"/>
          <w:u w:val="none"/>
        </w:rPr>
        <w:t>Aquilante</w:t>
      </w:r>
      <w:proofErr w:type="spellEnd"/>
      <w:r>
        <w:rPr>
          <w:rStyle w:val="Hyperlink"/>
          <w:color w:val="auto"/>
          <w:szCs w:val="16"/>
          <w:u w:val="none"/>
        </w:rPr>
        <w:t xml:space="preserve"> CA, Kao DP, Martin JL, Anderson HD. Exposure to actionable pharmacogenomic medications in a nationally representative insurance claims database. </w:t>
      </w:r>
      <w:r w:rsidR="00E9267E">
        <w:rPr>
          <w:rStyle w:val="Hyperlink"/>
          <w:color w:val="auto"/>
          <w:szCs w:val="16"/>
          <w:u w:val="none"/>
        </w:rPr>
        <w:t>39</w:t>
      </w:r>
      <w:r w:rsidR="00E9267E" w:rsidRPr="00E9267E">
        <w:rPr>
          <w:rStyle w:val="Hyperlink"/>
          <w:color w:val="auto"/>
          <w:szCs w:val="16"/>
          <w:u w:val="none"/>
          <w:vertAlign w:val="superscript"/>
        </w:rPr>
        <w:t>th</w:t>
      </w:r>
      <w:r w:rsidR="00E9267E">
        <w:rPr>
          <w:rStyle w:val="Hyperlink"/>
          <w:color w:val="auto"/>
          <w:szCs w:val="16"/>
          <w:u w:val="none"/>
        </w:rPr>
        <w:t xml:space="preserve"> International Conference on Pharmacoepidemiology and Therapeutic Risk Management (ICPE). August 25-27,2023. </w:t>
      </w:r>
      <w:r>
        <w:rPr>
          <w:rStyle w:val="Hyperlink"/>
          <w:color w:val="auto"/>
          <w:szCs w:val="16"/>
          <w:u w:val="none"/>
        </w:rPr>
        <w:t>Pharmacoepidemiology and Drug Safety. 2023;32(Suppl 1</w:t>
      </w:r>
      <w:proofErr w:type="gramStart"/>
      <w:r>
        <w:rPr>
          <w:rStyle w:val="Hyperlink"/>
          <w:color w:val="auto"/>
          <w:szCs w:val="16"/>
          <w:u w:val="none"/>
        </w:rPr>
        <w:t>):A</w:t>
      </w:r>
      <w:proofErr w:type="gramEnd"/>
      <w:r>
        <w:rPr>
          <w:rStyle w:val="Hyperlink"/>
          <w:color w:val="auto"/>
          <w:szCs w:val="16"/>
          <w:u w:val="none"/>
        </w:rPr>
        <w:t>727</w:t>
      </w:r>
      <w:r w:rsidR="00E9267E">
        <w:rPr>
          <w:rStyle w:val="Hyperlink"/>
          <w:color w:val="auto"/>
          <w:szCs w:val="16"/>
          <w:u w:val="none"/>
        </w:rPr>
        <w:t xml:space="preserve"> </w:t>
      </w:r>
      <w:hyperlink r:id="rId211" w:history="1">
        <w:r w:rsidR="00E9267E" w:rsidRPr="00E9267E">
          <w:rPr>
            <w:rStyle w:val="Hyperlink"/>
            <w:szCs w:val="16"/>
          </w:rPr>
          <w:t>link</w:t>
        </w:r>
      </w:hyperlink>
    </w:p>
    <w:p w14:paraId="0CF4769F" w14:textId="1BC13763" w:rsidR="00685D94" w:rsidRPr="0058792C" w:rsidRDefault="00525035" w:rsidP="0058792C">
      <w:pPr>
        <w:pStyle w:val="ListParagraph"/>
        <w:numPr>
          <w:ilvl w:val="0"/>
          <w:numId w:val="10"/>
        </w:numPr>
        <w:spacing w:after="30"/>
        <w:ind w:right="540"/>
        <w:rPr>
          <w:szCs w:val="16"/>
        </w:rPr>
      </w:pPr>
      <w:r w:rsidRPr="0058792C">
        <w:rPr>
          <w:szCs w:val="16"/>
        </w:rPr>
        <w:t xml:space="preserve">Crooks K, </w:t>
      </w:r>
      <w:r w:rsidR="00685D94" w:rsidRPr="0058792C">
        <w:rPr>
          <w:szCs w:val="16"/>
        </w:rPr>
        <w:t xml:space="preserve">Todd E, Axell L, </w:t>
      </w:r>
      <w:r w:rsidR="00685D94" w:rsidRPr="0058792C">
        <w:rPr>
          <w:b/>
          <w:bCs/>
          <w:szCs w:val="16"/>
        </w:rPr>
        <w:t>Kao D</w:t>
      </w:r>
      <w:r w:rsidR="00685D94" w:rsidRPr="0058792C">
        <w:rPr>
          <w:szCs w:val="16"/>
        </w:rPr>
        <w:t xml:space="preserve">, Ku L, </w:t>
      </w:r>
      <w:proofErr w:type="spellStart"/>
      <w:r w:rsidR="00685D94" w:rsidRPr="0058792C">
        <w:rPr>
          <w:szCs w:val="16"/>
        </w:rPr>
        <w:t>Kudron</w:t>
      </w:r>
      <w:proofErr w:type="spellEnd"/>
      <w:r w:rsidR="00685D94" w:rsidRPr="0058792C">
        <w:rPr>
          <w:szCs w:val="16"/>
        </w:rPr>
        <w:t xml:space="preserve"> E, </w:t>
      </w:r>
      <w:proofErr w:type="spellStart"/>
      <w:r w:rsidR="00685D94" w:rsidRPr="0058792C">
        <w:rPr>
          <w:szCs w:val="16"/>
        </w:rPr>
        <w:t>Rafaels</w:t>
      </w:r>
      <w:proofErr w:type="spellEnd"/>
      <w:r w:rsidR="00685D94" w:rsidRPr="0058792C">
        <w:rPr>
          <w:szCs w:val="16"/>
        </w:rPr>
        <w:t xml:space="preserve"> N, </w:t>
      </w:r>
      <w:proofErr w:type="spellStart"/>
      <w:r w:rsidR="00685D94" w:rsidRPr="0058792C">
        <w:rPr>
          <w:szCs w:val="16"/>
        </w:rPr>
        <w:t>Shalowitz</w:t>
      </w:r>
      <w:proofErr w:type="spellEnd"/>
      <w:r w:rsidR="00685D94" w:rsidRPr="0058792C">
        <w:rPr>
          <w:szCs w:val="16"/>
        </w:rPr>
        <w:t xml:space="preserve"> E. Impact of actionable clinical genetic testing in the setting of a population biobank: survey results from the Colorado Center for Personalized Medicine biobank. Association for Molecular Pathology Annual Meeting, Nov 14-28, 20</w:t>
      </w:r>
      <w:r w:rsidR="006216AA" w:rsidRPr="0058792C">
        <w:rPr>
          <w:szCs w:val="16"/>
        </w:rPr>
        <w:t>2</w:t>
      </w:r>
      <w:r w:rsidR="00685D94" w:rsidRPr="0058792C">
        <w:rPr>
          <w:szCs w:val="16"/>
        </w:rPr>
        <w:t>3. Salt Lake City, UT.</w:t>
      </w:r>
      <w:r w:rsidRPr="0058792C">
        <w:rPr>
          <w:szCs w:val="16"/>
        </w:rPr>
        <w:t xml:space="preserve"> J Mol Diag. 2023;25(11, suppl):G006.</w:t>
      </w:r>
      <w:r w:rsidR="00F81A16" w:rsidRPr="0058792C">
        <w:rPr>
          <w:szCs w:val="16"/>
        </w:rPr>
        <w:t xml:space="preserve"> </w:t>
      </w:r>
      <w:hyperlink r:id="rId212" w:history="1">
        <w:r w:rsidR="00F81A16" w:rsidRPr="0058792C">
          <w:rPr>
            <w:rStyle w:val="Hyperlink"/>
            <w:szCs w:val="16"/>
          </w:rPr>
          <w:t>link</w:t>
        </w:r>
      </w:hyperlink>
    </w:p>
    <w:p w14:paraId="1A1A761E" w14:textId="72189152" w:rsidR="00525035" w:rsidRDefault="00525035" w:rsidP="0031664B">
      <w:pPr>
        <w:pStyle w:val="ListParagraph"/>
        <w:numPr>
          <w:ilvl w:val="0"/>
          <w:numId w:val="10"/>
        </w:numPr>
        <w:spacing w:after="30"/>
        <w:ind w:right="540"/>
        <w:rPr>
          <w:szCs w:val="16"/>
        </w:rPr>
      </w:pPr>
      <w:r>
        <w:rPr>
          <w:szCs w:val="16"/>
        </w:rPr>
        <w:lastRenderedPageBreak/>
        <w:t xml:space="preserve">Crooks K, Axell L, </w:t>
      </w:r>
      <w:r w:rsidRPr="00525035">
        <w:rPr>
          <w:b/>
          <w:bCs/>
          <w:szCs w:val="16"/>
        </w:rPr>
        <w:t>Kao D</w:t>
      </w:r>
      <w:r>
        <w:rPr>
          <w:szCs w:val="16"/>
        </w:rPr>
        <w:t xml:space="preserve">, Ku L, </w:t>
      </w:r>
      <w:proofErr w:type="spellStart"/>
      <w:r>
        <w:rPr>
          <w:szCs w:val="16"/>
        </w:rPr>
        <w:t>Rafaels</w:t>
      </w:r>
      <w:proofErr w:type="spellEnd"/>
      <w:r>
        <w:rPr>
          <w:szCs w:val="16"/>
        </w:rPr>
        <w:t xml:space="preserve"> N, Shortt J, Todd E. Outcomes and utility of TTR reporting in the Colorado Center for Personalized Medicine biobank. </w:t>
      </w:r>
      <w:r w:rsidR="0058792C">
        <w:rPr>
          <w:szCs w:val="16"/>
        </w:rPr>
        <w:t xml:space="preserve">J Mol </w:t>
      </w:r>
      <w:proofErr w:type="spellStart"/>
      <w:r w:rsidR="0058792C">
        <w:rPr>
          <w:szCs w:val="16"/>
        </w:rPr>
        <w:t>Diag</w:t>
      </w:r>
      <w:proofErr w:type="spellEnd"/>
      <w:r w:rsidR="0058792C">
        <w:rPr>
          <w:szCs w:val="16"/>
        </w:rPr>
        <w:t xml:space="preserve"> </w:t>
      </w:r>
      <w:r>
        <w:rPr>
          <w:szCs w:val="16"/>
        </w:rPr>
        <w:t>2023;25(11, suppl):G007.</w:t>
      </w:r>
      <w:r w:rsidR="00F81A16">
        <w:rPr>
          <w:szCs w:val="16"/>
        </w:rPr>
        <w:t xml:space="preserve"> </w:t>
      </w:r>
      <w:hyperlink r:id="rId213" w:history="1">
        <w:r w:rsidR="00F81A16" w:rsidRPr="00F81A16">
          <w:rPr>
            <w:rStyle w:val="Hyperlink"/>
            <w:szCs w:val="16"/>
          </w:rPr>
          <w:t>link</w:t>
        </w:r>
      </w:hyperlink>
    </w:p>
    <w:p w14:paraId="18FE521F" w14:textId="37E3A004" w:rsidR="003F01F3" w:rsidRDefault="003F01F3" w:rsidP="00685D94">
      <w:pPr>
        <w:pStyle w:val="ListParagraph"/>
        <w:numPr>
          <w:ilvl w:val="0"/>
          <w:numId w:val="10"/>
        </w:numPr>
        <w:spacing w:after="30"/>
        <w:ind w:right="540"/>
        <w:rPr>
          <w:szCs w:val="16"/>
        </w:rPr>
      </w:pPr>
      <w:r>
        <w:rPr>
          <w:szCs w:val="16"/>
        </w:rPr>
        <w:t xml:space="preserve">Altman NL, Meyer LK, </w:t>
      </w:r>
      <w:proofErr w:type="spellStart"/>
      <w:r>
        <w:rPr>
          <w:szCs w:val="16"/>
        </w:rPr>
        <w:t>Kahwash</w:t>
      </w:r>
      <w:proofErr w:type="spellEnd"/>
      <w:r>
        <w:rPr>
          <w:szCs w:val="16"/>
        </w:rPr>
        <w:t xml:space="preserve"> R, </w:t>
      </w:r>
      <w:proofErr w:type="spellStart"/>
      <w:r>
        <w:rPr>
          <w:szCs w:val="16"/>
        </w:rPr>
        <w:t>Karimpour</w:t>
      </w:r>
      <w:proofErr w:type="spellEnd"/>
      <w:r>
        <w:rPr>
          <w:szCs w:val="16"/>
        </w:rPr>
        <w:t xml:space="preserve">-Fard A, Wagner JA, Gill EA, </w:t>
      </w:r>
      <w:r w:rsidRPr="003F01F3">
        <w:rPr>
          <w:b/>
          <w:bCs/>
          <w:szCs w:val="16"/>
        </w:rPr>
        <w:t>Kao DP</w:t>
      </w:r>
      <w:r>
        <w:rPr>
          <w:szCs w:val="16"/>
        </w:rPr>
        <w:t xml:space="preserve">, </w:t>
      </w:r>
      <w:proofErr w:type="spellStart"/>
      <w:r>
        <w:rPr>
          <w:szCs w:val="16"/>
        </w:rPr>
        <w:t>Minobe</w:t>
      </w:r>
      <w:proofErr w:type="spellEnd"/>
      <w:r>
        <w:rPr>
          <w:szCs w:val="16"/>
        </w:rPr>
        <w:t xml:space="preserve"> WA, Abraham WT, Emani S, Jonas EJ, Ellis SL, Jonas EJ, Buttrick PM, Bristow MR. Heart rate reduction alone produces reverse remodeling in heart failure </w:t>
      </w:r>
      <w:proofErr w:type="gramStart"/>
      <w:r>
        <w:rPr>
          <w:szCs w:val="16"/>
        </w:rPr>
        <w:t>patients</w:t>
      </w:r>
      <w:proofErr w:type="gramEnd"/>
      <w:r>
        <w:rPr>
          <w:szCs w:val="16"/>
        </w:rPr>
        <w:t xml:space="preserve"> refractory to beta-blockers: the PROBE-IT trial. American Heart Association Scientific Sessions, Nov. 11-13, 2023. </w:t>
      </w:r>
      <w:r w:rsidR="0013454B">
        <w:rPr>
          <w:szCs w:val="16"/>
        </w:rPr>
        <w:t>Circulation. 2023;148(Suppl 1</w:t>
      </w:r>
      <w:proofErr w:type="gramStart"/>
      <w:r w:rsidR="0013454B">
        <w:rPr>
          <w:szCs w:val="16"/>
        </w:rPr>
        <w:t>):A</w:t>
      </w:r>
      <w:proofErr w:type="gramEnd"/>
      <w:r w:rsidR="0013454B">
        <w:rPr>
          <w:szCs w:val="16"/>
        </w:rPr>
        <w:t>17715.</w:t>
      </w:r>
      <w:r>
        <w:rPr>
          <w:szCs w:val="16"/>
        </w:rPr>
        <w:t xml:space="preserve">  </w:t>
      </w:r>
      <w:hyperlink r:id="rId214" w:history="1">
        <w:r w:rsidR="00F81A16" w:rsidRPr="00F81A16">
          <w:rPr>
            <w:rStyle w:val="Hyperlink"/>
            <w:szCs w:val="16"/>
          </w:rPr>
          <w:t>link</w:t>
        </w:r>
      </w:hyperlink>
    </w:p>
    <w:p w14:paraId="341A8B9F" w14:textId="2FB6FDF7" w:rsidR="00106B53" w:rsidRDefault="00106B53" w:rsidP="00685D94">
      <w:pPr>
        <w:pStyle w:val="ListParagraph"/>
        <w:numPr>
          <w:ilvl w:val="0"/>
          <w:numId w:val="10"/>
        </w:numPr>
        <w:spacing w:after="30"/>
        <w:ind w:right="540"/>
        <w:rPr>
          <w:szCs w:val="16"/>
        </w:rPr>
      </w:pPr>
      <w:r>
        <w:rPr>
          <w:szCs w:val="16"/>
        </w:rPr>
        <w:t xml:space="preserve">Martin JL, </w:t>
      </w:r>
      <w:proofErr w:type="spellStart"/>
      <w:r>
        <w:rPr>
          <w:szCs w:val="16"/>
        </w:rPr>
        <w:t>Bosic</w:t>
      </w:r>
      <w:proofErr w:type="spellEnd"/>
      <w:r>
        <w:rPr>
          <w:szCs w:val="16"/>
        </w:rPr>
        <w:t xml:space="preserve">-Reiniger J, Brown KE, Anderson HD, Blackburn H, </w:t>
      </w:r>
      <w:r w:rsidRPr="00106B53">
        <w:rPr>
          <w:b/>
          <w:bCs/>
          <w:szCs w:val="16"/>
        </w:rPr>
        <w:t>Kao DP</w:t>
      </w:r>
      <w:r>
        <w:rPr>
          <w:szCs w:val="16"/>
        </w:rPr>
        <w:t xml:space="preserve">, McDaniel N, </w:t>
      </w:r>
      <w:proofErr w:type="spellStart"/>
      <w:r>
        <w:rPr>
          <w:szCs w:val="16"/>
        </w:rPr>
        <w:t>Trinkley</w:t>
      </w:r>
      <w:proofErr w:type="spellEnd"/>
      <w:r>
        <w:rPr>
          <w:szCs w:val="16"/>
        </w:rPr>
        <w:t xml:space="preserve"> KE, </w:t>
      </w:r>
      <w:proofErr w:type="spellStart"/>
      <w:r>
        <w:rPr>
          <w:szCs w:val="16"/>
        </w:rPr>
        <w:t>Woodahl</w:t>
      </w:r>
      <w:proofErr w:type="spellEnd"/>
      <w:r>
        <w:rPr>
          <w:szCs w:val="16"/>
        </w:rPr>
        <w:t xml:space="preserve"> EL, </w:t>
      </w:r>
      <w:proofErr w:type="spellStart"/>
      <w:r>
        <w:rPr>
          <w:szCs w:val="16"/>
        </w:rPr>
        <w:t>Aquilante</w:t>
      </w:r>
      <w:proofErr w:type="spellEnd"/>
      <w:r>
        <w:rPr>
          <w:szCs w:val="16"/>
        </w:rPr>
        <w:t xml:space="preserve"> CL. Perspectives about the development and implementation of clinical decision support tools in rural and underserved communities. American Society for Clinical Pharmacology and Therapeutics Annual Meeting, March 27-29, 2024. </w:t>
      </w:r>
      <w:r w:rsidR="00CA19B7">
        <w:rPr>
          <w:szCs w:val="16"/>
        </w:rPr>
        <w:t>Clin Pharm Thera</w:t>
      </w:r>
      <w:r>
        <w:rPr>
          <w:szCs w:val="16"/>
        </w:rPr>
        <w:t>.</w:t>
      </w:r>
      <w:r w:rsidR="00CA19B7">
        <w:rPr>
          <w:szCs w:val="16"/>
        </w:rPr>
        <w:t xml:space="preserve"> 2024;115(S1</w:t>
      </w:r>
      <w:proofErr w:type="gramStart"/>
      <w:r w:rsidR="00CA19B7">
        <w:rPr>
          <w:szCs w:val="16"/>
        </w:rPr>
        <w:t>)</w:t>
      </w:r>
      <w:r w:rsidR="007D6955">
        <w:rPr>
          <w:szCs w:val="16"/>
        </w:rPr>
        <w:t>:</w:t>
      </w:r>
      <w:r w:rsidR="00CA19B7">
        <w:rPr>
          <w:szCs w:val="16"/>
        </w:rPr>
        <w:t>PII</w:t>
      </w:r>
      <w:proofErr w:type="gramEnd"/>
      <w:r w:rsidR="00CA19B7">
        <w:rPr>
          <w:szCs w:val="16"/>
        </w:rPr>
        <w:t>-082</w:t>
      </w:r>
      <w:r w:rsidR="0013454B">
        <w:rPr>
          <w:szCs w:val="16"/>
        </w:rPr>
        <w:t xml:space="preserve">. </w:t>
      </w:r>
      <w:hyperlink r:id="rId215" w:history="1">
        <w:r w:rsidR="0013454B" w:rsidRPr="0013454B">
          <w:rPr>
            <w:rStyle w:val="Hyperlink"/>
            <w:szCs w:val="16"/>
          </w:rPr>
          <w:t>link</w:t>
        </w:r>
      </w:hyperlink>
    </w:p>
    <w:p w14:paraId="73D7154B" w14:textId="03D6F388" w:rsidR="00DD2E95" w:rsidRDefault="00DD2E95" w:rsidP="00523CC9">
      <w:pPr>
        <w:pStyle w:val="ListParagraph"/>
        <w:numPr>
          <w:ilvl w:val="0"/>
          <w:numId w:val="10"/>
        </w:numPr>
        <w:spacing w:after="30"/>
        <w:ind w:right="540"/>
        <w:rPr>
          <w:szCs w:val="16"/>
        </w:rPr>
      </w:pPr>
      <w:r>
        <w:rPr>
          <w:szCs w:val="16"/>
        </w:rPr>
        <w:t xml:space="preserve">Radwan A, Martin J, Roeder C, Anderson H, Hearst E, </w:t>
      </w:r>
      <w:r w:rsidRPr="00DD2E95">
        <w:rPr>
          <w:b/>
          <w:bCs/>
          <w:szCs w:val="16"/>
        </w:rPr>
        <w:t>Kao D</w:t>
      </w:r>
      <w:r>
        <w:rPr>
          <w:szCs w:val="16"/>
        </w:rPr>
        <w:t xml:space="preserve">, </w:t>
      </w:r>
      <w:proofErr w:type="spellStart"/>
      <w:r>
        <w:rPr>
          <w:szCs w:val="16"/>
        </w:rPr>
        <w:t>Aquilante</w:t>
      </w:r>
      <w:proofErr w:type="spellEnd"/>
      <w:r>
        <w:rPr>
          <w:szCs w:val="16"/>
        </w:rPr>
        <w:t xml:space="preserve"> C. Estimated prevalence of actionable exposures to pharmacogenetic supportive care medications among patients with gastrointestinal cancers. American Society for Clinical Pharmacology and Therapeutics Annual Meeting, March 27-29, 2024. Clin Pharm Thera. 2024;115(S1</w:t>
      </w:r>
      <w:proofErr w:type="gramStart"/>
      <w:r>
        <w:rPr>
          <w:szCs w:val="16"/>
        </w:rPr>
        <w:t>):PII</w:t>
      </w:r>
      <w:proofErr w:type="gramEnd"/>
      <w:r>
        <w:rPr>
          <w:szCs w:val="16"/>
        </w:rPr>
        <w:t xml:space="preserve">-076. </w:t>
      </w:r>
      <w:hyperlink r:id="rId216" w:history="1">
        <w:r w:rsidRPr="0013454B">
          <w:rPr>
            <w:rStyle w:val="Hyperlink"/>
            <w:szCs w:val="16"/>
          </w:rPr>
          <w:t>link</w:t>
        </w:r>
      </w:hyperlink>
    </w:p>
    <w:p w14:paraId="13DC6E8D" w14:textId="591ACA7D" w:rsidR="00523CC9" w:rsidRDefault="00523CC9" w:rsidP="00523CC9">
      <w:pPr>
        <w:pStyle w:val="ListParagraph"/>
        <w:numPr>
          <w:ilvl w:val="0"/>
          <w:numId w:val="10"/>
        </w:numPr>
        <w:spacing w:after="30"/>
        <w:ind w:right="540"/>
        <w:rPr>
          <w:szCs w:val="16"/>
        </w:rPr>
      </w:pPr>
      <w:r>
        <w:rPr>
          <w:szCs w:val="16"/>
        </w:rPr>
        <w:t xml:space="preserve">Radwan A, Martin JL, Roeder C, Anderson HD, Hearst EC, </w:t>
      </w:r>
      <w:r w:rsidRPr="00523CC9">
        <w:rPr>
          <w:b/>
          <w:bCs/>
          <w:szCs w:val="16"/>
        </w:rPr>
        <w:t>Kao DP</w:t>
      </w:r>
      <w:r>
        <w:rPr>
          <w:szCs w:val="16"/>
        </w:rPr>
        <w:t xml:space="preserve">, </w:t>
      </w:r>
      <w:proofErr w:type="spellStart"/>
      <w:r>
        <w:rPr>
          <w:szCs w:val="16"/>
        </w:rPr>
        <w:t>Aquilante</w:t>
      </w:r>
      <w:proofErr w:type="spellEnd"/>
      <w:r>
        <w:rPr>
          <w:szCs w:val="16"/>
        </w:rPr>
        <w:t xml:space="preserve"> CL. Estimated prevalence of actionable exposures to pharmacogenetic supportive care medications among patients with gastrointestinal cancers. American Society for Clinical Pharmacology and Therapeutics Annual Meeting, March 27-29, </w:t>
      </w:r>
      <w:proofErr w:type="gramStart"/>
      <w:r>
        <w:rPr>
          <w:szCs w:val="16"/>
        </w:rPr>
        <w:t>2024</w:t>
      </w:r>
      <w:proofErr w:type="gramEnd"/>
      <w:r w:rsidR="00CA19B7" w:rsidRPr="00CA19B7">
        <w:rPr>
          <w:szCs w:val="16"/>
        </w:rPr>
        <w:t xml:space="preserve"> </w:t>
      </w:r>
      <w:r w:rsidR="00CA19B7">
        <w:rPr>
          <w:szCs w:val="16"/>
        </w:rPr>
        <w:t>Clin Pharm Thera. 2024;115(S1</w:t>
      </w:r>
      <w:proofErr w:type="gramStart"/>
      <w:r w:rsidR="00CA19B7">
        <w:rPr>
          <w:szCs w:val="16"/>
        </w:rPr>
        <w:t>):</w:t>
      </w:r>
      <w:r w:rsidR="0013454B">
        <w:rPr>
          <w:szCs w:val="16"/>
        </w:rPr>
        <w:t>PII</w:t>
      </w:r>
      <w:proofErr w:type="gramEnd"/>
      <w:r w:rsidR="0013454B">
        <w:rPr>
          <w:szCs w:val="16"/>
        </w:rPr>
        <w:t xml:space="preserve">-076. </w:t>
      </w:r>
      <w:hyperlink r:id="rId217" w:history="1">
        <w:r w:rsidR="0013454B" w:rsidRPr="0013454B">
          <w:rPr>
            <w:rStyle w:val="Hyperlink"/>
            <w:szCs w:val="16"/>
          </w:rPr>
          <w:t>link</w:t>
        </w:r>
      </w:hyperlink>
    </w:p>
    <w:p w14:paraId="731B8917" w14:textId="2C3290F5" w:rsidR="00523CC9" w:rsidRDefault="00523CC9" w:rsidP="00523CC9">
      <w:pPr>
        <w:pStyle w:val="ListParagraph"/>
        <w:numPr>
          <w:ilvl w:val="0"/>
          <w:numId w:val="10"/>
        </w:numPr>
        <w:spacing w:after="30"/>
        <w:ind w:right="540"/>
        <w:rPr>
          <w:szCs w:val="16"/>
        </w:rPr>
      </w:pPr>
      <w:r>
        <w:rPr>
          <w:szCs w:val="16"/>
        </w:rPr>
        <w:t xml:space="preserve">Radwan A, Roeder C, </w:t>
      </w:r>
      <w:r w:rsidRPr="00523CC9">
        <w:rPr>
          <w:b/>
          <w:bCs/>
          <w:szCs w:val="16"/>
        </w:rPr>
        <w:t>Kao DP</w:t>
      </w:r>
      <w:r>
        <w:rPr>
          <w:szCs w:val="16"/>
        </w:rPr>
        <w:t xml:space="preserve">, Anderson HD, Martin JL, </w:t>
      </w:r>
      <w:proofErr w:type="spellStart"/>
      <w:r>
        <w:rPr>
          <w:szCs w:val="16"/>
        </w:rPr>
        <w:t>Woodahl</w:t>
      </w:r>
      <w:proofErr w:type="spellEnd"/>
      <w:r>
        <w:rPr>
          <w:szCs w:val="16"/>
        </w:rPr>
        <w:t xml:space="preserve"> EL, </w:t>
      </w:r>
      <w:proofErr w:type="spellStart"/>
      <w:r>
        <w:rPr>
          <w:szCs w:val="16"/>
        </w:rPr>
        <w:t>Aquilante</w:t>
      </w:r>
      <w:proofErr w:type="spellEnd"/>
      <w:r>
        <w:rPr>
          <w:szCs w:val="16"/>
        </w:rPr>
        <w:t xml:space="preserve"> CL. Evaluation of pharmacogenomic medication prescribing patterns in rural versus urban settings. American Society for Clinical Pharmacology and Therapeutics Annual Meeting, March 27-29, 2024</w:t>
      </w:r>
      <w:r w:rsidR="00CA19B7">
        <w:rPr>
          <w:szCs w:val="16"/>
        </w:rPr>
        <w:t>.</w:t>
      </w:r>
      <w:r w:rsidR="00CA19B7" w:rsidRPr="00CA19B7">
        <w:rPr>
          <w:szCs w:val="16"/>
        </w:rPr>
        <w:t xml:space="preserve"> </w:t>
      </w:r>
      <w:r w:rsidR="00CA19B7">
        <w:rPr>
          <w:szCs w:val="16"/>
        </w:rPr>
        <w:t>Clin Pharm Thera. 2024;115(S1):</w:t>
      </w:r>
      <w:r w:rsidR="0013454B">
        <w:rPr>
          <w:szCs w:val="16"/>
        </w:rPr>
        <w:t>PT-004</w:t>
      </w:r>
      <w:r>
        <w:rPr>
          <w:szCs w:val="16"/>
        </w:rPr>
        <w:t>.</w:t>
      </w:r>
      <w:r w:rsidR="0013454B">
        <w:rPr>
          <w:szCs w:val="16"/>
        </w:rPr>
        <w:t xml:space="preserve"> </w:t>
      </w:r>
      <w:hyperlink r:id="rId218" w:history="1">
        <w:r w:rsidR="0013454B" w:rsidRPr="0013454B">
          <w:rPr>
            <w:rStyle w:val="Hyperlink"/>
            <w:szCs w:val="16"/>
          </w:rPr>
          <w:t>link</w:t>
        </w:r>
      </w:hyperlink>
    </w:p>
    <w:p w14:paraId="66FC70D8" w14:textId="796D70E6" w:rsidR="007A3E10" w:rsidRDefault="007A3E10" w:rsidP="00523CC9">
      <w:pPr>
        <w:pStyle w:val="ListParagraph"/>
        <w:numPr>
          <w:ilvl w:val="0"/>
          <w:numId w:val="10"/>
        </w:numPr>
        <w:spacing w:after="30"/>
        <w:ind w:right="540"/>
        <w:rPr>
          <w:szCs w:val="16"/>
        </w:rPr>
      </w:pPr>
      <w:proofErr w:type="spellStart"/>
      <w:r>
        <w:rPr>
          <w:szCs w:val="16"/>
        </w:rPr>
        <w:t>Shalowitz</w:t>
      </w:r>
      <w:proofErr w:type="spellEnd"/>
      <w:r>
        <w:rPr>
          <w:szCs w:val="16"/>
        </w:rPr>
        <w:t xml:space="preserve"> E, </w:t>
      </w:r>
      <w:r w:rsidRPr="00C96807">
        <w:rPr>
          <w:b/>
          <w:bCs/>
          <w:szCs w:val="16"/>
        </w:rPr>
        <w:t>Kao DP</w:t>
      </w:r>
      <w:r>
        <w:rPr>
          <w:szCs w:val="16"/>
        </w:rPr>
        <w:t>. Elevation of patients hospitalized with heart failure: the sky’s the limit? European Society of Cardiology Heart Failure Association Congress.  May 11-14</w:t>
      </w:r>
      <w:r w:rsidR="00D53B8D">
        <w:rPr>
          <w:szCs w:val="16"/>
        </w:rPr>
        <w:t>, 2024</w:t>
      </w:r>
      <w:r>
        <w:rPr>
          <w:szCs w:val="16"/>
        </w:rPr>
        <w:t>.</w:t>
      </w:r>
      <w:r w:rsidR="00C36A11">
        <w:rPr>
          <w:szCs w:val="16"/>
        </w:rPr>
        <w:t xml:space="preserve"> </w:t>
      </w:r>
      <w:proofErr w:type="spellStart"/>
      <w:r w:rsidR="00C36A11">
        <w:rPr>
          <w:szCs w:val="16"/>
        </w:rPr>
        <w:t>Eur</w:t>
      </w:r>
      <w:proofErr w:type="spellEnd"/>
      <w:r w:rsidR="00C36A11">
        <w:rPr>
          <w:szCs w:val="16"/>
        </w:rPr>
        <w:t xml:space="preserve"> J Heart Fail. 2024;26(Suppl S2):617.</w:t>
      </w:r>
      <w:r w:rsidR="00E9267E">
        <w:rPr>
          <w:szCs w:val="16"/>
        </w:rPr>
        <w:t xml:space="preserve"> </w:t>
      </w:r>
      <w:hyperlink r:id="rId219" w:history="1">
        <w:r w:rsidR="00E9267E" w:rsidRPr="00E9267E">
          <w:rPr>
            <w:rStyle w:val="Hyperlink"/>
            <w:szCs w:val="16"/>
          </w:rPr>
          <w:t>link</w:t>
        </w:r>
      </w:hyperlink>
    </w:p>
    <w:p w14:paraId="33E2ECA7" w14:textId="37DA94DC" w:rsidR="00A31BAE" w:rsidRDefault="00A31BAE" w:rsidP="00523CC9">
      <w:pPr>
        <w:pStyle w:val="ListParagraph"/>
        <w:numPr>
          <w:ilvl w:val="0"/>
          <w:numId w:val="10"/>
        </w:numPr>
        <w:spacing w:after="30"/>
        <w:ind w:right="540"/>
        <w:rPr>
          <w:szCs w:val="16"/>
        </w:rPr>
      </w:pPr>
      <w:r>
        <w:rPr>
          <w:szCs w:val="16"/>
        </w:rPr>
        <w:t xml:space="preserve">Hearst EC, Martin JL, Crooks KR, Greene CS, Hess KW, Johnson N, </w:t>
      </w:r>
      <w:r w:rsidRPr="00F033FD">
        <w:rPr>
          <w:b/>
          <w:bCs/>
          <w:szCs w:val="16"/>
        </w:rPr>
        <w:t>Kao DP</w:t>
      </w:r>
      <w:r>
        <w:rPr>
          <w:szCs w:val="16"/>
        </w:rPr>
        <w:t xml:space="preserve">, </w:t>
      </w:r>
      <w:proofErr w:type="spellStart"/>
      <w:r>
        <w:rPr>
          <w:szCs w:val="16"/>
        </w:rPr>
        <w:t>Rafaels</w:t>
      </w:r>
      <w:proofErr w:type="spellEnd"/>
      <w:r>
        <w:rPr>
          <w:szCs w:val="16"/>
        </w:rPr>
        <w:t xml:space="preserve"> N, Carson K, </w:t>
      </w:r>
      <w:proofErr w:type="spellStart"/>
      <w:r>
        <w:rPr>
          <w:szCs w:val="16"/>
        </w:rPr>
        <w:t>Meguid</w:t>
      </w:r>
      <w:proofErr w:type="spellEnd"/>
      <w:r>
        <w:rPr>
          <w:szCs w:val="16"/>
        </w:rPr>
        <w:t xml:space="preserve"> CL, </w:t>
      </w:r>
      <w:proofErr w:type="spellStart"/>
      <w:r>
        <w:rPr>
          <w:szCs w:val="16"/>
        </w:rPr>
        <w:t>Taucher</w:t>
      </w:r>
      <w:proofErr w:type="spellEnd"/>
      <w:r>
        <w:rPr>
          <w:szCs w:val="16"/>
        </w:rPr>
        <w:t xml:space="preserve"> K, Davis SL, Lieu CH, </w:t>
      </w:r>
      <w:proofErr w:type="spellStart"/>
      <w:r>
        <w:rPr>
          <w:szCs w:val="16"/>
        </w:rPr>
        <w:t>Aquilante</w:t>
      </w:r>
      <w:proofErr w:type="spellEnd"/>
      <w:r>
        <w:rPr>
          <w:szCs w:val="16"/>
        </w:rPr>
        <w:t xml:space="preserve"> CL. The future is now: implementation of standard care, preemptive pharmacogenomic testing in patients with gastrointestinal cancers. American Society of Clinical Oncology May 31-June 4, 2024. </w:t>
      </w:r>
      <w:r w:rsidR="0075057F">
        <w:rPr>
          <w:szCs w:val="16"/>
        </w:rPr>
        <w:t>J Clin Oncol. 2024;42(suppl 16):1546.</w:t>
      </w:r>
      <w:r w:rsidR="00F24314">
        <w:rPr>
          <w:szCs w:val="16"/>
        </w:rPr>
        <w:t xml:space="preserve"> </w:t>
      </w:r>
      <w:hyperlink r:id="rId220" w:history="1">
        <w:r w:rsidR="00F24314" w:rsidRPr="00F24314">
          <w:rPr>
            <w:rStyle w:val="Hyperlink"/>
            <w:szCs w:val="16"/>
          </w:rPr>
          <w:t>link</w:t>
        </w:r>
      </w:hyperlink>
    </w:p>
    <w:p w14:paraId="553374B4" w14:textId="75A86158" w:rsidR="00D260D0" w:rsidRDefault="007A3AA7" w:rsidP="00523CC9">
      <w:pPr>
        <w:pStyle w:val="ListParagraph"/>
        <w:numPr>
          <w:ilvl w:val="0"/>
          <w:numId w:val="10"/>
        </w:numPr>
        <w:spacing w:after="30"/>
        <w:ind w:right="540"/>
        <w:rPr>
          <w:szCs w:val="16"/>
        </w:rPr>
      </w:pPr>
      <w:r>
        <w:rPr>
          <w:szCs w:val="16"/>
        </w:rPr>
        <w:t xml:space="preserve">Leyba K, Roeder CR, </w:t>
      </w:r>
      <w:proofErr w:type="spellStart"/>
      <w:r>
        <w:rPr>
          <w:szCs w:val="16"/>
        </w:rPr>
        <w:t>G</w:t>
      </w:r>
      <w:r w:rsidRPr="007A3AA7">
        <w:rPr>
          <w:szCs w:val="16"/>
        </w:rPr>
        <w:t>ör</w:t>
      </w:r>
      <w:r>
        <w:rPr>
          <w:szCs w:val="16"/>
        </w:rPr>
        <w:t>g</w:t>
      </w:r>
      <w:proofErr w:type="spellEnd"/>
      <w:r>
        <w:rPr>
          <w:szCs w:val="16"/>
        </w:rPr>
        <w:t xml:space="preserve"> C, </w:t>
      </w:r>
      <w:proofErr w:type="spellStart"/>
      <w:r>
        <w:rPr>
          <w:szCs w:val="16"/>
        </w:rPr>
        <w:t>Jhund</w:t>
      </w:r>
      <w:proofErr w:type="spellEnd"/>
      <w:r>
        <w:rPr>
          <w:szCs w:val="16"/>
        </w:rPr>
        <w:t xml:space="preserve"> P, </w:t>
      </w:r>
      <w:r w:rsidRPr="00E07D02">
        <w:rPr>
          <w:b/>
          <w:bCs/>
          <w:szCs w:val="16"/>
        </w:rPr>
        <w:t>Kao DP</w:t>
      </w:r>
      <w:r>
        <w:rPr>
          <w:szCs w:val="16"/>
        </w:rPr>
        <w:t xml:space="preserve">. Latent class analysis reveals a novel phenotype of heart failure that spans the left ventricular ejection fraction. European Society of Cardiology Congress 2024 August 30, 2024. London, United Kingdom. </w:t>
      </w:r>
      <w:hyperlink r:id="rId221" w:history="1">
        <w:r w:rsidR="00BA4CF7" w:rsidRPr="00BA4CF7">
          <w:rPr>
            <w:rStyle w:val="Hyperlink"/>
            <w:szCs w:val="16"/>
          </w:rPr>
          <w:t>link</w:t>
        </w:r>
      </w:hyperlink>
    </w:p>
    <w:p w14:paraId="43981AB9" w14:textId="68EF3C9A" w:rsidR="005F2603" w:rsidRDefault="005F2603" w:rsidP="00523CC9">
      <w:pPr>
        <w:pStyle w:val="ListParagraph"/>
        <w:numPr>
          <w:ilvl w:val="0"/>
          <w:numId w:val="10"/>
        </w:numPr>
        <w:spacing w:after="30"/>
        <w:ind w:right="540"/>
        <w:rPr>
          <w:szCs w:val="16"/>
        </w:rPr>
      </w:pPr>
      <w:r>
        <w:rPr>
          <w:szCs w:val="16"/>
        </w:rPr>
        <w:t xml:space="preserve">Leyba K, Martin J, </w:t>
      </w:r>
      <w:proofErr w:type="spellStart"/>
      <w:r>
        <w:rPr>
          <w:szCs w:val="16"/>
        </w:rPr>
        <w:t>Aquilante</w:t>
      </w:r>
      <w:proofErr w:type="spellEnd"/>
      <w:r>
        <w:rPr>
          <w:szCs w:val="16"/>
        </w:rPr>
        <w:t xml:space="preserve"> C, </w:t>
      </w:r>
      <w:proofErr w:type="spellStart"/>
      <w:r>
        <w:rPr>
          <w:szCs w:val="16"/>
        </w:rPr>
        <w:t>Shalowitz</w:t>
      </w:r>
      <w:proofErr w:type="spellEnd"/>
      <w:r>
        <w:rPr>
          <w:szCs w:val="16"/>
        </w:rPr>
        <w:t xml:space="preserve"> E, </w:t>
      </w:r>
      <w:proofErr w:type="spellStart"/>
      <w:r>
        <w:rPr>
          <w:szCs w:val="16"/>
        </w:rPr>
        <w:t>Kudron</w:t>
      </w:r>
      <w:proofErr w:type="spellEnd"/>
      <w:r>
        <w:rPr>
          <w:szCs w:val="16"/>
        </w:rPr>
        <w:t xml:space="preserve"> EK Reusch J, </w:t>
      </w:r>
      <w:proofErr w:type="spellStart"/>
      <w:r>
        <w:rPr>
          <w:szCs w:val="16"/>
        </w:rPr>
        <w:t>Regensteiner</w:t>
      </w:r>
      <w:proofErr w:type="spellEnd"/>
      <w:r>
        <w:rPr>
          <w:szCs w:val="16"/>
        </w:rPr>
        <w:t xml:space="preserve"> J, </w:t>
      </w:r>
      <w:r w:rsidRPr="005F2603">
        <w:rPr>
          <w:b/>
          <w:bCs/>
          <w:szCs w:val="16"/>
        </w:rPr>
        <w:t>Kao DP</w:t>
      </w:r>
      <w:r>
        <w:rPr>
          <w:szCs w:val="16"/>
        </w:rPr>
        <w:t>. Sex differences in reporting of statin-associated diabetes mellitus to the US Food and Drug Administration. European Society of Cardiology Congress 2024 August 31, 2024. London, United Kingdom.</w:t>
      </w:r>
      <w:r w:rsidR="00627975">
        <w:rPr>
          <w:szCs w:val="16"/>
        </w:rPr>
        <w:t xml:space="preserve"> </w:t>
      </w:r>
      <w:hyperlink r:id="rId222" w:history="1">
        <w:r w:rsidR="00627975" w:rsidRPr="00627975">
          <w:rPr>
            <w:rStyle w:val="Hyperlink"/>
            <w:szCs w:val="16"/>
          </w:rPr>
          <w:t>link</w:t>
        </w:r>
      </w:hyperlink>
    </w:p>
    <w:p w14:paraId="2946F3FC" w14:textId="4FF57727" w:rsidR="00DD2E95" w:rsidRDefault="00DD2E95" w:rsidP="00523CC9">
      <w:pPr>
        <w:pStyle w:val="ListParagraph"/>
        <w:numPr>
          <w:ilvl w:val="0"/>
          <w:numId w:val="10"/>
        </w:numPr>
        <w:spacing w:after="30"/>
        <w:ind w:right="540"/>
        <w:rPr>
          <w:szCs w:val="16"/>
        </w:rPr>
      </w:pPr>
      <w:r>
        <w:rPr>
          <w:szCs w:val="16"/>
        </w:rPr>
        <w:t xml:space="preserve">Radwan A, Roeder C, </w:t>
      </w:r>
      <w:r w:rsidRPr="00DD2E95">
        <w:rPr>
          <w:b/>
          <w:bCs/>
          <w:szCs w:val="16"/>
        </w:rPr>
        <w:t>Kao DP</w:t>
      </w:r>
      <w:r>
        <w:rPr>
          <w:szCs w:val="16"/>
        </w:rPr>
        <w:t xml:space="preserve">, Anderson HD, Martin JL, </w:t>
      </w:r>
      <w:proofErr w:type="spellStart"/>
      <w:r>
        <w:rPr>
          <w:szCs w:val="16"/>
        </w:rPr>
        <w:t>Woodahl</w:t>
      </w:r>
      <w:proofErr w:type="spellEnd"/>
      <w:r>
        <w:rPr>
          <w:szCs w:val="16"/>
        </w:rPr>
        <w:t xml:space="preserve"> EL, </w:t>
      </w:r>
      <w:proofErr w:type="spellStart"/>
      <w:r>
        <w:rPr>
          <w:szCs w:val="16"/>
        </w:rPr>
        <w:t>Aquilante</w:t>
      </w:r>
      <w:proofErr w:type="spellEnd"/>
      <w:r>
        <w:rPr>
          <w:szCs w:val="16"/>
        </w:rPr>
        <w:t xml:space="preserve"> CL. Evaluation </w:t>
      </w:r>
      <w:r w:rsidRPr="00DD2E95">
        <w:rPr>
          <w:szCs w:val="16"/>
        </w:rPr>
        <w:t>of Outpatient Pharmacogenomic Medication Prescribing Patterns in Relation to Community-Level Social Determinants of Health</w:t>
      </w:r>
      <w:r>
        <w:rPr>
          <w:szCs w:val="16"/>
        </w:rPr>
        <w:t xml:space="preserve">. Pharmacogenomics </w:t>
      </w:r>
      <w:r>
        <w:rPr>
          <w:szCs w:val="16"/>
        </w:rPr>
        <w:lastRenderedPageBreak/>
        <w:t>Research Network Annual Meeting. September 23-25</w:t>
      </w:r>
      <w:r w:rsidR="007E4655">
        <w:rPr>
          <w:szCs w:val="16"/>
        </w:rPr>
        <w:t>,</w:t>
      </w:r>
      <w:r>
        <w:rPr>
          <w:szCs w:val="16"/>
        </w:rPr>
        <w:t xml:space="preserve"> 2024 [accepted for presentation].</w:t>
      </w:r>
    </w:p>
    <w:p w14:paraId="3904D644" w14:textId="07BDDAEA" w:rsidR="00DD2E95" w:rsidRDefault="007E4655" w:rsidP="00523CC9">
      <w:pPr>
        <w:pStyle w:val="ListParagraph"/>
        <w:numPr>
          <w:ilvl w:val="0"/>
          <w:numId w:val="10"/>
        </w:numPr>
        <w:spacing w:after="30"/>
        <w:ind w:right="540"/>
        <w:rPr>
          <w:szCs w:val="16"/>
        </w:rPr>
      </w:pPr>
      <w:r>
        <w:rPr>
          <w:szCs w:val="16"/>
        </w:rPr>
        <w:t xml:space="preserve">Martin JL, Kristy KR, Greene CS, Hansen A, Hearst EC, Hess KW, Johnson N, </w:t>
      </w:r>
      <w:r w:rsidRPr="002029B8">
        <w:rPr>
          <w:b/>
          <w:bCs/>
          <w:szCs w:val="16"/>
        </w:rPr>
        <w:t>Kao DP</w:t>
      </w:r>
      <w:r>
        <w:rPr>
          <w:szCs w:val="16"/>
        </w:rPr>
        <w:t xml:space="preserve">, </w:t>
      </w:r>
      <w:proofErr w:type="spellStart"/>
      <w:r>
        <w:rPr>
          <w:szCs w:val="16"/>
        </w:rPr>
        <w:t>Kudron</w:t>
      </w:r>
      <w:proofErr w:type="spellEnd"/>
      <w:r>
        <w:rPr>
          <w:szCs w:val="16"/>
        </w:rPr>
        <w:t xml:space="preserve"> EL, </w:t>
      </w:r>
      <w:r w:rsidR="002029B8">
        <w:rPr>
          <w:szCs w:val="16"/>
        </w:rPr>
        <w:t xml:space="preserve">Lee YM, McDaniel NL, </w:t>
      </w:r>
      <w:proofErr w:type="spellStart"/>
      <w:r w:rsidR="002029B8">
        <w:rPr>
          <w:szCs w:val="16"/>
        </w:rPr>
        <w:t>Rafaels</w:t>
      </w:r>
      <w:proofErr w:type="spellEnd"/>
      <w:r w:rsidR="002029B8">
        <w:rPr>
          <w:szCs w:val="16"/>
        </w:rPr>
        <w:t xml:space="preserve"> N, </w:t>
      </w:r>
      <w:proofErr w:type="spellStart"/>
      <w:r w:rsidR="002029B8">
        <w:rPr>
          <w:szCs w:val="16"/>
        </w:rPr>
        <w:t>Shalowitz</w:t>
      </w:r>
      <w:proofErr w:type="spellEnd"/>
      <w:r w:rsidR="002029B8">
        <w:rPr>
          <w:szCs w:val="16"/>
        </w:rPr>
        <w:t xml:space="preserve"> EL, Swartz, Tanaka Anna, </w:t>
      </w:r>
      <w:proofErr w:type="spellStart"/>
      <w:r w:rsidR="002029B8">
        <w:rPr>
          <w:szCs w:val="16"/>
        </w:rPr>
        <w:t>Trinkley</w:t>
      </w:r>
      <w:proofErr w:type="spellEnd"/>
      <w:r w:rsidR="002029B8">
        <w:rPr>
          <w:szCs w:val="16"/>
        </w:rPr>
        <w:t xml:space="preserve">, </w:t>
      </w:r>
      <w:proofErr w:type="spellStart"/>
      <w:r w:rsidR="002029B8">
        <w:rPr>
          <w:szCs w:val="16"/>
        </w:rPr>
        <w:t>Vanderberg</w:t>
      </w:r>
      <w:proofErr w:type="spellEnd"/>
      <w:r w:rsidR="002029B8">
        <w:rPr>
          <w:szCs w:val="16"/>
        </w:rPr>
        <w:t xml:space="preserve"> S, </w:t>
      </w:r>
      <w:proofErr w:type="spellStart"/>
      <w:r w:rsidR="002029B8">
        <w:rPr>
          <w:szCs w:val="16"/>
        </w:rPr>
        <w:t>Aquilante</w:t>
      </w:r>
      <w:proofErr w:type="spellEnd"/>
      <w:r w:rsidR="002029B8">
        <w:rPr>
          <w:szCs w:val="16"/>
        </w:rPr>
        <w:t xml:space="preserve"> CL. </w:t>
      </w:r>
      <w:r w:rsidR="00DD2E95" w:rsidRPr="00DD2E95">
        <w:rPr>
          <w:szCs w:val="16"/>
        </w:rPr>
        <w:t>Preemptive return of clinical pharmacogenomic results to over 50,000 individuals in a population-scale biobank: phenotype and actionable medication exposure characteristics</w:t>
      </w:r>
      <w:r w:rsidR="00DD2E95">
        <w:rPr>
          <w:szCs w:val="16"/>
        </w:rPr>
        <w:t>. Pharmacogenomics Research Network Annual Meeting. September 23-25</w:t>
      </w:r>
      <w:r w:rsidR="002029B8">
        <w:rPr>
          <w:szCs w:val="16"/>
        </w:rPr>
        <w:t>,</w:t>
      </w:r>
      <w:r w:rsidR="00DD2E95">
        <w:rPr>
          <w:szCs w:val="16"/>
        </w:rPr>
        <w:t xml:space="preserve"> 2024 [accepted for presentation].</w:t>
      </w:r>
    </w:p>
    <w:p w14:paraId="41E35137" w14:textId="37A71BFA" w:rsidR="002029B8" w:rsidRDefault="002029B8" w:rsidP="00523CC9">
      <w:pPr>
        <w:pStyle w:val="ListParagraph"/>
        <w:numPr>
          <w:ilvl w:val="0"/>
          <w:numId w:val="10"/>
        </w:numPr>
        <w:spacing w:after="30"/>
        <w:ind w:right="540"/>
        <w:rPr>
          <w:szCs w:val="16"/>
        </w:rPr>
      </w:pPr>
      <w:r>
        <w:rPr>
          <w:szCs w:val="16"/>
        </w:rPr>
        <w:t xml:space="preserve">McDaniel NL, Lee YM, Lee B, Martin JL, </w:t>
      </w:r>
      <w:r w:rsidRPr="002029B8">
        <w:rPr>
          <w:b/>
          <w:bCs/>
          <w:szCs w:val="16"/>
        </w:rPr>
        <w:t>Kao DP</w:t>
      </w:r>
      <w:r>
        <w:rPr>
          <w:szCs w:val="16"/>
        </w:rPr>
        <w:t xml:space="preserve">, </w:t>
      </w:r>
      <w:proofErr w:type="spellStart"/>
      <w:r>
        <w:rPr>
          <w:szCs w:val="16"/>
        </w:rPr>
        <w:t>Kudron</w:t>
      </w:r>
      <w:proofErr w:type="spellEnd"/>
      <w:r>
        <w:rPr>
          <w:szCs w:val="16"/>
        </w:rPr>
        <w:t xml:space="preserve"> EL, </w:t>
      </w:r>
      <w:proofErr w:type="spellStart"/>
      <w:r>
        <w:rPr>
          <w:szCs w:val="16"/>
        </w:rPr>
        <w:t>Shalowitz</w:t>
      </w:r>
      <w:proofErr w:type="spellEnd"/>
      <w:r>
        <w:rPr>
          <w:szCs w:val="16"/>
        </w:rPr>
        <w:t xml:space="preserve"> EL, </w:t>
      </w:r>
      <w:proofErr w:type="spellStart"/>
      <w:r>
        <w:rPr>
          <w:szCs w:val="16"/>
        </w:rPr>
        <w:t>Aquilante</w:t>
      </w:r>
      <w:proofErr w:type="spellEnd"/>
      <w:r>
        <w:rPr>
          <w:szCs w:val="16"/>
        </w:rPr>
        <w:t xml:space="preserve"> CL. </w:t>
      </w:r>
      <w:r w:rsidRPr="002029B8">
        <w:rPr>
          <w:szCs w:val="16"/>
        </w:rPr>
        <w:t>Participant and provider inquiries associated with return of preemptive pharmacogenomic results from a population-scale biobank</w:t>
      </w:r>
      <w:r w:rsidR="00E9267E">
        <w:rPr>
          <w:szCs w:val="16"/>
        </w:rPr>
        <w:t xml:space="preserve">. </w:t>
      </w:r>
      <w:r>
        <w:rPr>
          <w:szCs w:val="16"/>
        </w:rPr>
        <w:t>Pharmacogenomics Research Network Annual Meeting. September 23-25, 2024 [accepted for presentation].</w:t>
      </w:r>
    </w:p>
    <w:p w14:paraId="73362366" w14:textId="316782AB" w:rsidR="00C36A11" w:rsidRDefault="00C36A11" w:rsidP="00523CC9">
      <w:pPr>
        <w:pStyle w:val="ListParagraph"/>
        <w:numPr>
          <w:ilvl w:val="0"/>
          <w:numId w:val="10"/>
        </w:numPr>
        <w:spacing w:after="30"/>
        <w:ind w:right="540"/>
        <w:rPr>
          <w:szCs w:val="16"/>
        </w:rPr>
      </w:pPr>
      <w:r>
        <w:rPr>
          <w:szCs w:val="16"/>
        </w:rPr>
        <w:t xml:space="preserve">Tanaka A, Hearst EC, Martin JL, Hess KW, Casteel E, Green CS, Jones S, </w:t>
      </w:r>
      <w:r w:rsidRPr="00C36A11">
        <w:rPr>
          <w:b/>
          <w:bCs/>
          <w:szCs w:val="16"/>
        </w:rPr>
        <w:t>Kao DP</w:t>
      </w:r>
      <w:r>
        <w:rPr>
          <w:szCs w:val="16"/>
        </w:rPr>
        <w:t xml:space="preserve">, </w:t>
      </w:r>
      <w:proofErr w:type="spellStart"/>
      <w:r>
        <w:rPr>
          <w:szCs w:val="16"/>
        </w:rPr>
        <w:t>Koffenberger</w:t>
      </w:r>
      <w:proofErr w:type="spellEnd"/>
      <w:r>
        <w:rPr>
          <w:szCs w:val="16"/>
        </w:rPr>
        <w:t xml:space="preserve"> D, </w:t>
      </w:r>
      <w:proofErr w:type="spellStart"/>
      <w:r>
        <w:rPr>
          <w:szCs w:val="16"/>
        </w:rPr>
        <w:t>Shalowitz</w:t>
      </w:r>
      <w:proofErr w:type="spellEnd"/>
      <w:r>
        <w:rPr>
          <w:szCs w:val="16"/>
        </w:rPr>
        <w:t xml:space="preserve"> EL, </w:t>
      </w:r>
      <w:proofErr w:type="spellStart"/>
      <w:r>
        <w:rPr>
          <w:szCs w:val="16"/>
        </w:rPr>
        <w:t>Aquilante</w:t>
      </w:r>
      <w:proofErr w:type="spellEnd"/>
      <w:r>
        <w:rPr>
          <w:szCs w:val="16"/>
        </w:rPr>
        <w:t xml:space="preserve"> C. Catalyzing biobank expansion: Empowering clinical staff champions to amplify biospecimen collections for a population-scale biobank. American Society of Human Genetics Annual Meeting, November 5-9, 2024. [Accepted for presentation].</w:t>
      </w:r>
    </w:p>
    <w:p w14:paraId="5ECE73A7" w14:textId="124F5032" w:rsidR="00C36A11" w:rsidRDefault="00C36A11" w:rsidP="00523CC9">
      <w:pPr>
        <w:pStyle w:val="ListParagraph"/>
        <w:numPr>
          <w:ilvl w:val="0"/>
          <w:numId w:val="10"/>
        </w:numPr>
        <w:spacing w:after="30"/>
        <w:ind w:right="540"/>
        <w:rPr>
          <w:szCs w:val="16"/>
        </w:rPr>
      </w:pPr>
      <w:r>
        <w:rPr>
          <w:szCs w:val="16"/>
        </w:rPr>
        <w:t>McDaniel NL, Martin JL, Crooks</w:t>
      </w:r>
      <w:r w:rsidR="00A31BAE">
        <w:rPr>
          <w:szCs w:val="16"/>
        </w:rPr>
        <w:t xml:space="preserve"> KR, Hansen A, Hearst EC, Hess KW, Johnson N, </w:t>
      </w:r>
      <w:r w:rsidR="00A31BAE" w:rsidRPr="00A31BAE">
        <w:rPr>
          <w:b/>
          <w:bCs/>
          <w:szCs w:val="16"/>
        </w:rPr>
        <w:t>Kao DP</w:t>
      </w:r>
      <w:r w:rsidR="00A31BAE">
        <w:rPr>
          <w:szCs w:val="16"/>
        </w:rPr>
        <w:t xml:space="preserve">, </w:t>
      </w:r>
      <w:proofErr w:type="spellStart"/>
      <w:r w:rsidR="00A31BAE">
        <w:rPr>
          <w:szCs w:val="16"/>
        </w:rPr>
        <w:t>Kudron</w:t>
      </w:r>
      <w:proofErr w:type="spellEnd"/>
      <w:r w:rsidR="00A31BAE">
        <w:rPr>
          <w:szCs w:val="16"/>
        </w:rPr>
        <w:t xml:space="preserve"> EL, Lee YM, </w:t>
      </w:r>
      <w:proofErr w:type="spellStart"/>
      <w:r w:rsidR="00A31BAE">
        <w:rPr>
          <w:szCs w:val="16"/>
        </w:rPr>
        <w:t>Shalowitz</w:t>
      </w:r>
      <w:proofErr w:type="spellEnd"/>
      <w:r w:rsidR="00A31BAE">
        <w:rPr>
          <w:szCs w:val="16"/>
        </w:rPr>
        <w:t xml:space="preserve"> EL, Swartz C, </w:t>
      </w:r>
      <w:proofErr w:type="spellStart"/>
      <w:r w:rsidR="00A31BAE">
        <w:rPr>
          <w:szCs w:val="16"/>
        </w:rPr>
        <w:t>Trinkley</w:t>
      </w:r>
      <w:proofErr w:type="spellEnd"/>
      <w:r w:rsidR="00A31BAE">
        <w:rPr>
          <w:szCs w:val="16"/>
        </w:rPr>
        <w:t xml:space="preserve"> </w:t>
      </w:r>
      <w:proofErr w:type="spellStart"/>
      <w:proofErr w:type="gramStart"/>
      <w:r w:rsidR="00A31BAE">
        <w:rPr>
          <w:szCs w:val="16"/>
        </w:rPr>
        <w:t>KE,Vandenberg</w:t>
      </w:r>
      <w:proofErr w:type="spellEnd"/>
      <w:proofErr w:type="gramEnd"/>
      <w:r w:rsidR="00A31BAE">
        <w:rPr>
          <w:szCs w:val="16"/>
        </w:rPr>
        <w:t xml:space="preserve"> S, The Colorado Center for Personalized Medicine, </w:t>
      </w:r>
      <w:proofErr w:type="spellStart"/>
      <w:r w:rsidR="00A31BAE">
        <w:rPr>
          <w:szCs w:val="16"/>
        </w:rPr>
        <w:t>Aquilante</w:t>
      </w:r>
      <w:proofErr w:type="spellEnd"/>
      <w:r w:rsidR="00A31BAE">
        <w:rPr>
          <w:szCs w:val="16"/>
        </w:rPr>
        <w:t xml:space="preserve"> CL. </w:t>
      </w:r>
      <w:r w:rsidR="00A31BAE" w:rsidRPr="00A31BAE">
        <w:rPr>
          <w:rFonts w:eastAsia="Aptos"/>
          <w:color w:val="000000" w:themeColor="text1"/>
        </w:rPr>
        <w:t xml:space="preserve">Preemptive return of pharmacogenetic results from a population biobank: enhancing patient safety through </w:t>
      </w:r>
      <w:proofErr w:type="spellStart"/>
      <w:r w:rsidR="008A70AC">
        <w:rPr>
          <w:rFonts w:eastAsia="Aptos"/>
          <w:color w:val="000000" w:themeColor="text1"/>
        </w:rPr>
        <w:t>uti</w:t>
      </w:r>
      <w:r w:rsidR="00A31BAE" w:rsidRPr="00A31BAE">
        <w:rPr>
          <w:rFonts w:eastAsia="Aptos"/>
          <w:color w:val="000000" w:themeColor="text1"/>
        </w:rPr>
        <w:t>ronous</w:t>
      </w:r>
      <w:proofErr w:type="spellEnd"/>
      <w:r w:rsidR="00A31BAE" w:rsidRPr="00A31BAE">
        <w:rPr>
          <w:rFonts w:eastAsia="Aptos"/>
          <w:color w:val="000000" w:themeColor="text1"/>
        </w:rPr>
        <w:t xml:space="preserve"> surveillance of high-risk medications</w:t>
      </w:r>
      <w:r w:rsidR="00A31BAE">
        <w:rPr>
          <w:rFonts w:eastAsia="Aptos"/>
          <w:color w:val="000000" w:themeColor="text1"/>
        </w:rPr>
        <w:t xml:space="preserve">. </w:t>
      </w:r>
      <w:r w:rsidR="00A31BAE">
        <w:rPr>
          <w:szCs w:val="16"/>
        </w:rPr>
        <w:t>American Society of Human Genetics Annual Meeting, November 5-9, 2024. [Accepted for presentation].</w:t>
      </w:r>
    </w:p>
    <w:p w14:paraId="4930F19A" w14:textId="54483879" w:rsidR="00A31BAE" w:rsidRDefault="008A70AC" w:rsidP="00523CC9">
      <w:pPr>
        <w:pStyle w:val="ListParagraph"/>
        <w:numPr>
          <w:ilvl w:val="0"/>
          <w:numId w:val="10"/>
        </w:numPr>
        <w:spacing w:after="30"/>
        <w:ind w:right="540"/>
        <w:rPr>
          <w:szCs w:val="16"/>
        </w:rPr>
      </w:pPr>
      <w:proofErr w:type="spellStart"/>
      <w:r>
        <w:rPr>
          <w:szCs w:val="16"/>
        </w:rPr>
        <w:t>Shalowitz</w:t>
      </w:r>
      <w:proofErr w:type="spellEnd"/>
      <w:r>
        <w:rPr>
          <w:szCs w:val="16"/>
        </w:rPr>
        <w:t xml:space="preserve"> E, McIntyre M, Jones S, </w:t>
      </w:r>
      <w:proofErr w:type="spellStart"/>
      <w:r>
        <w:rPr>
          <w:szCs w:val="16"/>
        </w:rPr>
        <w:t>Koffenberger</w:t>
      </w:r>
      <w:proofErr w:type="spellEnd"/>
      <w:r>
        <w:rPr>
          <w:szCs w:val="16"/>
        </w:rPr>
        <w:t xml:space="preserve"> D, </w:t>
      </w:r>
      <w:proofErr w:type="spellStart"/>
      <w:r>
        <w:rPr>
          <w:szCs w:val="16"/>
        </w:rPr>
        <w:t>Kudron</w:t>
      </w:r>
      <w:proofErr w:type="spellEnd"/>
      <w:r>
        <w:rPr>
          <w:szCs w:val="16"/>
        </w:rPr>
        <w:t xml:space="preserve"> E, </w:t>
      </w:r>
      <w:r w:rsidRPr="008A70AC">
        <w:rPr>
          <w:b/>
          <w:bCs/>
          <w:szCs w:val="16"/>
        </w:rPr>
        <w:t>Kao DP</w:t>
      </w:r>
      <w:r>
        <w:rPr>
          <w:szCs w:val="16"/>
        </w:rPr>
        <w:t xml:space="preserve">, </w:t>
      </w:r>
      <w:r w:rsidR="00282E31">
        <w:rPr>
          <w:szCs w:val="16"/>
        </w:rPr>
        <w:t xml:space="preserve">The </w:t>
      </w:r>
      <w:r>
        <w:rPr>
          <w:szCs w:val="16"/>
        </w:rPr>
        <w:t xml:space="preserve">Colorado Center for Personalized Medicine. </w:t>
      </w:r>
      <w:r w:rsidRPr="008A70AC">
        <w:rPr>
          <w:szCs w:val="16"/>
        </w:rPr>
        <w:t>Efficient Inquiry Management in Expanding Biobanks: Balancing Growth and Support</w:t>
      </w:r>
      <w:r>
        <w:rPr>
          <w:szCs w:val="16"/>
        </w:rPr>
        <w:t>.</w:t>
      </w:r>
      <w:r w:rsidRPr="008A70AC">
        <w:rPr>
          <w:szCs w:val="16"/>
        </w:rPr>
        <w:t xml:space="preserve"> </w:t>
      </w:r>
      <w:r>
        <w:rPr>
          <w:szCs w:val="16"/>
        </w:rPr>
        <w:t>American Society of Human Genetics Annual Meeting, November 5-9, 2024. [Accepted for presentation].</w:t>
      </w:r>
    </w:p>
    <w:p w14:paraId="6BCA0CF4" w14:textId="023981D4" w:rsidR="008A70AC" w:rsidRDefault="007E4655" w:rsidP="00523CC9">
      <w:pPr>
        <w:pStyle w:val="ListParagraph"/>
        <w:numPr>
          <w:ilvl w:val="0"/>
          <w:numId w:val="10"/>
        </w:numPr>
        <w:spacing w:after="30"/>
        <w:ind w:right="540"/>
        <w:rPr>
          <w:szCs w:val="16"/>
        </w:rPr>
      </w:pPr>
      <w:proofErr w:type="spellStart"/>
      <w:r>
        <w:rPr>
          <w:szCs w:val="16"/>
        </w:rPr>
        <w:t>Kudron</w:t>
      </w:r>
      <w:proofErr w:type="spellEnd"/>
      <w:r>
        <w:rPr>
          <w:szCs w:val="16"/>
        </w:rPr>
        <w:t xml:space="preserve"> E, </w:t>
      </w:r>
      <w:proofErr w:type="spellStart"/>
      <w:r>
        <w:rPr>
          <w:szCs w:val="16"/>
        </w:rPr>
        <w:t>Shalowitz</w:t>
      </w:r>
      <w:proofErr w:type="spellEnd"/>
      <w:r>
        <w:rPr>
          <w:szCs w:val="16"/>
        </w:rPr>
        <w:t xml:space="preserve"> E, Martin JL, Colorado Center for Personalized Medicine, </w:t>
      </w:r>
      <w:r w:rsidRPr="007E4655">
        <w:rPr>
          <w:b/>
          <w:bCs/>
          <w:szCs w:val="16"/>
        </w:rPr>
        <w:t>Kao DP</w:t>
      </w:r>
      <w:r>
        <w:rPr>
          <w:szCs w:val="16"/>
        </w:rPr>
        <w:t xml:space="preserve">. </w:t>
      </w:r>
      <w:r w:rsidR="008A70AC" w:rsidRPr="008A70AC">
        <w:rPr>
          <w:szCs w:val="16"/>
        </w:rPr>
        <w:t>Utilizing web analytics to assess patient engagement and prioritize educational targets for population-scale biobanks</w:t>
      </w:r>
      <w:r w:rsidR="008A70AC">
        <w:rPr>
          <w:szCs w:val="16"/>
        </w:rPr>
        <w:t>. American Society of Human Genetics Annual Meeting, November 5-9, 2024. [Accepted for presentation].</w:t>
      </w:r>
    </w:p>
    <w:p w14:paraId="1DF9BA5E" w14:textId="7DB5353C" w:rsidR="004D39E5" w:rsidRPr="00A31BAE" w:rsidRDefault="004D39E5" w:rsidP="00523CC9">
      <w:pPr>
        <w:pStyle w:val="ListParagraph"/>
        <w:numPr>
          <w:ilvl w:val="0"/>
          <w:numId w:val="10"/>
        </w:numPr>
        <w:spacing w:after="30"/>
        <w:ind w:right="540"/>
        <w:rPr>
          <w:szCs w:val="16"/>
        </w:rPr>
      </w:pPr>
      <w:r>
        <w:rPr>
          <w:szCs w:val="16"/>
        </w:rPr>
        <w:t xml:space="preserve">Leyba K, </w:t>
      </w:r>
      <w:r w:rsidRPr="004D39E5">
        <w:rPr>
          <w:b/>
          <w:bCs/>
          <w:szCs w:val="16"/>
        </w:rPr>
        <w:t>Kao D</w:t>
      </w:r>
      <w:r>
        <w:rPr>
          <w:szCs w:val="16"/>
        </w:rPr>
        <w:t>. Relationship status is associated with sex differences in social and health-seeking behaviors among heart failure patients. American Heart Association Scientific Sessions. November 16-18, 2024 [Accepted for presentation]</w:t>
      </w:r>
    </w:p>
    <w:p w14:paraId="2B68C655" w14:textId="02673C48" w:rsidR="00106B53" w:rsidRPr="00523CC9" w:rsidRDefault="00106B53" w:rsidP="00523CC9">
      <w:pPr>
        <w:spacing w:after="30"/>
        <w:ind w:right="540"/>
        <w:rPr>
          <w:szCs w:val="16"/>
        </w:rPr>
      </w:pPr>
    </w:p>
    <w:sectPr w:rsidR="00106B53" w:rsidRPr="00523CC9" w:rsidSect="0094634E">
      <w:headerReference w:type="default" r:id="rId223"/>
      <w:footerReference w:type="default" r:id="rId224"/>
      <w:footerReference w:type="first" r:id="rId225"/>
      <w:type w:val="continuous"/>
      <w:pgSz w:w="12240" w:h="15840" w:code="1"/>
      <w:pgMar w:top="1224"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3F939" w14:textId="77777777" w:rsidR="00913272" w:rsidRDefault="00913272">
      <w:r>
        <w:separator/>
      </w:r>
    </w:p>
  </w:endnote>
  <w:endnote w:type="continuationSeparator" w:id="0">
    <w:p w14:paraId="678E5D13" w14:textId="77777777" w:rsidR="00913272" w:rsidRDefault="0091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9D53" w14:textId="6CE86F5C" w:rsidR="00E17FF7" w:rsidRDefault="00E17FF7">
    <w:pPr>
      <w:pStyle w:val="Footer"/>
    </w:pPr>
    <w:r>
      <w:t xml:space="preserve">Updated </w:t>
    </w:r>
    <w:r>
      <w:fldChar w:fldCharType="begin"/>
    </w:r>
    <w:r>
      <w:instrText xml:space="preserve"> DATE \@ "MMMM d, yyyy" </w:instrText>
    </w:r>
    <w:r>
      <w:fldChar w:fldCharType="separate"/>
    </w:r>
    <w:r w:rsidR="00B474F0">
      <w:rPr>
        <w:noProof/>
      </w:rPr>
      <w:t>November 19, 2024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869D" w14:textId="2D0FBBE1" w:rsidR="00627975" w:rsidRDefault="00627975" w:rsidP="00627975">
    <w:pPr>
      <w:pStyle w:val="Footer"/>
    </w:pPr>
    <w:r>
      <w:t xml:space="preserve">Updated </w:t>
    </w:r>
    <w:r>
      <w:fldChar w:fldCharType="begin"/>
    </w:r>
    <w:r>
      <w:instrText xml:space="preserve"> DATE \@ "MMMM d, yyyy" </w:instrText>
    </w:r>
    <w:r>
      <w:fldChar w:fldCharType="separate"/>
    </w:r>
    <w:r w:rsidR="00B474F0">
      <w:rPr>
        <w:noProof/>
      </w:rPr>
      <w:t>November 19, 2024</w:t>
    </w:r>
    <w:r>
      <w:fldChar w:fldCharType="end"/>
    </w:r>
  </w:p>
  <w:p w14:paraId="39BCBAD4" w14:textId="5144EDAA" w:rsidR="006C383D" w:rsidRPr="00E94EBF" w:rsidRDefault="006C383D" w:rsidP="00967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7DB34" w14:textId="77777777" w:rsidR="00913272" w:rsidRDefault="00913272">
      <w:r>
        <w:separator/>
      </w:r>
    </w:p>
  </w:footnote>
  <w:footnote w:type="continuationSeparator" w:id="0">
    <w:p w14:paraId="10083548" w14:textId="77777777" w:rsidR="00913272" w:rsidRDefault="0091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ABE72" w14:textId="77777777" w:rsidR="006C383D" w:rsidRDefault="006C383D" w:rsidP="0096714D">
    <w:pPr>
      <w:tabs>
        <w:tab w:val="right" w:pos="9720"/>
      </w:tabs>
      <w:rPr>
        <w:rStyle w:val="PageNumber"/>
      </w:rPr>
    </w:pPr>
    <w:r>
      <w:rPr>
        <w:rFonts w:cs="Arial"/>
      </w:rPr>
      <w:t>David Kao, M.D.</w:t>
    </w:r>
    <w:r>
      <w:rPr>
        <w:rFonts w:cs="Arial"/>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Fonts w:cs="Arial"/>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p>
  <w:p w14:paraId="3A29182C" w14:textId="77777777" w:rsidR="006C383D" w:rsidRPr="00E94EBF" w:rsidRDefault="006C383D" w:rsidP="0096714D">
    <w:pPr>
      <w:tabs>
        <w:tab w:val="right" w:pos="9720"/>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26BB7"/>
    <w:multiLevelType w:val="hybridMultilevel"/>
    <w:tmpl w:val="9FE0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F1503"/>
    <w:multiLevelType w:val="hybridMultilevel"/>
    <w:tmpl w:val="03C4F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13055"/>
    <w:multiLevelType w:val="hybridMultilevel"/>
    <w:tmpl w:val="5CC21656"/>
    <w:lvl w:ilvl="0" w:tplc="873EC0F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 w15:restartNumberingAfterBreak="0">
    <w:nsid w:val="19CE35B4"/>
    <w:multiLevelType w:val="multilevel"/>
    <w:tmpl w:val="CFEE5B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19C2420"/>
    <w:multiLevelType w:val="hybridMultilevel"/>
    <w:tmpl w:val="15F4A238"/>
    <w:lvl w:ilvl="0" w:tplc="D99AABD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15:restartNumberingAfterBreak="0">
    <w:nsid w:val="2FE47D2D"/>
    <w:multiLevelType w:val="hybridMultilevel"/>
    <w:tmpl w:val="FF1C9E32"/>
    <w:lvl w:ilvl="0" w:tplc="E6222DD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4C82CE5"/>
    <w:multiLevelType w:val="hybridMultilevel"/>
    <w:tmpl w:val="5CC21656"/>
    <w:lvl w:ilvl="0" w:tplc="873EC0F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4013581E"/>
    <w:multiLevelType w:val="hybridMultilevel"/>
    <w:tmpl w:val="BF022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1143F"/>
    <w:multiLevelType w:val="hybridMultilevel"/>
    <w:tmpl w:val="5CC21656"/>
    <w:lvl w:ilvl="0" w:tplc="873EC0F6">
      <w:start w:val="1"/>
      <w:numFmt w:val="decimal"/>
      <w:lvlText w:val="%1."/>
      <w:lvlJc w:val="left"/>
      <w:pPr>
        <w:ind w:left="6570"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494C3FE8"/>
    <w:multiLevelType w:val="hybridMultilevel"/>
    <w:tmpl w:val="D13226C8"/>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6F5ED5"/>
    <w:multiLevelType w:val="hybridMultilevel"/>
    <w:tmpl w:val="3D1E1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E4F0E"/>
    <w:multiLevelType w:val="hybridMultilevel"/>
    <w:tmpl w:val="5BECED9E"/>
    <w:lvl w:ilvl="0" w:tplc="B48C016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77250E72"/>
    <w:multiLevelType w:val="hybridMultilevel"/>
    <w:tmpl w:val="21F40EC8"/>
    <w:lvl w:ilvl="0" w:tplc="A90CD2A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765735983">
    <w:abstractNumId w:val="10"/>
  </w:num>
  <w:num w:numId="2" w16cid:durableId="1733698392">
    <w:abstractNumId w:val="5"/>
  </w:num>
  <w:num w:numId="3" w16cid:durableId="1439911811">
    <w:abstractNumId w:val="6"/>
  </w:num>
  <w:num w:numId="4" w16cid:durableId="727456420">
    <w:abstractNumId w:val="4"/>
  </w:num>
  <w:num w:numId="5" w16cid:durableId="367799037">
    <w:abstractNumId w:val="12"/>
  </w:num>
  <w:num w:numId="6" w16cid:durableId="1372074863">
    <w:abstractNumId w:val="8"/>
  </w:num>
  <w:num w:numId="7" w16cid:durableId="518741900">
    <w:abstractNumId w:val="11"/>
  </w:num>
  <w:num w:numId="8" w16cid:durableId="2119249575">
    <w:abstractNumId w:val="9"/>
  </w:num>
  <w:num w:numId="9" w16cid:durableId="601912009">
    <w:abstractNumId w:val="1"/>
  </w:num>
  <w:num w:numId="10" w16cid:durableId="4289474">
    <w:abstractNumId w:val="7"/>
  </w:num>
  <w:num w:numId="11" w16cid:durableId="900408714">
    <w:abstractNumId w:val="2"/>
  </w:num>
  <w:num w:numId="12" w16cid:durableId="1391920389">
    <w:abstractNumId w:val="0"/>
  </w:num>
  <w:num w:numId="13" w16cid:durableId="77575393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99"/>
    <w:rsid w:val="000005CE"/>
    <w:rsid w:val="0000188B"/>
    <w:rsid w:val="000056A2"/>
    <w:rsid w:val="00005A89"/>
    <w:rsid w:val="00006D08"/>
    <w:rsid w:val="00010635"/>
    <w:rsid w:val="00010FFC"/>
    <w:rsid w:val="00013DB7"/>
    <w:rsid w:val="00013FB6"/>
    <w:rsid w:val="000152F1"/>
    <w:rsid w:val="000215A1"/>
    <w:rsid w:val="000231C3"/>
    <w:rsid w:val="00023A06"/>
    <w:rsid w:val="00025D76"/>
    <w:rsid w:val="000270A2"/>
    <w:rsid w:val="000318BA"/>
    <w:rsid w:val="00032E37"/>
    <w:rsid w:val="00034C90"/>
    <w:rsid w:val="00037FCB"/>
    <w:rsid w:val="0004134A"/>
    <w:rsid w:val="00046F00"/>
    <w:rsid w:val="00047883"/>
    <w:rsid w:val="00051597"/>
    <w:rsid w:val="00053605"/>
    <w:rsid w:val="000537D7"/>
    <w:rsid w:val="00060E5B"/>
    <w:rsid w:val="000620E8"/>
    <w:rsid w:val="0006743D"/>
    <w:rsid w:val="00071083"/>
    <w:rsid w:val="00072B79"/>
    <w:rsid w:val="00073AA8"/>
    <w:rsid w:val="00081974"/>
    <w:rsid w:val="00084C04"/>
    <w:rsid w:val="00084CB0"/>
    <w:rsid w:val="00085074"/>
    <w:rsid w:val="00085A29"/>
    <w:rsid w:val="0008766C"/>
    <w:rsid w:val="00087CC7"/>
    <w:rsid w:val="0009053E"/>
    <w:rsid w:val="00093905"/>
    <w:rsid w:val="00093FB1"/>
    <w:rsid w:val="00095CF9"/>
    <w:rsid w:val="0009743E"/>
    <w:rsid w:val="000A6234"/>
    <w:rsid w:val="000A7A20"/>
    <w:rsid w:val="000B4198"/>
    <w:rsid w:val="000B63A5"/>
    <w:rsid w:val="000B6565"/>
    <w:rsid w:val="000C0EC5"/>
    <w:rsid w:val="000C139F"/>
    <w:rsid w:val="000C73F0"/>
    <w:rsid w:val="000C781B"/>
    <w:rsid w:val="000D0177"/>
    <w:rsid w:val="000D5EB7"/>
    <w:rsid w:val="000E2AA6"/>
    <w:rsid w:val="000E3226"/>
    <w:rsid w:val="000E456E"/>
    <w:rsid w:val="000E476C"/>
    <w:rsid w:val="000E73A7"/>
    <w:rsid w:val="000E789B"/>
    <w:rsid w:val="000F4ACA"/>
    <w:rsid w:val="000F60E0"/>
    <w:rsid w:val="000F7FC7"/>
    <w:rsid w:val="001002BA"/>
    <w:rsid w:val="00101901"/>
    <w:rsid w:val="001027C8"/>
    <w:rsid w:val="00106B53"/>
    <w:rsid w:val="00110E42"/>
    <w:rsid w:val="00111214"/>
    <w:rsid w:val="00111BC1"/>
    <w:rsid w:val="00114706"/>
    <w:rsid w:val="00115AA8"/>
    <w:rsid w:val="0011606B"/>
    <w:rsid w:val="001174EE"/>
    <w:rsid w:val="00125504"/>
    <w:rsid w:val="001267A6"/>
    <w:rsid w:val="0012790D"/>
    <w:rsid w:val="0013285A"/>
    <w:rsid w:val="0013454B"/>
    <w:rsid w:val="001357AF"/>
    <w:rsid w:val="00137622"/>
    <w:rsid w:val="00140BD4"/>
    <w:rsid w:val="00143186"/>
    <w:rsid w:val="0014529B"/>
    <w:rsid w:val="00145514"/>
    <w:rsid w:val="00146E51"/>
    <w:rsid w:val="0014726C"/>
    <w:rsid w:val="00147327"/>
    <w:rsid w:val="001569E5"/>
    <w:rsid w:val="001604D0"/>
    <w:rsid w:val="001605F8"/>
    <w:rsid w:val="0016259D"/>
    <w:rsid w:val="001652CD"/>
    <w:rsid w:val="001675F5"/>
    <w:rsid w:val="00172559"/>
    <w:rsid w:val="00172C58"/>
    <w:rsid w:val="0017476E"/>
    <w:rsid w:val="00175041"/>
    <w:rsid w:val="00175D38"/>
    <w:rsid w:val="00180A27"/>
    <w:rsid w:val="00184D3D"/>
    <w:rsid w:val="00187640"/>
    <w:rsid w:val="0019447F"/>
    <w:rsid w:val="00195A68"/>
    <w:rsid w:val="00196389"/>
    <w:rsid w:val="00197FF9"/>
    <w:rsid w:val="001A4DEC"/>
    <w:rsid w:val="001A5927"/>
    <w:rsid w:val="001B0B7F"/>
    <w:rsid w:val="001C07FA"/>
    <w:rsid w:val="001C0ABE"/>
    <w:rsid w:val="001C1A5C"/>
    <w:rsid w:val="001C54D6"/>
    <w:rsid w:val="001E2A07"/>
    <w:rsid w:val="001E36DD"/>
    <w:rsid w:val="001E411A"/>
    <w:rsid w:val="001E539D"/>
    <w:rsid w:val="001E7F8E"/>
    <w:rsid w:val="001F26DC"/>
    <w:rsid w:val="001F2792"/>
    <w:rsid w:val="001F51D8"/>
    <w:rsid w:val="001F5DC8"/>
    <w:rsid w:val="00201163"/>
    <w:rsid w:val="002029B8"/>
    <w:rsid w:val="00202FE0"/>
    <w:rsid w:val="00207555"/>
    <w:rsid w:val="00211829"/>
    <w:rsid w:val="00212068"/>
    <w:rsid w:val="00212298"/>
    <w:rsid w:val="00216DB1"/>
    <w:rsid w:val="00217899"/>
    <w:rsid w:val="0022029D"/>
    <w:rsid w:val="00220E17"/>
    <w:rsid w:val="00223D7D"/>
    <w:rsid w:val="00227C8A"/>
    <w:rsid w:val="00232246"/>
    <w:rsid w:val="00232B5D"/>
    <w:rsid w:val="002347E8"/>
    <w:rsid w:val="00234947"/>
    <w:rsid w:val="00244302"/>
    <w:rsid w:val="00244E32"/>
    <w:rsid w:val="00247D3E"/>
    <w:rsid w:val="00251BF2"/>
    <w:rsid w:val="002537BC"/>
    <w:rsid w:val="00256004"/>
    <w:rsid w:val="002613D4"/>
    <w:rsid w:val="00263B10"/>
    <w:rsid w:val="002646B2"/>
    <w:rsid w:val="002657A3"/>
    <w:rsid w:val="0027184E"/>
    <w:rsid w:val="002728D7"/>
    <w:rsid w:val="0027728B"/>
    <w:rsid w:val="002774C5"/>
    <w:rsid w:val="002805C6"/>
    <w:rsid w:val="00281E46"/>
    <w:rsid w:val="0028248E"/>
    <w:rsid w:val="002824EE"/>
    <w:rsid w:val="00282C97"/>
    <w:rsid w:val="00282E31"/>
    <w:rsid w:val="00286DB8"/>
    <w:rsid w:val="00290896"/>
    <w:rsid w:val="00291D8D"/>
    <w:rsid w:val="00292053"/>
    <w:rsid w:val="00293B02"/>
    <w:rsid w:val="00294B14"/>
    <w:rsid w:val="00294F58"/>
    <w:rsid w:val="002A0F4C"/>
    <w:rsid w:val="002A2A31"/>
    <w:rsid w:val="002A4012"/>
    <w:rsid w:val="002A43FA"/>
    <w:rsid w:val="002A66AD"/>
    <w:rsid w:val="002B058C"/>
    <w:rsid w:val="002B255E"/>
    <w:rsid w:val="002B3298"/>
    <w:rsid w:val="002B3527"/>
    <w:rsid w:val="002B55E0"/>
    <w:rsid w:val="002B5DF1"/>
    <w:rsid w:val="002B6E6C"/>
    <w:rsid w:val="002B71AA"/>
    <w:rsid w:val="002C0F09"/>
    <w:rsid w:val="002C1082"/>
    <w:rsid w:val="002C3580"/>
    <w:rsid w:val="002C3B4A"/>
    <w:rsid w:val="002C49A6"/>
    <w:rsid w:val="002C4F09"/>
    <w:rsid w:val="002C58D0"/>
    <w:rsid w:val="002C5D61"/>
    <w:rsid w:val="002C5F00"/>
    <w:rsid w:val="002D0D17"/>
    <w:rsid w:val="002D214B"/>
    <w:rsid w:val="002D2B44"/>
    <w:rsid w:val="002D347E"/>
    <w:rsid w:val="002D4AD6"/>
    <w:rsid w:val="002E22FC"/>
    <w:rsid w:val="002E4060"/>
    <w:rsid w:val="002E5260"/>
    <w:rsid w:val="002E6391"/>
    <w:rsid w:val="002E72FF"/>
    <w:rsid w:val="002E7781"/>
    <w:rsid w:val="002F0D12"/>
    <w:rsid w:val="002F2C6D"/>
    <w:rsid w:val="002F464A"/>
    <w:rsid w:val="002F7EBA"/>
    <w:rsid w:val="00301D99"/>
    <w:rsid w:val="00303F32"/>
    <w:rsid w:val="003051E8"/>
    <w:rsid w:val="003064CA"/>
    <w:rsid w:val="003066A1"/>
    <w:rsid w:val="00307F6C"/>
    <w:rsid w:val="00310383"/>
    <w:rsid w:val="00312906"/>
    <w:rsid w:val="00312AB2"/>
    <w:rsid w:val="0031312A"/>
    <w:rsid w:val="00313CC7"/>
    <w:rsid w:val="00314492"/>
    <w:rsid w:val="0031664B"/>
    <w:rsid w:val="00317F79"/>
    <w:rsid w:val="00320B0D"/>
    <w:rsid w:val="00320EF4"/>
    <w:rsid w:val="00322A02"/>
    <w:rsid w:val="00322FB2"/>
    <w:rsid w:val="00325B6A"/>
    <w:rsid w:val="00327D4E"/>
    <w:rsid w:val="00330A79"/>
    <w:rsid w:val="00332776"/>
    <w:rsid w:val="003334DF"/>
    <w:rsid w:val="00334774"/>
    <w:rsid w:val="00334790"/>
    <w:rsid w:val="00334C56"/>
    <w:rsid w:val="0033676F"/>
    <w:rsid w:val="00337EAB"/>
    <w:rsid w:val="0035074D"/>
    <w:rsid w:val="00352138"/>
    <w:rsid w:val="003524B8"/>
    <w:rsid w:val="003563A8"/>
    <w:rsid w:val="003571A0"/>
    <w:rsid w:val="00357ABD"/>
    <w:rsid w:val="00360E1B"/>
    <w:rsid w:val="00361FDC"/>
    <w:rsid w:val="003629A9"/>
    <w:rsid w:val="00365F8F"/>
    <w:rsid w:val="00371442"/>
    <w:rsid w:val="00371D06"/>
    <w:rsid w:val="003729B4"/>
    <w:rsid w:val="003749DF"/>
    <w:rsid w:val="0038033E"/>
    <w:rsid w:val="00382B4B"/>
    <w:rsid w:val="00385641"/>
    <w:rsid w:val="0039051F"/>
    <w:rsid w:val="00392DF3"/>
    <w:rsid w:val="003939C7"/>
    <w:rsid w:val="00394400"/>
    <w:rsid w:val="003A2FD0"/>
    <w:rsid w:val="003A33AA"/>
    <w:rsid w:val="003A6639"/>
    <w:rsid w:val="003A6862"/>
    <w:rsid w:val="003B074B"/>
    <w:rsid w:val="003B13FA"/>
    <w:rsid w:val="003B1FF7"/>
    <w:rsid w:val="003C5ACA"/>
    <w:rsid w:val="003D57A4"/>
    <w:rsid w:val="003E0B47"/>
    <w:rsid w:val="003E2359"/>
    <w:rsid w:val="003E272F"/>
    <w:rsid w:val="003E274A"/>
    <w:rsid w:val="003E350C"/>
    <w:rsid w:val="003E45E3"/>
    <w:rsid w:val="003E64E9"/>
    <w:rsid w:val="003F01F3"/>
    <w:rsid w:val="003F2845"/>
    <w:rsid w:val="003F565B"/>
    <w:rsid w:val="0040282E"/>
    <w:rsid w:val="0040465F"/>
    <w:rsid w:val="00404B37"/>
    <w:rsid w:val="00405608"/>
    <w:rsid w:val="00410A78"/>
    <w:rsid w:val="00411B94"/>
    <w:rsid w:val="00414B3C"/>
    <w:rsid w:val="00423EC8"/>
    <w:rsid w:val="00426D10"/>
    <w:rsid w:val="0043290A"/>
    <w:rsid w:val="00433BE6"/>
    <w:rsid w:val="00434A16"/>
    <w:rsid w:val="00435791"/>
    <w:rsid w:val="00435A90"/>
    <w:rsid w:val="00437346"/>
    <w:rsid w:val="004378FB"/>
    <w:rsid w:val="004419DF"/>
    <w:rsid w:val="004439D8"/>
    <w:rsid w:val="00450A97"/>
    <w:rsid w:val="00451AED"/>
    <w:rsid w:val="00455088"/>
    <w:rsid w:val="00456548"/>
    <w:rsid w:val="00457FD6"/>
    <w:rsid w:val="00460722"/>
    <w:rsid w:val="00462D55"/>
    <w:rsid w:val="004648D3"/>
    <w:rsid w:val="004654DC"/>
    <w:rsid w:val="004655A4"/>
    <w:rsid w:val="00467730"/>
    <w:rsid w:val="00467BAD"/>
    <w:rsid w:val="00472015"/>
    <w:rsid w:val="004764FD"/>
    <w:rsid w:val="00482AAA"/>
    <w:rsid w:val="00487220"/>
    <w:rsid w:val="00487A2E"/>
    <w:rsid w:val="00493735"/>
    <w:rsid w:val="00493B79"/>
    <w:rsid w:val="004A35D1"/>
    <w:rsid w:val="004A7377"/>
    <w:rsid w:val="004A7C06"/>
    <w:rsid w:val="004B1AE9"/>
    <w:rsid w:val="004B2659"/>
    <w:rsid w:val="004B39C6"/>
    <w:rsid w:val="004B4B5A"/>
    <w:rsid w:val="004B7189"/>
    <w:rsid w:val="004B72A3"/>
    <w:rsid w:val="004B769E"/>
    <w:rsid w:val="004C25D0"/>
    <w:rsid w:val="004C2AE2"/>
    <w:rsid w:val="004C4597"/>
    <w:rsid w:val="004C6BF9"/>
    <w:rsid w:val="004D38B6"/>
    <w:rsid w:val="004D39E5"/>
    <w:rsid w:val="004D7193"/>
    <w:rsid w:val="004D7960"/>
    <w:rsid w:val="004E492B"/>
    <w:rsid w:val="004E4A1D"/>
    <w:rsid w:val="004E59E6"/>
    <w:rsid w:val="004F1718"/>
    <w:rsid w:val="004F1CE6"/>
    <w:rsid w:val="005003A8"/>
    <w:rsid w:val="0050203B"/>
    <w:rsid w:val="00503D1E"/>
    <w:rsid w:val="0050486B"/>
    <w:rsid w:val="005070C1"/>
    <w:rsid w:val="00510903"/>
    <w:rsid w:val="00510A7A"/>
    <w:rsid w:val="00511C75"/>
    <w:rsid w:val="00514411"/>
    <w:rsid w:val="00514E92"/>
    <w:rsid w:val="00517B3D"/>
    <w:rsid w:val="00523CC9"/>
    <w:rsid w:val="00524C31"/>
    <w:rsid w:val="00525035"/>
    <w:rsid w:val="00526469"/>
    <w:rsid w:val="00530BD1"/>
    <w:rsid w:val="005353AD"/>
    <w:rsid w:val="005414A5"/>
    <w:rsid w:val="00544F7C"/>
    <w:rsid w:val="0054774E"/>
    <w:rsid w:val="00547AEE"/>
    <w:rsid w:val="00547E71"/>
    <w:rsid w:val="00550E0B"/>
    <w:rsid w:val="00552A6F"/>
    <w:rsid w:val="005540CB"/>
    <w:rsid w:val="00556FE9"/>
    <w:rsid w:val="005576C4"/>
    <w:rsid w:val="0056053B"/>
    <w:rsid w:val="005617C3"/>
    <w:rsid w:val="00564C7C"/>
    <w:rsid w:val="00572373"/>
    <w:rsid w:val="0057307D"/>
    <w:rsid w:val="005734CA"/>
    <w:rsid w:val="00574BCE"/>
    <w:rsid w:val="00575AFA"/>
    <w:rsid w:val="00577AE1"/>
    <w:rsid w:val="00580040"/>
    <w:rsid w:val="00581897"/>
    <w:rsid w:val="00583B02"/>
    <w:rsid w:val="0058792C"/>
    <w:rsid w:val="00587F27"/>
    <w:rsid w:val="0059173D"/>
    <w:rsid w:val="00594B72"/>
    <w:rsid w:val="005952A6"/>
    <w:rsid w:val="005961C7"/>
    <w:rsid w:val="00597238"/>
    <w:rsid w:val="005A0F3A"/>
    <w:rsid w:val="005A2DC1"/>
    <w:rsid w:val="005A4264"/>
    <w:rsid w:val="005A5189"/>
    <w:rsid w:val="005A55F9"/>
    <w:rsid w:val="005A5CC6"/>
    <w:rsid w:val="005B3461"/>
    <w:rsid w:val="005B5F3B"/>
    <w:rsid w:val="005B64BA"/>
    <w:rsid w:val="005C3041"/>
    <w:rsid w:val="005C38E9"/>
    <w:rsid w:val="005C77F9"/>
    <w:rsid w:val="005D4746"/>
    <w:rsid w:val="005D5475"/>
    <w:rsid w:val="005D7F97"/>
    <w:rsid w:val="005E20B1"/>
    <w:rsid w:val="005E259F"/>
    <w:rsid w:val="005E2DDC"/>
    <w:rsid w:val="005E692A"/>
    <w:rsid w:val="005E6982"/>
    <w:rsid w:val="005E73CF"/>
    <w:rsid w:val="005F00C8"/>
    <w:rsid w:val="005F084F"/>
    <w:rsid w:val="005F0EC1"/>
    <w:rsid w:val="005F1C6D"/>
    <w:rsid w:val="005F2603"/>
    <w:rsid w:val="005F5315"/>
    <w:rsid w:val="00602237"/>
    <w:rsid w:val="00602F9E"/>
    <w:rsid w:val="0061081C"/>
    <w:rsid w:val="0061290C"/>
    <w:rsid w:val="00615D69"/>
    <w:rsid w:val="00617B3F"/>
    <w:rsid w:val="006216AA"/>
    <w:rsid w:val="0062299F"/>
    <w:rsid w:val="00624FF2"/>
    <w:rsid w:val="00625EA4"/>
    <w:rsid w:val="00627975"/>
    <w:rsid w:val="00630197"/>
    <w:rsid w:val="006313B9"/>
    <w:rsid w:val="00632685"/>
    <w:rsid w:val="0063411C"/>
    <w:rsid w:val="006360BD"/>
    <w:rsid w:val="00637264"/>
    <w:rsid w:val="0064190E"/>
    <w:rsid w:val="00641D5E"/>
    <w:rsid w:val="00641DEB"/>
    <w:rsid w:val="00643F85"/>
    <w:rsid w:val="006477FB"/>
    <w:rsid w:val="00650710"/>
    <w:rsid w:val="00652747"/>
    <w:rsid w:val="00652F59"/>
    <w:rsid w:val="006536ED"/>
    <w:rsid w:val="00653F5A"/>
    <w:rsid w:val="0065494D"/>
    <w:rsid w:val="00660FE5"/>
    <w:rsid w:val="00663E3A"/>
    <w:rsid w:val="00670A01"/>
    <w:rsid w:val="00671AF0"/>
    <w:rsid w:val="00675025"/>
    <w:rsid w:val="0067511F"/>
    <w:rsid w:val="00675CD4"/>
    <w:rsid w:val="00675D96"/>
    <w:rsid w:val="00677DA4"/>
    <w:rsid w:val="00680CE2"/>
    <w:rsid w:val="00681B94"/>
    <w:rsid w:val="0068217F"/>
    <w:rsid w:val="0068492D"/>
    <w:rsid w:val="00684B46"/>
    <w:rsid w:val="00685D94"/>
    <w:rsid w:val="0068636C"/>
    <w:rsid w:val="00686886"/>
    <w:rsid w:val="00687B34"/>
    <w:rsid w:val="00692608"/>
    <w:rsid w:val="00696B0F"/>
    <w:rsid w:val="006A0861"/>
    <w:rsid w:val="006A0C0E"/>
    <w:rsid w:val="006A0E2C"/>
    <w:rsid w:val="006A3EC5"/>
    <w:rsid w:val="006A531A"/>
    <w:rsid w:val="006A545E"/>
    <w:rsid w:val="006A6386"/>
    <w:rsid w:val="006A6454"/>
    <w:rsid w:val="006B0E2A"/>
    <w:rsid w:val="006B1035"/>
    <w:rsid w:val="006B79B8"/>
    <w:rsid w:val="006B7D5F"/>
    <w:rsid w:val="006C0E3A"/>
    <w:rsid w:val="006C383D"/>
    <w:rsid w:val="006C4CEA"/>
    <w:rsid w:val="006C4F37"/>
    <w:rsid w:val="006C6003"/>
    <w:rsid w:val="006C691A"/>
    <w:rsid w:val="006C6CE0"/>
    <w:rsid w:val="006D2173"/>
    <w:rsid w:val="006D3EF0"/>
    <w:rsid w:val="006D55C5"/>
    <w:rsid w:val="006E38D2"/>
    <w:rsid w:val="006F0EE4"/>
    <w:rsid w:val="006F4551"/>
    <w:rsid w:val="006F465A"/>
    <w:rsid w:val="006F56DA"/>
    <w:rsid w:val="006F6290"/>
    <w:rsid w:val="006F768F"/>
    <w:rsid w:val="0070511B"/>
    <w:rsid w:val="00707625"/>
    <w:rsid w:val="007103DD"/>
    <w:rsid w:val="00712236"/>
    <w:rsid w:val="00713353"/>
    <w:rsid w:val="00713688"/>
    <w:rsid w:val="0071653F"/>
    <w:rsid w:val="007275DD"/>
    <w:rsid w:val="00727B99"/>
    <w:rsid w:val="00732833"/>
    <w:rsid w:val="00741A69"/>
    <w:rsid w:val="00750239"/>
    <w:rsid w:val="0075057F"/>
    <w:rsid w:val="00751438"/>
    <w:rsid w:val="00760C4C"/>
    <w:rsid w:val="00761C96"/>
    <w:rsid w:val="00762437"/>
    <w:rsid w:val="00763D21"/>
    <w:rsid w:val="0076636B"/>
    <w:rsid w:val="00770982"/>
    <w:rsid w:val="00770B52"/>
    <w:rsid w:val="00770CC3"/>
    <w:rsid w:val="00771F46"/>
    <w:rsid w:val="00772684"/>
    <w:rsid w:val="007738D2"/>
    <w:rsid w:val="0077691C"/>
    <w:rsid w:val="00780EA9"/>
    <w:rsid w:val="007813B5"/>
    <w:rsid w:val="00781F52"/>
    <w:rsid w:val="007851A9"/>
    <w:rsid w:val="0078565A"/>
    <w:rsid w:val="007858CB"/>
    <w:rsid w:val="00786C68"/>
    <w:rsid w:val="00790171"/>
    <w:rsid w:val="00790567"/>
    <w:rsid w:val="00792746"/>
    <w:rsid w:val="00792B63"/>
    <w:rsid w:val="00792CB3"/>
    <w:rsid w:val="0079570F"/>
    <w:rsid w:val="00795BC4"/>
    <w:rsid w:val="007A1F26"/>
    <w:rsid w:val="007A3754"/>
    <w:rsid w:val="007A3AA7"/>
    <w:rsid w:val="007A3E10"/>
    <w:rsid w:val="007A4A00"/>
    <w:rsid w:val="007A4BC0"/>
    <w:rsid w:val="007A50AF"/>
    <w:rsid w:val="007A7406"/>
    <w:rsid w:val="007B0A49"/>
    <w:rsid w:val="007B38DF"/>
    <w:rsid w:val="007B5BFB"/>
    <w:rsid w:val="007B786A"/>
    <w:rsid w:val="007C04C2"/>
    <w:rsid w:val="007C2488"/>
    <w:rsid w:val="007C27CF"/>
    <w:rsid w:val="007C4212"/>
    <w:rsid w:val="007C7E52"/>
    <w:rsid w:val="007D17A1"/>
    <w:rsid w:val="007D1D4F"/>
    <w:rsid w:val="007D63F4"/>
    <w:rsid w:val="007D6955"/>
    <w:rsid w:val="007E25BB"/>
    <w:rsid w:val="007E3897"/>
    <w:rsid w:val="007E4655"/>
    <w:rsid w:val="007E5962"/>
    <w:rsid w:val="007E62B2"/>
    <w:rsid w:val="007F4596"/>
    <w:rsid w:val="007F5D0B"/>
    <w:rsid w:val="007F79F9"/>
    <w:rsid w:val="00800A19"/>
    <w:rsid w:val="008028EA"/>
    <w:rsid w:val="00805C75"/>
    <w:rsid w:val="00810797"/>
    <w:rsid w:val="00815BC3"/>
    <w:rsid w:val="00821205"/>
    <w:rsid w:val="008232C6"/>
    <w:rsid w:val="008267E2"/>
    <w:rsid w:val="00831332"/>
    <w:rsid w:val="00831C15"/>
    <w:rsid w:val="008330D5"/>
    <w:rsid w:val="0083396E"/>
    <w:rsid w:val="00834784"/>
    <w:rsid w:val="008376E8"/>
    <w:rsid w:val="00845F68"/>
    <w:rsid w:val="008539B0"/>
    <w:rsid w:val="0085409E"/>
    <w:rsid w:val="00855EB8"/>
    <w:rsid w:val="00855F87"/>
    <w:rsid w:val="0085769D"/>
    <w:rsid w:val="008605AF"/>
    <w:rsid w:val="00862F16"/>
    <w:rsid w:val="00866D1A"/>
    <w:rsid w:val="00867649"/>
    <w:rsid w:val="00867B97"/>
    <w:rsid w:val="00870B70"/>
    <w:rsid w:val="00873195"/>
    <w:rsid w:val="008765B9"/>
    <w:rsid w:val="00880153"/>
    <w:rsid w:val="00886901"/>
    <w:rsid w:val="008919E5"/>
    <w:rsid w:val="008920A1"/>
    <w:rsid w:val="00892270"/>
    <w:rsid w:val="00894884"/>
    <w:rsid w:val="00897DAD"/>
    <w:rsid w:val="008A5464"/>
    <w:rsid w:val="008A70AC"/>
    <w:rsid w:val="008B172F"/>
    <w:rsid w:val="008B7301"/>
    <w:rsid w:val="008C0430"/>
    <w:rsid w:val="008C18A5"/>
    <w:rsid w:val="008C3F20"/>
    <w:rsid w:val="008C6946"/>
    <w:rsid w:val="008C6A9F"/>
    <w:rsid w:val="008D6093"/>
    <w:rsid w:val="008D7F64"/>
    <w:rsid w:val="008E3459"/>
    <w:rsid w:val="008E40B2"/>
    <w:rsid w:val="00901390"/>
    <w:rsid w:val="00906729"/>
    <w:rsid w:val="00906C36"/>
    <w:rsid w:val="00910C04"/>
    <w:rsid w:val="00911AC6"/>
    <w:rsid w:val="00913272"/>
    <w:rsid w:val="009144C6"/>
    <w:rsid w:val="009241F9"/>
    <w:rsid w:val="009326B7"/>
    <w:rsid w:val="00934833"/>
    <w:rsid w:val="009358F4"/>
    <w:rsid w:val="00936D49"/>
    <w:rsid w:val="00941D63"/>
    <w:rsid w:val="00942183"/>
    <w:rsid w:val="00945F24"/>
    <w:rsid w:val="0094634E"/>
    <w:rsid w:val="0094686E"/>
    <w:rsid w:val="009474E8"/>
    <w:rsid w:val="00950B54"/>
    <w:rsid w:val="00950BF6"/>
    <w:rsid w:val="009510DE"/>
    <w:rsid w:val="00957548"/>
    <w:rsid w:val="00963998"/>
    <w:rsid w:val="00964D7A"/>
    <w:rsid w:val="009651B2"/>
    <w:rsid w:val="00965893"/>
    <w:rsid w:val="0096714D"/>
    <w:rsid w:val="00971389"/>
    <w:rsid w:val="009719A6"/>
    <w:rsid w:val="00972045"/>
    <w:rsid w:val="00976129"/>
    <w:rsid w:val="0098011D"/>
    <w:rsid w:val="00981D06"/>
    <w:rsid w:val="00984A4A"/>
    <w:rsid w:val="0099029D"/>
    <w:rsid w:val="00990ABF"/>
    <w:rsid w:val="00995C25"/>
    <w:rsid w:val="00995D02"/>
    <w:rsid w:val="00995E1C"/>
    <w:rsid w:val="009965E7"/>
    <w:rsid w:val="00997640"/>
    <w:rsid w:val="009A0761"/>
    <w:rsid w:val="009A3044"/>
    <w:rsid w:val="009A3085"/>
    <w:rsid w:val="009A418E"/>
    <w:rsid w:val="009A5BD9"/>
    <w:rsid w:val="009A5CB7"/>
    <w:rsid w:val="009B323E"/>
    <w:rsid w:val="009B37A6"/>
    <w:rsid w:val="009B6295"/>
    <w:rsid w:val="009C0C86"/>
    <w:rsid w:val="009C1B46"/>
    <w:rsid w:val="009C3726"/>
    <w:rsid w:val="009C5539"/>
    <w:rsid w:val="009C559F"/>
    <w:rsid w:val="009C7254"/>
    <w:rsid w:val="009D017E"/>
    <w:rsid w:val="009D254B"/>
    <w:rsid w:val="009D46BE"/>
    <w:rsid w:val="009D613A"/>
    <w:rsid w:val="009D7166"/>
    <w:rsid w:val="009D7B1D"/>
    <w:rsid w:val="009E43DB"/>
    <w:rsid w:val="009E4504"/>
    <w:rsid w:val="009E582A"/>
    <w:rsid w:val="009E67C0"/>
    <w:rsid w:val="009E6AD7"/>
    <w:rsid w:val="009E7DC5"/>
    <w:rsid w:val="009F0B57"/>
    <w:rsid w:val="009F4405"/>
    <w:rsid w:val="009F52E6"/>
    <w:rsid w:val="009F561E"/>
    <w:rsid w:val="009F5827"/>
    <w:rsid w:val="009F7BE6"/>
    <w:rsid w:val="00A011D0"/>
    <w:rsid w:val="00A0320B"/>
    <w:rsid w:val="00A03D41"/>
    <w:rsid w:val="00A06C25"/>
    <w:rsid w:val="00A079DB"/>
    <w:rsid w:val="00A1002D"/>
    <w:rsid w:val="00A1494A"/>
    <w:rsid w:val="00A24BFE"/>
    <w:rsid w:val="00A2617C"/>
    <w:rsid w:val="00A26AB1"/>
    <w:rsid w:val="00A31BAE"/>
    <w:rsid w:val="00A33465"/>
    <w:rsid w:val="00A336E5"/>
    <w:rsid w:val="00A33D3D"/>
    <w:rsid w:val="00A45C34"/>
    <w:rsid w:val="00A53C44"/>
    <w:rsid w:val="00A57266"/>
    <w:rsid w:val="00A613B3"/>
    <w:rsid w:val="00A67BD6"/>
    <w:rsid w:val="00A67C66"/>
    <w:rsid w:val="00A71783"/>
    <w:rsid w:val="00A73A3E"/>
    <w:rsid w:val="00A82C23"/>
    <w:rsid w:val="00A83407"/>
    <w:rsid w:val="00A83415"/>
    <w:rsid w:val="00A904D7"/>
    <w:rsid w:val="00AA01DC"/>
    <w:rsid w:val="00AA0C31"/>
    <w:rsid w:val="00AA28A2"/>
    <w:rsid w:val="00AA7E55"/>
    <w:rsid w:val="00AB6FEC"/>
    <w:rsid w:val="00AC120A"/>
    <w:rsid w:val="00AC3FEC"/>
    <w:rsid w:val="00AC6628"/>
    <w:rsid w:val="00AC6758"/>
    <w:rsid w:val="00AE0B18"/>
    <w:rsid w:val="00AE4274"/>
    <w:rsid w:val="00AE68F0"/>
    <w:rsid w:val="00AE7EFC"/>
    <w:rsid w:val="00AF1C7E"/>
    <w:rsid w:val="00AF5DAD"/>
    <w:rsid w:val="00B0183D"/>
    <w:rsid w:val="00B03911"/>
    <w:rsid w:val="00B07164"/>
    <w:rsid w:val="00B159EF"/>
    <w:rsid w:val="00B16AE6"/>
    <w:rsid w:val="00B310C1"/>
    <w:rsid w:val="00B335AB"/>
    <w:rsid w:val="00B340C3"/>
    <w:rsid w:val="00B3557D"/>
    <w:rsid w:val="00B35B9A"/>
    <w:rsid w:val="00B35D90"/>
    <w:rsid w:val="00B40633"/>
    <w:rsid w:val="00B42E52"/>
    <w:rsid w:val="00B44507"/>
    <w:rsid w:val="00B4561A"/>
    <w:rsid w:val="00B474F0"/>
    <w:rsid w:val="00B5001C"/>
    <w:rsid w:val="00B50057"/>
    <w:rsid w:val="00B52E03"/>
    <w:rsid w:val="00B535DE"/>
    <w:rsid w:val="00B57304"/>
    <w:rsid w:val="00B60770"/>
    <w:rsid w:val="00B60EF2"/>
    <w:rsid w:val="00B61760"/>
    <w:rsid w:val="00B62F8D"/>
    <w:rsid w:val="00B63330"/>
    <w:rsid w:val="00B633DD"/>
    <w:rsid w:val="00B659F0"/>
    <w:rsid w:val="00B6728D"/>
    <w:rsid w:val="00B67ED1"/>
    <w:rsid w:val="00B70658"/>
    <w:rsid w:val="00B710F7"/>
    <w:rsid w:val="00B732C3"/>
    <w:rsid w:val="00B7664E"/>
    <w:rsid w:val="00B76A61"/>
    <w:rsid w:val="00B76B30"/>
    <w:rsid w:val="00B77A1F"/>
    <w:rsid w:val="00B80677"/>
    <w:rsid w:val="00B83174"/>
    <w:rsid w:val="00B856D2"/>
    <w:rsid w:val="00B9337A"/>
    <w:rsid w:val="00B95A0E"/>
    <w:rsid w:val="00BA0100"/>
    <w:rsid w:val="00BA076F"/>
    <w:rsid w:val="00BA1840"/>
    <w:rsid w:val="00BA2B29"/>
    <w:rsid w:val="00BA312A"/>
    <w:rsid w:val="00BA4CF7"/>
    <w:rsid w:val="00BA52CA"/>
    <w:rsid w:val="00BA5B1E"/>
    <w:rsid w:val="00BB0E3A"/>
    <w:rsid w:val="00BB1F2E"/>
    <w:rsid w:val="00BB35AC"/>
    <w:rsid w:val="00BB5EDF"/>
    <w:rsid w:val="00BC10A9"/>
    <w:rsid w:val="00BC3F71"/>
    <w:rsid w:val="00BC452C"/>
    <w:rsid w:val="00BC630B"/>
    <w:rsid w:val="00BC642C"/>
    <w:rsid w:val="00BD3FA0"/>
    <w:rsid w:val="00BD618B"/>
    <w:rsid w:val="00BD6408"/>
    <w:rsid w:val="00BD78F9"/>
    <w:rsid w:val="00BE025C"/>
    <w:rsid w:val="00BE0D4F"/>
    <w:rsid w:val="00BF1A6E"/>
    <w:rsid w:val="00BF23F4"/>
    <w:rsid w:val="00BF347F"/>
    <w:rsid w:val="00BF438A"/>
    <w:rsid w:val="00BF6A0C"/>
    <w:rsid w:val="00C000D4"/>
    <w:rsid w:val="00C008FC"/>
    <w:rsid w:val="00C043D9"/>
    <w:rsid w:val="00C049C8"/>
    <w:rsid w:val="00C04AD8"/>
    <w:rsid w:val="00C072B7"/>
    <w:rsid w:val="00C12126"/>
    <w:rsid w:val="00C15908"/>
    <w:rsid w:val="00C226F6"/>
    <w:rsid w:val="00C24F53"/>
    <w:rsid w:val="00C26FDB"/>
    <w:rsid w:val="00C35793"/>
    <w:rsid w:val="00C36A11"/>
    <w:rsid w:val="00C409AF"/>
    <w:rsid w:val="00C419A9"/>
    <w:rsid w:val="00C42BA7"/>
    <w:rsid w:val="00C453F9"/>
    <w:rsid w:val="00C4543C"/>
    <w:rsid w:val="00C4722B"/>
    <w:rsid w:val="00C47D9B"/>
    <w:rsid w:val="00C518E5"/>
    <w:rsid w:val="00C52ECB"/>
    <w:rsid w:val="00C5760C"/>
    <w:rsid w:val="00C61B53"/>
    <w:rsid w:val="00C73FF3"/>
    <w:rsid w:val="00C74D96"/>
    <w:rsid w:val="00C8020F"/>
    <w:rsid w:val="00C80BAA"/>
    <w:rsid w:val="00C926DE"/>
    <w:rsid w:val="00C93419"/>
    <w:rsid w:val="00C96807"/>
    <w:rsid w:val="00C973DF"/>
    <w:rsid w:val="00CA19B7"/>
    <w:rsid w:val="00CA3A21"/>
    <w:rsid w:val="00CA4192"/>
    <w:rsid w:val="00CA6622"/>
    <w:rsid w:val="00CA705C"/>
    <w:rsid w:val="00CB2F2D"/>
    <w:rsid w:val="00CB508C"/>
    <w:rsid w:val="00CB6EB5"/>
    <w:rsid w:val="00CC5EF4"/>
    <w:rsid w:val="00CC7948"/>
    <w:rsid w:val="00CC7AA1"/>
    <w:rsid w:val="00CD437E"/>
    <w:rsid w:val="00CD4FFF"/>
    <w:rsid w:val="00CD6FA7"/>
    <w:rsid w:val="00CE45CB"/>
    <w:rsid w:val="00CE5C3B"/>
    <w:rsid w:val="00CE6C88"/>
    <w:rsid w:val="00CF1E01"/>
    <w:rsid w:val="00CF294C"/>
    <w:rsid w:val="00CF2CA3"/>
    <w:rsid w:val="00CF2D5E"/>
    <w:rsid w:val="00CF5DF4"/>
    <w:rsid w:val="00CF6956"/>
    <w:rsid w:val="00D00F17"/>
    <w:rsid w:val="00D06815"/>
    <w:rsid w:val="00D119CA"/>
    <w:rsid w:val="00D1368D"/>
    <w:rsid w:val="00D15F52"/>
    <w:rsid w:val="00D24BF7"/>
    <w:rsid w:val="00D260D0"/>
    <w:rsid w:val="00D27881"/>
    <w:rsid w:val="00D27E93"/>
    <w:rsid w:val="00D30661"/>
    <w:rsid w:val="00D31712"/>
    <w:rsid w:val="00D412E3"/>
    <w:rsid w:val="00D41484"/>
    <w:rsid w:val="00D42C9A"/>
    <w:rsid w:val="00D43688"/>
    <w:rsid w:val="00D470E6"/>
    <w:rsid w:val="00D47211"/>
    <w:rsid w:val="00D52681"/>
    <w:rsid w:val="00D53B8D"/>
    <w:rsid w:val="00D53EF1"/>
    <w:rsid w:val="00D55936"/>
    <w:rsid w:val="00D56DB8"/>
    <w:rsid w:val="00D667F4"/>
    <w:rsid w:val="00D71287"/>
    <w:rsid w:val="00D71E23"/>
    <w:rsid w:val="00D75D16"/>
    <w:rsid w:val="00D76C10"/>
    <w:rsid w:val="00D8310B"/>
    <w:rsid w:val="00D86A2A"/>
    <w:rsid w:val="00D9068C"/>
    <w:rsid w:val="00D90B97"/>
    <w:rsid w:val="00D9365C"/>
    <w:rsid w:val="00D94744"/>
    <w:rsid w:val="00D9629B"/>
    <w:rsid w:val="00DA26C9"/>
    <w:rsid w:val="00DA2CBC"/>
    <w:rsid w:val="00DA4C7D"/>
    <w:rsid w:val="00DA60E6"/>
    <w:rsid w:val="00DB6415"/>
    <w:rsid w:val="00DC067E"/>
    <w:rsid w:val="00DC07E6"/>
    <w:rsid w:val="00DC12B7"/>
    <w:rsid w:val="00DC13F5"/>
    <w:rsid w:val="00DC3481"/>
    <w:rsid w:val="00DC5B37"/>
    <w:rsid w:val="00DC6D94"/>
    <w:rsid w:val="00DC7638"/>
    <w:rsid w:val="00DD2E95"/>
    <w:rsid w:val="00DD50D0"/>
    <w:rsid w:val="00DD597C"/>
    <w:rsid w:val="00DD76AC"/>
    <w:rsid w:val="00DD7DE2"/>
    <w:rsid w:val="00DE0FB0"/>
    <w:rsid w:val="00DE0FBB"/>
    <w:rsid w:val="00DE3B6F"/>
    <w:rsid w:val="00DE3D48"/>
    <w:rsid w:val="00DE4F94"/>
    <w:rsid w:val="00DE50CE"/>
    <w:rsid w:val="00DE67AB"/>
    <w:rsid w:val="00DE764B"/>
    <w:rsid w:val="00DF0BEC"/>
    <w:rsid w:val="00DF690F"/>
    <w:rsid w:val="00DF7533"/>
    <w:rsid w:val="00DF783B"/>
    <w:rsid w:val="00E010B2"/>
    <w:rsid w:val="00E07D02"/>
    <w:rsid w:val="00E11D3B"/>
    <w:rsid w:val="00E1345C"/>
    <w:rsid w:val="00E14112"/>
    <w:rsid w:val="00E14CAD"/>
    <w:rsid w:val="00E17FF7"/>
    <w:rsid w:val="00E2288A"/>
    <w:rsid w:val="00E24349"/>
    <w:rsid w:val="00E27282"/>
    <w:rsid w:val="00E3135D"/>
    <w:rsid w:val="00E32198"/>
    <w:rsid w:val="00E3478E"/>
    <w:rsid w:val="00E351A2"/>
    <w:rsid w:val="00E41071"/>
    <w:rsid w:val="00E42335"/>
    <w:rsid w:val="00E42CDC"/>
    <w:rsid w:val="00E42DBA"/>
    <w:rsid w:val="00E437C7"/>
    <w:rsid w:val="00E45AD4"/>
    <w:rsid w:val="00E4770D"/>
    <w:rsid w:val="00E5378C"/>
    <w:rsid w:val="00E57C9D"/>
    <w:rsid w:val="00E57CDA"/>
    <w:rsid w:val="00E726CF"/>
    <w:rsid w:val="00E72C39"/>
    <w:rsid w:val="00E73DD9"/>
    <w:rsid w:val="00E80CE7"/>
    <w:rsid w:val="00E80D25"/>
    <w:rsid w:val="00E86165"/>
    <w:rsid w:val="00E90006"/>
    <w:rsid w:val="00E9267E"/>
    <w:rsid w:val="00E94219"/>
    <w:rsid w:val="00E948C7"/>
    <w:rsid w:val="00EA0984"/>
    <w:rsid w:val="00EA0C75"/>
    <w:rsid w:val="00EA273F"/>
    <w:rsid w:val="00EA2DA6"/>
    <w:rsid w:val="00EA4884"/>
    <w:rsid w:val="00EA4ED2"/>
    <w:rsid w:val="00EA571A"/>
    <w:rsid w:val="00EA6470"/>
    <w:rsid w:val="00EA6B71"/>
    <w:rsid w:val="00EA741B"/>
    <w:rsid w:val="00EA7523"/>
    <w:rsid w:val="00EB073F"/>
    <w:rsid w:val="00EB1543"/>
    <w:rsid w:val="00EB1720"/>
    <w:rsid w:val="00EB5C53"/>
    <w:rsid w:val="00EB5E9A"/>
    <w:rsid w:val="00EC1557"/>
    <w:rsid w:val="00EC2487"/>
    <w:rsid w:val="00EC3194"/>
    <w:rsid w:val="00EC3326"/>
    <w:rsid w:val="00EC476C"/>
    <w:rsid w:val="00EC4D3A"/>
    <w:rsid w:val="00EC5197"/>
    <w:rsid w:val="00EC5DC7"/>
    <w:rsid w:val="00EC5DCA"/>
    <w:rsid w:val="00EC6006"/>
    <w:rsid w:val="00EC682B"/>
    <w:rsid w:val="00EC70B0"/>
    <w:rsid w:val="00EC7C42"/>
    <w:rsid w:val="00ED05A8"/>
    <w:rsid w:val="00ED0D55"/>
    <w:rsid w:val="00ED1FF0"/>
    <w:rsid w:val="00ED60E1"/>
    <w:rsid w:val="00ED6DEA"/>
    <w:rsid w:val="00ED7537"/>
    <w:rsid w:val="00EE1BCC"/>
    <w:rsid w:val="00EE2D45"/>
    <w:rsid w:val="00EE49DF"/>
    <w:rsid w:val="00EE7122"/>
    <w:rsid w:val="00EE7591"/>
    <w:rsid w:val="00EF0C33"/>
    <w:rsid w:val="00EF5416"/>
    <w:rsid w:val="00EF62BE"/>
    <w:rsid w:val="00EF68D9"/>
    <w:rsid w:val="00EF6949"/>
    <w:rsid w:val="00F01EA7"/>
    <w:rsid w:val="00F033FD"/>
    <w:rsid w:val="00F06154"/>
    <w:rsid w:val="00F0626A"/>
    <w:rsid w:val="00F115EF"/>
    <w:rsid w:val="00F13193"/>
    <w:rsid w:val="00F1362A"/>
    <w:rsid w:val="00F13B68"/>
    <w:rsid w:val="00F16A36"/>
    <w:rsid w:val="00F22A7B"/>
    <w:rsid w:val="00F234A7"/>
    <w:rsid w:val="00F238C7"/>
    <w:rsid w:val="00F24314"/>
    <w:rsid w:val="00F271D2"/>
    <w:rsid w:val="00F27A8E"/>
    <w:rsid w:val="00F34ACB"/>
    <w:rsid w:val="00F3648A"/>
    <w:rsid w:val="00F40C84"/>
    <w:rsid w:val="00F41DF2"/>
    <w:rsid w:val="00F50539"/>
    <w:rsid w:val="00F51077"/>
    <w:rsid w:val="00F53867"/>
    <w:rsid w:val="00F53E0E"/>
    <w:rsid w:val="00F5521D"/>
    <w:rsid w:val="00F555FA"/>
    <w:rsid w:val="00F5758B"/>
    <w:rsid w:val="00F602ED"/>
    <w:rsid w:val="00F61B0D"/>
    <w:rsid w:val="00F64155"/>
    <w:rsid w:val="00F668BB"/>
    <w:rsid w:val="00F72799"/>
    <w:rsid w:val="00F7387E"/>
    <w:rsid w:val="00F751F5"/>
    <w:rsid w:val="00F75F25"/>
    <w:rsid w:val="00F81A16"/>
    <w:rsid w:val="00F8247D"/>
    <w:rsid w:val="00F82BF7"/>
    <w:rsid w:val="00F85065"/>
    <w:rsid w:val="00F850BA"/>
    <w:rsid w:val="00F930D3"/>
    <w:rsid w:val="00F93681"/>
    <w:rsid w:val="00F9716C"/>
    <w:rsid w:val="00FA138D"/>
    <w:rsid w:val="00FA3846"/>
    <w:rsid w:val="00FA661B"/>
    <w:rsid w:val="00FA7AC1"/>
    <w:rsid w:val="00FB0271"/>
    <w:rsid w:val="00FB0F4A"/>
    <w:rsid w:val="00FB3889"/>
    <w:rsid w:val="00FB3B1A"/>
    <w:rsid w:val="00FC1C1A"/>
    <w:rsid w:val="00FC2091"/>
    <w:rsid w:val="00FC20BA"/>
    <w:rsid w:val="00FC2340"/>
    <w:rsid w:val="00FD54C1"/>
    <w:rsid w:val="00FD6010"/>
    <w:rsid w:val="00FD674C"/>
    <w:rsid w:val="00FE16C0"/>
    <w:rsid w:val="00FE633A"/>
    <w:rsid w:val="00FE7170"/>
    <w:rsid w:val="00FE7B97"/>
    <w:rsid w:val="00FF69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8D67A"/>
  <w14:defaultImageDpi w14:val="300"/>
  <w15:chartTrackingRefBased/>
  <w15:docId w15:val="{DB4EDAD1-729F-A642-BA4C-2A4D5C5C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4B1AE9"/>
    <w:rPr>
      <w:sz w:val="24"/>
      <w:szCs w:val="24"/>
    </w:rPr>
  </w:style>
  <w:style w:type="paragraph" w:styleId="Heading1">
    <w:name w:val="heading 1"/>
    <w:basedOn w:val="Normal"/>
    <w:next w:val="Normal"/>
    <w:qFormat/>
    <w:rsid w:val="00F324B2"/>
    <w:pPr>
      <w:keepNext/>
      <w:jc w:val="center"/>
      <w:outlineLvl w:val="0"/>
    </w:pPr>
    <w:rPr>
      <w:rFonts w:cs="Arial"/>
      <w:b/>
      <w:bCs/>
    </w:rPr>
  </w:style>
  <w:style w:type="paragraph" w:styleId="Heading2">
    <w:name w:val="heading 2"/>
    <w:basedOn w:val="Normal"/>
    <w:next w:val="Normal"/>
    <w:link w:val="Heading2Char"/>
    <w:qFormat/>
    <w:rsid w:val="00F324B2"/>
    <w:pPr>
      <w:keepNext/>
      <w:spacing w:before="240"/>
      <w:jc w:val="both"/>
      <w:outlineLvl w:val="1"/>
    </w:pPr>
    <w:rPr>
      <w:b/>
      <w:bCs/>
      <w:color w:val="000000"/>
      <w:sz w:val="22"/>
      <w:szCs w:val="18"/>
    </w:rPr>
  </w:style>
  <w:style w:type="paragraph" w:styleId="Heading3">
    <w:name w:val="heading 3"/>
    <w:basedOn w:val="Normal"/>
    <w:next w:val="Normal"/>
    <w:link w:val="Heading3Char"/>
    <w:qFormat/>
    <w:rsid w:val="009541CB"/>
    <w:pPr>
      <w:keepNext/>
      <w:spacing w:before="120"/>
      <w:ind w:left="144"/>
      <w:outlineLvl w:val="2"/>
    </w:pPr>
    <w:rPr>
      <w:rFonts w:cs="Arial"/>
      <w:b/>
      <w:bCs/>
    </w:rPr>
  </w:style>
  <w:style w:type="paragraph" w:styleId="Heading5">
    <w:name w:val="heading 5"/>
    <w:basedOn w:val="Normal"/>
    <w:qFormat/>
    <w:pPr>
      <w:spacing w:before="100" w:beforeAutospacing="1" w:after="100" w:afterAutospacing="1"/>
      <w:outlineLvl w:val="4"/>
    </w:pPr>
    <w:rPr>
      <w:rFonts w:ascii="Geneva" w:eastAsia="Arial Unicode MS" w:hAnsi="Geneva" w:cs="Arial Unicode MS"/>
      <w:b/>
      <w:bCs/>
      <w:color w:val="3333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F324B2"/>
    <w:pPr>
      <w:jc w:val="center"/>
    </w:pPr>
    <w:rPr>
      <w:sz w:val="22"/>
    </w:rPr>
  </w:style>
  <w:style w:type="paragraph" w:customStyle="1" w:styleId="years">
    <w:name w:val="years"/>
    <w:basedOn w:val="Normal"/>
    <w:qFormat/>
    <w:rsid w:val="00585367"/>
    <w:rPr>
      <w:rFonts w:cs="Arial"/>
    </w:rPr>
  </w:style>
  <w:style w:type="paragraph" w:customStyle="1" w:styleId="grant">
    <w:name w:val="grant"/>
    <w:basedOn w:val="Normal"/>
    <w:qFormat/>
    <w:rsid w:val="005A4B59"/>
    <w:pPr>
      <w:tabs>
        <w:tab w:val="left" w:pos="2520"/>
        <w:tab w:val="left" w:pos="7920"/>
      </w:tabs>
    </w:pPr>
  </w:style>
  <w:style w:type="character" w:styleId="Hyperlink">
    <w:name w:val="Hyperlink"/>
    <w:uiPriority w:val="99"/>
    <w:rPr>
      <w:color w:val="0000FF"/>
      <w:u w:val="single"/>
    </w:rPr>
  </w:style>
  <w:style w:type="paragraph" w:styleId="Header">
    <w:name w:val="header"/>
    <w:basedOn w:val="Normal"/>
    <w:link w:val="HeaderChar"/>
    <w:rsid w:val="00E36BAF"/>
    <w:pPr>
      <w:tabs>
        <w:tab w:val="center" w:pos="4320"/>
        <w:tab w:val="right" w:pos="8640"/>
      </w:tabs>
    </w:pPr>
  </w:style>
  <w:style w:type="character" w:customStyle="1" w:styleId="HeaderChar">
    <w:name w:val="Header Char"/>
    <w:link w:val="Header"/>
    <w:rsid w:val="00E36BAF"/>
    <w:rPr>
      <w:rFonts w:ascii="Arial" w:hAnsi="Arial"/>
      <w:szCs w:val="24"/>
    </w:rPr>
  </w:style>
  <w:style w:type="paragraph" w:styleId="Footer">
    <w:name w:val="footer"/>
    <w:basedOn w:val="Normal"/>
    <w:link w:val="FooterChar"/>
    <w:uiPriority w:val="99"/>
    <w:rsid w:val="00E36BAF"/>
    <w:pPr>
      <w:tabs>
        <w:tab w:val="center" w:pos="4320"/>
        <w:tab w:val="right" w:pos="8640"/>
      </w:tabs>
    </w:pPr>
  </w:style>
  <w:style w:type="character" w:customStyle="1" w:styleId="FooterChar">
    <w:name w:val="Footer Char"/>
    <w:link w:val="Footer"/>
    <w:uiPriority w:val="99"/>
    <w:rsid w:val="00E36BAF"/>
    <w:rPr>
      <w:rFonts w:ascii="Arial" w:hAnsi="Arial"/>
      <w:szCs w:val="24"/>
    </w:rPr>
  </w:style>
  <w:style w:type="character" w:styleId="PageNumber">
    <w:name w:val="page number"/>
    <w:basedOn w:val="DefaultParagraphFont"/>
    <w:rsid w:val="00E36BAF"/>
  </w:style>
  <w:style w:type="character" w:styleId="Strong">
    <w:name w:val="Strong"/>
    <w:uiPriority w:val="22"/>
    <w:qFormat/>
    <w:rsid w:val="00E263EF"/>
    <w:rPr>
      <w:b/>
    </w:rPr>
  </w:style>
  <w:style w:type="character" w:customStyle="1" w:styleId="Heading3Char">
    <w:name w:val="Heading 3 Char"/>
    <w:link w:val="Heading3"/>
    <w:rsid w:val="005D6D64"/>
    <w:rPr>
      <w:rFonts w:ascii="Arial" w:hAnsi="Arial" w:cs="Arial"/>
      <w:b/>
      <w:bCs/>
      <w:szCs w:val="24"/>
    </w:rPr>
  </w:style>
  <w:style w:type="paragraph" w:styleId="BalloonText">
    <w:name w:val="Balloon Text"/>
    <w:basedOn w:val="Normal"/>
    <w:link w:val="BalloonTextChar"/>
    <w:rsid w:val="00767FC9"/>
    <w:rPr>
      <w:rFonts w:ascii="Tahoma" w:hAnsi="Tahoma" w:cs="Tahoma"/>
      <w:sz w:val="16"/>
      <w:szCs w:val="16"/>
    </w:rPr>
  </w:style>
  <w:style w:type="character" w:customStyle="1" w:styleId="BalloonTextChar">
    <w:name w:val="Balloon Text Char"/>
    <w:link w:val="BalloonText"/>
    <w:rsid w:val="00767FC9"/>
    <w:rPr>
      <w:rFonts w:ascii="Tahoma" w:hAnsi="Tahoma" w:cs="Tahoma"/>
      <w:sz w:val="16"/>
      <w:szCs w:val="16"/>
    </w:rPr>
  </w:style>
  <w:style w:type="character" w:customStyle="1" w:styleId="Heading2Char">
    <w:name w:val="Heading 2 Char"/>
    <w:link w:val="Heading2"/>
    <w:rsid w:val="007926E9"/>
    <w:rPr>
      <w:rFonts w:ascii="Arial" w:hAnsi="Arial"/>
      <w:b/>
      <w:bCs/>
      <w:color w:val="000000"/>
      <w:sz w:val="22"/>
      <w:szCs w:val="18"/>
    </w:rPr>
  </w:style>
  <w:style w:type="paragraph" w:customStyle="1" w:styleId="LightGrid-Accent31">
    <w:name w:val="Light Grid - Accent 31"/>
    <w:basedOn w:val="Normal"/>
    <w:uiPriority w:val="34"/>
    <w:qFormat/>
    <w:rsid w:val="007926E9"/>
    <w:pPr>
      <w:ind w:left="720"/>
    </w:pPr>
    <w:rPr>
      <w:rFonts w:eastAsia="Cambria"/>
    </w:rPr>
  </w:style>
  <w:style w:type="table" w:styleId="TableGrid">
    <w:name w:val="Table Grid"/>
    <w:basedOn w:val="TableNormal"/>
    <w:rsid w:val="00C9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7189"/>
    <w:rPr>
      <w:rFonts w:ascii="Consolas" w:eastAsia="Calibri" w:hAnsi="Consolas"/>
      <w:sz w:val="21"/>
      <w:szCs w:val="21"/>
    </w:rPr>
  </w:style>
  <w:style w:type="character" w:customStyle="1" w:styleId="PlainTextChar">
    <w:name w:val="Plain Text Char"/>
    <w:link w:val="PlainText"/>
    <w:uiPriority w:val="99"/>
    <w:rsid w:val="004B7189"/>
    <w:rPr>
      <w:rFonts w:ascii="Consolas" w:eastAsia="Calibri" w:hAnsi="Consolas"/>
      <w:sz w:val="21"/>
      <w:szCs w:val="21"/>
    </w:rPr>
  </w:style>
  <w:style w:type="paragraph" w:customStyle="1" w:styleId="projectDescription">
    <w:name w:val="projectDescription"/>
    <w:basedOn w:val="Normal"/>
    <w:rsid w:val="00455088"/>
    <w:rPr>
      <w:rFonts w:eastAsia="Arial" w:cs="Arial"/>
      <w:sz w:val="22"/>
      <w:szCs w:val="22"/>
      <w:bdr w:val="nil"/>
    </w:rPr>
  </w:style>
  <w:style w:type="paragraph" w:customStyle="1" w:styleId="sectionFundingfundDetailsmyncbiAwardawardID">
    <w:name w:val="sectionFunding_fundDetails_myncbiAward_awardID"/>
    <w:basedOn w:val="Normal"/>
    <w:rsid w:val="00455088"/>
    <w:rPr>
      <w:rFonts w:eastAsia="Arial" w:cs="Arial"/>
      <w:sz w:val="22"/>
      <w:szCs w:val="22"/>
      <w:bdr w:val="nil"/>
    </w:rPr>
  </w:style>
  <w:style w:type="paragraph" w:customStyle="1" w:styleId="sectionFundingfundDetailsmyncbiAwardpiName">
    <w:name w:val="sectionFunding_fundDetails_myncbiAward_piName"/>
    <w:basedOn w:val="Normal"/>
    <w:rsid w:val="00455088"/>
    <w:rPr>
      <w:rFonts w:eastAsia="Arial" w:cs="Arial"/>
      <w:sz w:val="22"/>
      <w:szCs w:val="22"/>
      <w:bdr w:val="nil"/>
    </w:rPr>
  </w:style>
  <w:style w:type="character" w:customStyle="1" w:styleId="ng-binding">
    <w:name w:val="ng-binding"/>
    <w:rsid w:val="005D7F97"/>
  </w:style>
  <w:style w:type="paragraph" w:styleId="DocumentMap">
    <w:name w:val="Document Map"/>
    <w:basedOn w:val="Normal"/>
    <w:link w:val="DocumentMapChar"/>
    <w:rsid w:val="00D15F52"/>
  </w:style>
  <w:style w:type="character" w:customStyle="1" w:styleId="DocumentMapChar">
    <w:name w:val="Document Map Char"/>
    <w:link w:val="DocumentMap"/>
    <w:rsid w:val="00D15F52"/>
    <w:rPr>
      <w:sz w:val="24"/>
      <w:szCs w:val="24"/>
    </w:rPr>
  </w:style>
  <w:style w:type="character" w:customStyle="1" w:styleId="apple-converted-space">
    <w:name w:val="apple-converted-space"/>
    <w:rsid w:val="00981D06"/>
  </w:style>
  <w:style w:type="character" w:styleId="FollowedHyperlink">
    <w:name w:val="FollowedHyperlink"/>
    <w:rsid w:val="00981D06"/>
    <w:rPr>
      <w:color w:val="954F72"/>
      <w:u w:val="single"/>
    </w:rPr>
  </w:style>
  <w:style w:type="paragraph" w:styleId="ListParagraph">
    <w:name w:val="List Paragraph"/>
    <w:basedOn w:val="Normal"/>
    <w:uiPriority w:val="34"/>
    <w:qFormat/>
    <w:rsid w:val="00675D96"/>
    <w:pPr>
      <w:ind w:left="720"/>
      <w:contextualSpacing/>
    </w:pPr>
  </w:style>
  <w:style w:type="character" w:styleId="UnresolvedMention">
    <w:name w:val="Unresolved Mention"/>
    <w:basedOn w:val="DefaultParagraphFont"/>
    <w:uiPriority w:val="47"/>
    <w:rsid w:val="00BF1A6E"/>
    <w:rPr>
      <w:color w:val="605E5C"/>
      <w:shd w:val="clear" w:color="auto" w:fill="E1DFDD"/>
    </w:rPr>
  </w:style>
  <w:style w:type="paragraph" w:customStyle="1" w:styleId="citation-authorstring">
    <w:name w:val="citation-authorstring"/>
    <w:basedOn w:val="Normal"/>
    <w:rsid w:val="00C80BAA"/>
    <w:pPr>
      <w:spacing w:before="100" w:beforeAutospacing="1" w:after="100" w:afterAutospacing="1"/>
    </w:pPr>
  </w:style>
  <w:style w:type="paragraph" w:customStyle="1" w:styleId="citation-article-title">
    <w:name w:val="citation-article-title"/>
    <w:basedOn w:val="Normal"/>
    <w:rsid w:val="00C80BAA"/>
    <w:pPr>
      <w:spacing w:before="100" w:beforeAutospacing="1" w:after="100" w:afterAutospacing="1"/>
    </w:pPr>
  </w:style>
  <w:style w:type="paragraph" w:customStyle="1" w:styleId="citation-article-doi">
    <w:name w:val="citation-article-doi"/>
    <w:basedOn w:val="Normal"/>
    <w:rsid w:val="00C80BAA"/>
    <w:pPr>
      <w:spacing w:before="100" w:beforeAutospacing="1" w:after="100" w:afterAutospacing="1"/>
    </w:pPr>
  </w:style>
  <w:style w:type="character" w:customStyle="1" w:styleId="searchhighlight">
    <w:name w:val="searchhighlight"/>
    <w:basedOn w:val="DefaultParagraphFont"/>
    <w:rsid w:val="00650710"/>
  </w:style>
  <w:style w:type="character" w:customStyle="1" w:styleId="authors">
    <w:name w:val="authors"/>
    <w:basedOn w:val="DefaultParagraphFont"/>
    <w:rsid w:val="001652CD"/>
  </w:style>
  <w:style w:type="character" w:customStyle="1" w:styleId="source">
    <w:name w:val="source"/>
    <w:basedOn w:val="DefaultParagraphFont"/>
    <w:rsid w:val="001652CD"/>
  </w:style>
  <w:style w:type="character" w:customStyle="1" w:styleId="pubdate">
    <w:name w:val="pubdate"/>
    <w:basedOn w:val="DefaultParagraphFont"/>
    <w:rsid w:val="001652CD"/>
  </w:style>
  <w:style w:type="character" w:customStyle="1" w:styleId="volume">
    <w:name w:val="volume"/>
    <w:basedOn w:val="DefaultParagraphFont"/>
    <w:rsid w:val="001652CD"/>
  </w:style>
  <w:style w:type="character" w:customStyle="1" w:styleId="issue">
    <w:name w:val="issue"/>
    <w:basedOn w:val="DefaultParagraphFont"/>
    <w:rsid w:val="001652CD"/>
  </w:style>
  <w:style w:type="character" w:customStyle="1" w:styleId="pages">
    <w:name w:val="pages"/>
    <w:basedOn w:val="DefaultParagraphFont"/>
    <w:rsid w:val="001652CD"/>
  </w:style>
  <w:style w:type="character" w:customStyle="1" w:styleId="docsum-authors">
    <w:name w:val="docsum-authors"/>
    <w:basedOn w:val="DefaultParagraphFont"/>
    <w:rsid w:val="006B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8065">
      <w:bodyDiv w:val="1"/>
      <w:marLeft w:val="0"/>
      <w:marRight w:val="0"/>
      <w:marTop w:val="0"/>
      <w:marBottom w:val="0"/>
      <w:divBdr>
        <w:top w:val="none" w:sz="0" w:space="0" w:color="auto"/>
        <w:left w:val="none" w:sz="0" w:space="0" w:color="auto"/>
        <w:bottom w:val="none" w:sz="0" w:space="0" w:color="auto"/>
        <w:right w:val="none" w:sz="0" w:space="0" w:color="auto"/>
      </w:divBdr>
    </w:div>
    <w:div w:id="61225330">
      <w:bodyDiv w:val="1"/>
      <w:marLeft w:val="0"/>
      <w:marRight w:val="0"/>
      <w:marTop w:val="0"/>
      <w:marBottom w:val="0"/>
      <w:divBdr>
        <w:top w:val="none" w:sz="0" w:space="0" w:color="auto"/>
        <w:left w:val="none" w:sz="0" w:space="0" w:color="auto"/>
        <w:bottom w:val="none" w:sz="0" w:space="0" w:color="auto"/>
        <w:right w:val="none" w:sz="0" w:space="0" w:color="auto"/>
      </w:divBdr>
    </w:div>
    <w:div w:id="67120253">
      <w:bodyDiv w:val="1"/>
      <w:marLeft w:val="0"/>
      <w:marRight w:val="0"/>
      <w:marTop w:val="0"/>
      <w:marBottom w:val="0"/>
      <w:divBdr>
        <w:top w:val="none" w:sz="0" w:space="0" w:color="auto"/>
        <w:left w:val="none" w:sz="0" w:space="0" w:color="auto"/>
        <w:bottom w:val="none" w:sz="0" w:space="0" w:color="auto"/>
        <w:right w:val="none" w:sz="0" w:space="0" w:color="auto"/>
      </w:divBdr>
      <w:divsChild>
        <w:div w:id="2136681725">
          <w:marLeft w:val="0"/>
          <w:marRight w:val="0"/>
          <w:marTop w:val="0"/>
          <w:marBottom w:val="0"/>
          <w:divBdr>
            <w:top w:val="none" w:sz="0" w:space="0" w:color="auto"/>
            <w:left w:val="none" w:sz="0" w:space="0" w:color="auto"/>
            <w:bottom w:val="none" w:sz="0" w:space="0" w:color="auto"/>
            <w:right w:val="none" w:sz="0" w:space="0" w:color="auto"/>
          </w:divBdr>
          <w:divsChild>
            <w:div w:id="633414610">
              <w:marLeft w:val="0"/>
              <w:marRight w:val="0"/>
              <w:marTop w:val="0"/>
              <w:marBottom w:val="0"/>
              <w:divBdr>
                <w:top w:val="none" w:sz="0" w:space="0" w:color="auto"/>
                <w:left w:val="none" w:sz="0" w:space="0" w:color="auto"/>
                <w:bottom w:val="none" w:sz="0" w:space="0" w:color="auto"/>
                <w:right w:val="none" w:sz="0" w:space="0" w:color="auto"/>
              </w:divBdr>
            </w:div>
            <w:div w:id="13033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301">
      <w:bodyDiv w:val="1"/>
      <w:marLeft w:val="0"/>
      <w:marRight w:val="0"/>
      <w:marTop w:val="0"/>
      <w:marBottom w:val="0"/>
      <w:divBdr>
        <w:top w:val="none" w:sz="0" w:space="0" w:color="auto"/>
        <w:left w:val="none" w:sz="0" w:space="0" w:color="auto"/>
        <w:bottom w:val="none" w:sz="0" w:space="0" w:color="auto"/>
        <w:right w:val="none" w:sz="0" w:space="0" w:color="auto"/>
      </w:divBdr>
    </w:div>
    <w:div w:id="93285235">
      <w:bodyDiv w:val="1"/>
      <w:marLeft w:val="0"/>
      <w:marRight w:val="0"/>
      <w:marTop w:val="0"/>
      <w:marBottom w:val="0"/>
      <w:divBdr>
        <w:top w:val="none" w:sz="0" w:space="0" w:color="auto"/>
        <w:left w:val="none" w:sz="0" w:space="0" w:color="auto"/>
        <w:bottom w:val="none" w:sz="0" w:space="0" w:color="auto"/>
        <w:right w:val="none" w:sz="0" w:space="0" w:color="auto"/>
      </w:divBdr>
      <w:divsChild>
        <w:div w:id="1943568326">
          <w:marLeft w:val="0"/>
          <w:marRight w:val="0"/>
          <w:marTop w:val="0"/>
          <w:marBottom w:val="0"/>
          <w:divBdr>
            <w:top w:val="none" w:sz="0" w:space="0" w:color="auto"/>
            <w:left w:val="none" w:sz="0" w:space="0" w:color="auto"/>
            <w:bottom w:val="none" w:sz="0" w:space="0" w:color="auto"/>
            <w:right w:val="none" w:sz="0" w:space="0" w:color="auto"/>
          </w:divBdr>
          <w:divsChild>
            <w:div w:id="1866554594">
              <w:marLeft w:val="0"/>
              <w:marRight w:val="0"/>
              <w:marTop w:val="0"/>
              <w:marBottom w:val="0"/>
              <w:divBdr>
                <w:top w:val="none" w:sz="0" w:space="0" w:color="auto"/>
                <w:left w:val="none" w:sz="0" w:space="0" w:color="auto"/>
                <w:bottom w:val="none" w:sz="0" w:space="0" w:color="auto"/>
                <w:right w:val="none" w:sz="0" w:space="0" w:color="auto"/>
              </w:divBdr>
            </w:div>
            <w:div w:id="18132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052">
      <w:bodyDiv w:val="1"/>
      <w:marLeft w:val="0"/>
      <w:marRight w:val="0"/>
      <w:marTop w:val="0"/>
      <w:marBottom w:val="0"/>
      <w:divBdr>
        <w:top w:val="none" w:sz="0" w:space="0" w:color="auto"/>
        <w:left w:val="none" w:sz="0" w:space="0" w:color="auto"/>
        <w:bottom w:val="none" w:sz="0" w:space="0" w:color="auto"/>
        <w:right w:val="none" w:sz="0" w:space="0" w:color="auto"/>
      </w:divBdr>
      <w:divsChild>
        <w:div w:id="1920557380">
          <w:marLeft w:val="1170"/>
          <w:marRight w:val="0"/>
          <w:marTop w:val="0"/>
          <w:marBottom w:val="0"/>
          <w:divBdr>
            <w:top w:val="none" w:sz="0" w:space="0" w:color="auto"/>
            <w:left w:val="none" w:sz="0" w:space="0" w:color="auto"/>
            <w:bottom w:val="none" w:sz="0" w:space="0" w:color="auto"/>
            <w:right w:val="none" w:sz="0" w:space="0" w:color="auto"/>
          </w:divBdr>
        </w:div>
      </w:divsChild>
    </w:div>
    <w:div w:id="245110491">
      <w:bodyDiv w:val="1"/>
      <w:marLeft w:val="0"/>
      <w:marRight w:val="0"/>
      <w:marTop w:val="0"/>
      <w:marBottom w:val="0"/>
      <w:divBdr>
        <w:top w:val="none" w:sz="0" w:space="0" w:color="auto"/>
        <w:left w:val="none" w:sz="0" w:space="0" w:color="auto"/>
        <w:bottom w:val="none" w:sz="0" w:space="0" w:color="auto"/>
        <w:right w:val="none" w:sz="0" w:space="0" w:color="auto"/>
      </w:divBdr>
    </w:div>
    <w:div w:id="284894342">
      <w:bodyDiv w:val="1"/>
      <w:marLeft w:val="0"/>
      <w:marRight w:val="0"/>
      <w:marTop w:val="0"/>
      <w:marBottom w:val="0"/>
      <w:divBdr>
        <w:top w:val="none" w:sz="0" w:space="0" w:color="auto"/>
        <w:left w:val="none" w:sz="0" w:space="0" w:color="auto"/>
        <w:bottom w:val="none" w:sz="0" w:space="0" w:color="auto"/>
        <w:right w:val="none" w:sz="0" w:space="0" w:color="auto"/>
      </w:divBdr>
      <w:divsChild>
        <w:div w:id="298264522">
          <w:marLeft w:val="0"/>
          <w:marRight w:val="0"/>
          <w:marTop w:val="0"/>
          <w:marBottom w:val="0"/>
          <w:divBdr>
            <w:top w:val="none" w:sz="0" w:space="0" w:color="auto"/>
            <w:left w:val="none" w:sz="0" w:space="0" w:color="auto"/>
            <w:bottom w:val="none" w:sz="0" w:space="0" w:color="auto"/>
            <w:right w:val="none" w:sz="0" w:space="0" w:color="auto"/>
          </w:divBdr>
          <w:divsChild>
            <w:div w:id="36323372">
              <w:marLeft w:val="0"/>
              <w:marRight w:val="0"/>
              <w:marTop w:val="0"/>
              <w:marBottom w:val="0"/>
              <w:divBdr>
                <w:top w:val="none" w:sz="0" w:space="0" w:color="auto"/>
                <w:left w:val="none" w:sz="0" w:space="0" w:color="auto"/>
                <w:bottom w:val="none" w:sz="0" w:space="0" w:color="auto"/>
                <w:right w:val="none" w:sz="0" w:space="0" w:color="auto"/>
              </w:divBdr>
            </w:div>
            <w:div w:id="16118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8751">
      <w:bodyDiv w:val="1"/>
      <w:marLeft w:val="0"/>
      <w:marRight w:val="0"/>
      <w:marTop w:val="0"/>
      <w:marBottom w:val="0"/>
      <w:divBdr>
        <w:top w:val="none" w:sz="0" w:space="0" w:color="auto"/>
        <w:left w:val="none" w:sz="0" w:space="0" w:color="auto"/>
        <w:bottom w:val="none" w:sz="0" w:space="0" w:color="auto"/>
        <w:right w:val="none" w:sz="0" w:space="0" w:color="auto"/>
      </w:divBdr>
    </w:div>
    <w:div w:id="420299707">
      <w:bodyDiv w:val="1"/>
      <w:marLeft w:val="0"/>
      <w:marRight w:val="0"/>
      <w:marTop w:val="0"/>
      <w:marBottom w:val="0"/>
      <w:divBdr>
        <w:top w:val="none" w:sz="0" w:space="0" w:color="auto"/>
        <w:left w:val="none" w:sz="0" w:space="0" w:color="auto"/>
        <w:bottom w:val="none" w:sz="0" w:space="0" w:color="auto"/>
        <w:right w:val="none" w:sz="0" w:space="0" w:color="auto"/>
      </w:divBdr>
    </w:div>
    <w:div w:id="484048918">
      <w:bodyDiv w:val="1"/>
      <w:marLeft w:val="0"/>
      <w:marRight w:val="0"/>
      <w:marTop w:val="0"/>
      <w:marBottom w:val="0"/>
      <w:divBdr>
        <w:top w:val="none" w:sz="0" w:space="0" w:color="auto"/>
        <w:left w:val="none" w:sz="0" w:space="0" w:color="auto"/>
        <w:bottom w:val="none" w:sz="0" w:space="0" w:color="auto"/>
        <w:right w:val="none" w:sz="0" w:space="0" w:color="auto"/>
      </w:divBdr>
    </w:div>
    <w:div w:id="488710957">
      <w:bodyDiv w:val="1"/>
      <w:marLeft w:val="0"/>
      <w:marRight w:val="0"/>
      <w:marTop w:val="0"/>
      <w:marBottom w:val="0"/>
      <w:divBdr>
        <w:top w:val="none" w:sz="0" w:space="0" w:color="auto"/>
        <w:left w:val="none" w:sz="0" w:space="0" w:color="auto"/>
        <w:bottom w:val="none" w:sz="0" w:space="0" w:color="auto"/>
        <w:right w:val="none" w:sz="0" w:space="0" w:color="auto"/>
      </w:divBdr>
    </w:div>
    <w:div w:id="525171457">
      <w:bodyDiv w:val="1"/>
      <w:marLeft w:val="0"/>
      <w:marRight w:val="0"/>
      <w:marTop w:val="0"/>
      <w:marBottom w:val="0"/>
      <w:divBdr>
        <w:top w:val="none" w:sz="0" w:space="0" w:color="auto"/>
        <w:left w:val="none" w:sz="0" w:space="0" w:color="auto"/>
        <w:bottom w:val="none" w:sz="0" w:space="0" w:color="auto"/>
        <w:right w:val="none" w:sz="0" w:space="0" w:color="auto"/>
      </w:divBdr>
      <w:divsChild>
        <w:div w:id="1009048">
          <w:marLeft w:val="0"/>
          <w:marRight w:val="0"/>
          <w:marTop w:val="0"/>
          <w:marBottom w:val="0"/>
          <w:divBdr>
            <w:top w:val="none" w:sz="0" w:space="0" w:color="auto"/>
            <w:left w:val="none" w:sz="0" w:space="0" w:color="auto"/>
            <w:bottom w:val="none" w:sz="0" w:space="0" w:color="auto"/>
            <w:right w:val="none" w:sz="0" w:space="0" w:color="auto"/>
          </w:divBdr>
        </w:div>
      </w:divsChild>
    </w:div>
    <w:div w:id="551112489">
      <w:bodyDiv w:val="1"/>
      <w:marLeft w:val="0"/>
      <w:marRight w:val="0"/>
      <w:marTop w:val="0"/>
      <w:marBottom w:val="0"/>
      <w:divBdr>
        <w:top w:val="none" w:sz="0" w:space="0" w:color="auto"/>
        <w:left w:val="none" w:sz="0" w:space="0" w:color="auto"/>
        <w:bottom w:val="none" w:sz="0" w:space="0" w:color="auto"/>
        <w:right w:val="none" w:sz="0" w:space="0" w:color="auto"/>
      </w:divBdr>
    </w:div>
    <w:div w:id="796874227">
      <w:bodyDiv w:val="1"/>
      <w:marLeft w:val="0"/>
      <w:marRight w:val="0"/>
      <w:marTop w:val="0"/>
      <w:marBottom w:val="0"/>
      <w:divBdr>
        <w:top w:val="none" w:sz="0" w:space="0" w:color="auto"/>
        <w:left w:val="none" w:sz="0" w:space="0" w:color="auto"/>
        <w:bottom w:val="none" w:sz="0" w:space="0" w:color="auto"/>
        <w:right w:val="none" w:sz="0" w:space="0" w:color="auto"/>
      </w:divBdr>
    </w:div>
    <w:div w:id="806049542">
      <w:bodyDiv w:val="1"/>
      <w:marLeft w:val="0"/>
      <w:marRight w:val="0"/>
      <w:marTop w:val="0"/>
      <w:marBottom w:val="0"/>
      <w:divBdr>
        <w:top w:val="none" w:sz="0" w:space="0" w:color="auto"/>
        <w:left w:val="none" w:sz="0" w:space="0" w:color="auto"/>
        <w:bottom w:val="none" w:sz="0" w:space="0" w:color="auto"/>
        <w:right w:val="none" w:sz="0" w:space="0" w:color="auto"/>
      </w:divBdr>
    </w:div>
    <w:div w:id="935482818">
      <w:bodyDiv w:val="1"/>
      <w:marLeft w:val="0"/>
      <w:marRight w:val="0"/>
      <w:marTop w:val="0"/>
      <w:marBottom w:val="0"/>
      <w:divBdr>
        <w:top w:val="none" w:sz="0" w:space="0" w:color="auto"/>
        <w:left w:val="none" w:sz="0" w:space="0" w:color="auto"/>
        <w:bottom w:val="none" w:sz="0" w:space="0" w:color="auto"/>
        <w:right w:val="none" w:sz="0" w:space="0" w:color="auto"/>
      </w:divBdr>
    </w:div>
    <w:div w:id="990594386">
      <w:bodyDiv w:val="1"/>
      <w:marLeft w:val="0"/>
      <w:marRight w:val="0"/>
      <w:marTop w:val="0"/>
      <w:marBottom w:val="0"/>
      <w:divBdr>
        <w:top w:val="none" w:sz="0" w:space="0" w:color="auto"/>
        <w:left w:val="none" w:sz="0" w:space="0" w:color="auto"/>
        <w:bottom w:val="none" w:sz="0" w:space="0" w:color="auto"/>
        <w:right w:val="none" w:sz="0" w:space="0" w:color="auto"/>
      </w:divBdr>
    </w:div>
    <w:div w:id="1125611819">
      <w:bodyDiv w:val="1"/>
      <w:marLeft w:val="0"/>
      <w:marRight w:val="0"/>
      <w:marTop w:val="0"/>
      <w:marBottom w:val="0"/>
      <w:divBdr>
        <w:top w:val="none" w:sz="0" w:space="0" w:color="auto"/>
        <w:left w:val="none" w:sz="0" w:space="0" w:color="auto"/>
        <w:bottom w:val="none" w:sz="0" w:space="0" w:color="auto"/>
        <w:right w:val="none" w:sz="0" w:space="0" w:color="auto"/>
      </w:divBdr>
    </w:div>
    <w:div w:id="1165318966">
      <w:bodyDiv w:val="1"/>
      <w:marLeft w:val="0"/>
      <w:marRight w:val="0"/>
      <w:marTop w:val="0"/>
      <w:marBottom w:val="0"/>
      <w:divBdr>
        <w:top w:val="none" w:sz="0" w:space="0" w:color="auto"/>
        <w:left w:val="none" w:sz="0" w:space="0" w:color="auto"/>
        <w:bottom w:val="none" w:sz="0" w:space="0" w:color="auto"/>
        <w:right w:val="none" w:sz="0" w:space="0" w:color="auto"/>
      </w:divBdr>
    </w:div>
    <w:div w:id="1183940078">
      <w:bodyDiv w:val="1"/>
      <w:marLeft w:val="0"/>
      <w:marRight w:val="0"/>
      <w:marTop w:val="0"/>
      <w:marBottom w:val="0"/>
      <w:divBdr>
        <w:top w:val="none" w:sz="0" w:space="0" w:color="auto"/>
        <w:left w:val="none" w:sz="0" w:space="0" w:color="auto"/>
        <w:bottom w:val="none" w:sz="0" w:space="0" w:color="auto"/>
        <w:right w:val="none" w:sz="0" w:space="0" w:color="auto"/>
      </w:divBdr>
      <w:divsChild>
        <w:div w:id="1595744143">
          <w:marLeft w:val="0"/>
          <w:marRight w:val="0"/>
          <w:marTop w:val="0"/>
          <w:marBottom w:val="0"/>
          <w:divBdr>
            <w:top w:val="none" w:sz="0" w:space="0" w:color="auto"/>
            <w:left w:val="none" w:sz="0" w:space="0" w:color="auto"/>
            <w:bottom w:val="none" w:sz="0" w:space="0" w:color="auto"/>
            <w:right w:val="none" w:sz="0" w:space="0" w:color="auto"/>
          </w:divBdr>
        </w:div>
      </w:divsChild>
    </w:div>
    <w:div w:id="1217468914">
      <w:bodyDiv w:val="1"/>
      <w:marLeft w:val="0"/>
      <w:marRight w:val="0"/>
      <w:marTop w:val="0"/>
      <w:marBottom w:val="0"/>
      <w:divBdr>
        <w:top w:val="none" w:sz="0" w:space="0" w:color="auto"/>
        <w:left w:val="none" w:sz="0" w:space="0" w:color="auto"/>
        <w:bottom w:val="none" w:sz="0" w:space="0" w:color="auto"/>
        <w:right w:val="none" w:sz="0" w:space="0" w:color="auto"/>
      </w:divBdr>
    </w:div>
    <w:div w:id="1325400968">
      <w:bodyDiv w:val="1"/>
      <w:marLeft w:val="0"/>
      <w:marRight w:val="0"/>
      <w:marTop w:val="0"/>
      <w:marBottom w:val="0"/>
      <w:divBdr>
        <w:top w:val="none" w:sz="0" w:space="0" w:color="auto"/>
        <w:left w:val="none" w:sz="0" w:space="0" w:color="auto"/>
        <w:bottom w:val="none" w:sz="0" w:space="0" w:color="auto"/>
        <w:right w:val="none" w:sz="0" w:space="0" w:color="auto"/>
      </w:divBdr>
    </w:div>
    <w:div w:id="1360005710">
      <w:bodyDiv w:val="1"/>
      <w:marLeft w:val="0"/>
      <w:marRight w:val="0"/>
      <w:marTop w:val="0"/>
      <w:marBottom w:val="0"/>
      <w:divBdr>
        <w:top w:val="none" w:sz="0" w:space="0" w:color="auto"/>
        <w:left w:val="none" w:sz="0" w:space="0" w:color="auto"/>
        <w:bottom w:val="none" w:sz="0" w:space="0" w:color="auto"/>
        <w:right w:val="none" w:sz="0" w:space="0" w:color="auto"/>
      </w:divBdr>
    </w:div>
    <w:div w:id="1397125262">
      <w:bodyDiv w:val="1"/>
      <w:marLeft w:val="0"/>
      <w:marRight w:val="0"/>
      <w:marTop w:val="0"/>
      <w:marBottom w:val="0"/>
      <w:divBdr>
        <w:top w:val="none" w:sz="0" w:space="0" w:color="auto"/>
        <w:left w:val="none" w:sz="0" w:space="0" w:color="auto"/>
        <w:bottom w:val="none" w:sz="0" w:space="0" w:color="auto"/>
        <w:right w:val="none" w:sz="0" w:space="0" w:color="auto"/>
      </w:divBdr>
    </w:div>
    <w:div w:id="1601524280">
      <w:bodyDiv w:val="1"/>
      <w:marLeft w:val="0"/>
      <w:marRight w:val="0"/>
      <w:marTop w:val="0"/>
      <w:marBottom w:val="0"/>
      <w:divBdr>
        <w:top w:val="none" w:sz="0" w:space="0" w:color="auto"/>
        <w:left w:val="none" w:sz="0" w:space="0" w:color="auto"/>
        <w:bottom w:val="none" w:sz="0" w:space="0" w:color="auto"/>
        <w:right w:val="none" w:sz="0" w:space="0" w:color="auto"/>
      </w:divBdr>
    </w:div>
    <w:div w:id="1683970389">
      <w:bodyDiv w:val="1"/>
      <w:marLeft w:val="0"/>
      <w:marRight w:val="0"/>
      <w:marTop w:val="0"/>
      <w:marBottom w:val="0"/>
      <w:divBdr>
        <w:top w:val="none" w:sz="0" w:space="0" w:color="auto"/>
        <w:left w:val="none" w:sz="0" w:space="0" w:color="auto"/>
        <w:bottom w:val="none" w:sz="0" w:space="0" w:color="auto"/>
        <w:right w:val="none" w:sz="0" w:space="0" w:color="auto"/>
      </w:divBdr>
    </w:div>
    <w:div w:id="1724056518">
      <w:bodyDiv w:val="1"/>
      <w:marLeft w:val="0"/>
      <w:marRight w:val="0"/>
      <w:marTop w:val="0"/>
      <w:marBottom w:val="0"/>
      <w:divBdr>
        <w:top w:val="none" w:sz="0" w:space="0" w:color="auto"/>
        <w:left w:val="none" w:sz="0" w:space="0" w:color="auto"/>
        <w:bottom w:val="none" w:sz="0" w:space="0" w:color="auto"/>
        <w:right w:val="none" w:sz="0" w:space="0" w:color="auto"/>
      </w:divBdr>
    </w:div>
    <w:div w:id="1774548497">
      <w:bodyDiv w:val="1"/>
      <w:marLeft w:val="0"/>
      <w:marRight w:val="0"/>
      <w:marTop w:val="0"/>
      <w:marBottom w:val="0"/>
      <w:divBdr>
        <w:top w:val="none" w:sz="0" w:space="0" w:color="auto"/>
        <w:left w:val="none" w:sz="0" w:space="0" w:color="auto"/>
        <w:bottom w:val="none" w:sz="0" w:space="0" w:color="auto"/>
        <w:right w:val="none" w:sz="0" w:space="0" w:color="auto"/>
      </w:divBdr>
    </w:div>
    <w:div w:id="1808164485">
      <w:bodyDiv w:val="1"/>
      <w:marLeft w:val="0"/>
      <w:marRight w:val="0"/>
      <w:marTop w:val="0"/>
      <w:marBottom w:val="0"/>
      <w:divBdr>
        <w:top w:val="none" w:sz="0" w:space="0" w:color="auto"/>
        <w:left w:val="none" w:sz="0" w:space="0" w:color="auto"/>
        <w:bottom w:val="none" w:sz="0" w:space="0" w:color="auto"/>
        <w:right w:val="none" w:sz="0" w:space="0" w:color="auto"/>
      </w:divBdr>
    </w:div>
    <w:div w:id="1895660404">
      <w:bodyDiv w:val="1"/>
      <w:marLeft w:val="0"/>
      <w:marRight w:val="0"/>
      <w:marTop w:val="0"/>
      <w:marBottom w:val="0"/>
      <w:divBdr>
        <w:top w:val="none" w:sz="0" w:space="0" w:color="auto"/>
        <w:left w:val="none" w:sz="0" w:space="0" w:color="auto"/>
        <w:bottom w:val="none" w:sz="0" w:space="0" w:color="auto"/>
        <w:right w:val="none" w:sz="0" w:space="0" w:color="auto"/>
      </w:divBdr>
      <w:divsChild>
        <w:div w:id="613371115">
          <w:marLeft w:val="0"/>
          <w:marRight w:val="0"/>
          <w:marTop w:val="0"/>
          <w:marBottom w:val="0"/>
          <w:divBdr>
            <w:top w:val="none" w:sz="0" w:space="0" w:color="auto"/>
            <w:left w:val="none" w:sz="0" w:space="0" w:color="auto"/>
            <w:bottom w:val="none" w:sz="0" w:space="0" w:color="auto"/>
            <w:right w:val="none" w:sz="0" w:space="0" w:color="auto"/>
          </w:divBdr>
        </w:div>
      </w:divsChild>
    </w:div>
    <w:div w:id="1944726747">
      <w:bodyDiv w:val="1"/>
      <w:marLeft w:val="0"/>
      <w:marRight w:val="0"/>
      <w:marTop w:val="0"/>
      <w:marBottom w:val="0"/>
      <w:divBdr>
        <w:top w:val="none" w:sz="0" w:space="0" w:color="auto"/>
        <w:left w:val="none" w:sz="0" w:space="0" w:color="auto"/>
        <w:bottom w:val="none" w:sz="0" w:space="0" w:color="auto"/>
        <w:right w:val="none" w:sz="0" w:space="0" w:color="auto"/>
      </w:divBdr>
    </w:div>
    <w:div w:id="2002199036">
      <w:bodyDiv w:val="1"/>
      <w:marLeft w:val="0"/>
      <w:marRight w:val="0"/>
      <w:marTop w:val="0"/>
      <w:marBottom w:val="0"/>
      <w:divBdr>
        <w:top w:val="none" w:sz="0" w:space="0" w:color="auto"/>
        <w:left w:val="none" w:sz="0" w:space="0" w:color="auto"/>
        <w:bottom w:val="none" w:sz="0" w:space="0" w:color="auto"/>
        <w:right w:val="none" w:sz="0" w:space="0" w:color="auto"/>
      </w:divBdr>
    </w:div>
    <w:div w:id="2042627105">
      <w:bodyDiv w:val="1"/>
      <w:marLeft w:val="0"/>
      <w:marRight w:val="0"/>
      <w:marTop w:val="0"/>
      <w:marBottom w:val="0"/>
      <w:divBdr>
        <w:top w:val="none" w:sz="0" w:space="0" w:color="auto"/>
        <w:left w:val="none" w:sz="0" w:space="0" w:color="auto"/>
        <w:bottom w:val="none" w:sz="0" w:space="0" w:color="auto"/>
        <w:right w:val="none" w:sz="0" w:space="0" w:color="auto"/>
      </w:divBdr>
    </w:div>
    <w:div w:id="2096899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mc/articles/pmc10672722/" TargetMode="External"/><Relationship Id="rId21" Type="http://schemas.openxmlformats.org/officeDocument/2006/relationships/hyperlink" Target="https://medschool.cuanschutz.edu/consortium-for-fibrosis-research-translation" TargetMode="External"/><Relationship Id="rId42" Type="http://schemas.openxmlformats.org/officeDocument/2006/relationships/hyperlink" Target="https://www.ncbi.nlm.nih.gov/pmc/articles/PMC3507997/" TargetMode="External"/><Relationship Id="rId63" Type="http://schemas.openxmlformats.org/officeDocument/2006/relationships/hyperlink" Target="https://pubmed.ncbi.nlm.nih.gov/28221672/" TargetMode="External"/><Relationship Id="rId84" Type="http://schemas.openxmlformats.org/officeDocument/2006/relationships/hyperlink" Target="https://www.ncbi.nlm.nih.gov/pmc/articles/PMC7138319/" TargetMode="External"/><Relationship Id="rId138" Type="http://schemas.openxmlformats.org/officeDocument/2006/relationships/hyperlink" Target="https://www.ahajournals.org/doi/10.1161/circ.128.suppl_22.A18127" TargetMode="External"/><Relationship Id="rId159" Type="http://schemas.openxmlformats.org/officeDocument/2006/relationships/hyperlink" Target="https://www.ahajournals.org/doi/10.1161/circ.126.suppl_21.A14639" TargetMode="External"/><Relationship Id="rId170" Type="http://schemas.openxmlformats.org/officeDocument/2006/relationships/hyperlink" Target="https://onlinelibrary.wiley.com/doi/pdf/10.1002/ejhf.93_21" TargetMode="External"/><Relationship Id="rId191" Type="http://schemas.openxmlformats.org/officeDocument/2006/relationships/hyperlink" Target="https://www.clinicalkey.com/" TargetMode="External"/><Relationship Id="rId205" Type="http://schemas.openxmlformats.org/officeDocument/2006/relationships/hyperlink" Target="https://onlinelibrary.wiley.com/doi/epdf/10.1002/ejhf.2569" TargetMode="External"/><Relationship Id="rId226" Type="http://schemas.openxmlformats.org/officeDocument/2006/relationships/fontTable" Target="fontTable.xml"/><Relationship Id="rId107" Type="http://schemas.openxmlformats.org/officeDocument/2006/relationships/hyperlink" Target="https://pubmed.ncbi.nlm.nih.gov/35341535/" TargetMode="External"/><Relationship Id="rId11" Type="http://schemas.openxmlformats.org/officeDocument/2006/relationships/hyperlink" Target="https://www.pcori.org/research-results/2023/implementation-and-interaction-clinician-and-patient-facing-tools-aiming-intensify-neurohormonal-medicines-heart-failure-reduced-ejection-fraction" TargetMode="External"/><Relationship Id="rId32" Type="http://schemas.openxmlformats.org/officeDocument/2006/relationships/hyperlink" Target="https://pubmed.ncbi.nlm.nih.gov/15911901/" TargetMode="External"/><Relationship Id="rId53" Type="http://schemas.openxmlformats.org/officeDocument/2006/relationships/hyperlink" Target="https://www.ncbi.nlm.nih.gov/pmc/articles/PMC4739127/" TargetMode="External"/><Relationship Id="rId74" Type="http://schemas.openxmlformats.org/officeDocument/2006/relationships/hyperlink" Target="https://doi.org/10.1177/2516043519876489" TargetMode="External"/><Relationship Id="rId128" Type="http://schemas.openxmlformats.org/officeDocument/2006/relationships/hyperlink" Target="https://link.springer.com/referenceworkentry/10.1007/978-88-470-5322-9_78" TargetMode="External"/><Relationship Id="rId149" Type="http://schemas.openxmlformats.org/officeDocument/2006/relationships/hyperlink" Target="doi:https://doi.org/10.1016/j.cardfail.2009.06.140" TargetMode="External"/><Relationship Id="rId5" Type="http://schemas.openxmlformats.org/officeDocument/2006/relationships/webSettings" Target="webSettings.xml"/><Relationship Id="rId95" Type="http://schemas.openxmlformats.org/officeDocument/2006/relationships/hyperlink" Target="https://pubmed.ncbi.nlm.nih.gov/33388467/" TargetMode="External"/><Relationship Id="rId160" Type="http://schemas.openxmlformats.org/officeDocument/2006/relationships/hyperlink" Target="https://www.sciencedirect.com/science/article/pii/S1547527113002889" TargetMode="External"/><Relationship Id="rId181" Type="http://schemas.openxmlformats.org/officeDocument/2006/relationships/hyperlink" Target="https://www.clinicalkey.com/" TargetMode="External"/><Relationship Id="rId216" Type="http://schemas.openxmlformats.org/officeDocument/2006/relationships/hyperlink" Target="https://ascpt-onlinelibrary-wiley-com.proxy.hsl.ucdenver.edu/doi/epdf/10.1002/cpt.3167" TargetMode="External"/><Relationship Id="rId22" Type="http://schemas.openxmlformats.org/officeDocument/2006/relationships/hyperlink" Target="https://professional.heart.org/-/media/PHD-Files/Research/Strategically-Focused-Research-Networks-Media-Folder/End-of-Network-Reports/DS18264-Heart-Failure-SFRN-Narrative-Report-92221.pdf" TargetMode="External"/><Relationship Id="rId43" Type="http://schemas.openxmlformats.org/officeDocument/2006/relationships/hyperlink" Target="https://www.ncbi.nlm.nih.gov/pmc/articles/PMC3492337/" TargetMode="External"/><Relationship Id="rId64" Type="http://schemas.openxmlformats.org/officeDocument/2006/relationships/hyperlink" Target="https://www.ncbi.nlm.nih.gov/pmc/articles/PMC5894815/" TargetMode="External"/><Relationship Id="rId118" Type="http://schemas.openxmlformats.org/officeDocument/2006/relationships/hyperlink" Target="http://www.ncbi.nlm.nih.gov/pmc/articles/pmc10806731/" TargetMode="External"/><Relationship Id="rId139" Type="http://schemas.openxmlformats.org/officeDocument/2006/relationships/hyperlink" Target="https://doi.org/10.1016/j.hrthm.2015.03.049" TargetMode="External"/><Relationship Id="rId85" Type="http://schemas.openxmlformats.org/officeDocument/2006/relationships/hyperlink" Target="https://pubmed.ncbi.nlm.nih.gov/32526532/" TargetMode="External"/><Relationship Id="rId150" Type="http://schemas.openxmlformats.org/officeDocument/2006/relationships/hyperlink" Target="https://reader.elsevier.com/reader/sd/pii/S1547527110002717?token=E77EBAEA400AE249A718C40AE647DBC244CD10CFA67490E08BE35ED718987DF6457CF3EFED0B804143C390ECA1D4C040&amp;originRegion=us-east-1&amp;originCreation=20220429190032" TargetMode="External"/><Relationship Id="rId171" Type="http://schemas.openxmlformats.org/officeDocument/2006/relationships/hyperlink" Target="https://doi.org/10.1016/j.cardfail.2014.06.233" TargetMode="External"/><Relationship Id="rId192" Type="http://schemas.openxmlformats.org/officeDocument/2006/relationships/hyperlink" Target="https://www.ahajournals.org/doi/10.1161/circ.136.suppl_1.16914" TargetMode="External"/><Relationship Id="rId206" Type="http://schemas.openxmlformats.org/officeDocument/2006/relationships/hyperlink" Target="https://onlinelibrary.wiley.com/doi/epdf/10.1002/ejhf.2569" TargetMode="External"/><Relationship Id="rId227" Type="http://schemas.openxmlformats.org/officeDocument/2006/relationships/theme" Target="theme/theme1.xml"/><Relationship Id="rId12" Type="http://schemas.openxmlformats.org/officeDocument/2006/relationships/hyperlink" Target="https://projectreporter.nih.gov/project_info_description.cfm?aid=7651363&amp;icde=52109068&amp;ddparam=&amp;ddvalue=&amp;ddsub=&amp;cr=11&amp;csb=default&amp;cs=ASC&amp;pball=" TargetMode="External"/><Relationship Id="rId33" Type="http://schemas.openxmlformats.org/officeDocument/2006/relationships/hyperlink" Target="https://pubmed.ncbi.nlm.nih.gov/16983121/" TargetMode="External"/><Relationship Id="rId108" Type="http://schemas.openxmlformats.org/officeDocument/2006/relationships/hyperlink" Target="https://pubmed.ncbi.nlm.nih.gov/35129215/" TargetMode="External"/><Relationship Id="rId129" Type="http://schemas.openxmlformats.org/officeDocument/2006/relationships/hyperlink" Target="http://www.aatod.org/wp-content/uploads/2013/06/aatod-conference-brochure-2013.pdf" TargetMode="External"/><Relationship Id="rId54" Type="http://schemas.openxmlformats.org/officeDocument/2006/relationships/hyperlink" Target="https://www.ncbi.nlm.nih.gov/pmc/articles/PMC4521976/" TargetMode="External"/><Relationship Id="rId75" Type="http://schemas.openxmlformats.org/officeDocument/2006/relationships/hyperlink" Target="https://pubmed.ncbi.nlm.nih.gov/31401097/" TargetMode="External"/><Relationship Id="rId96" Type="http://schemas.openxmlformats.org/officeDocument/2006/relationships/hyperlink" Target="https://pubmed.ncbi.nlm.nih.gov/33557575/" TargetMode="External"/><Relationship Id="rId140" Type="http://schemas.openxmlformats.org/officeDocument/2006/relationships/hyperlink" Target="https://doi.org/10.1016/j.hrthm.2015.03.049" TargetMode="External"/><Relationship Id="rId161" Type="http://schemas.openxmlformats.org/officeDocument/2006/relationships/hyperlink" Target="https://onlinelibrary.wiley.com/doi/abs/10.1093/eurjhf/hst009" TargetMode="External"/><Relationship Id="rId182" Type="http://schemas.openxmlformats.org/officeDocument/2006/relationships/hyperlink" Target="https://onlinelibrary.wiley.com/toc/18790844/18/S1" TargetMode="External"/><Relationship Id="rId217" Type="http://schemas.openxmlformats.org/officeDocument/2006/relationships/hyperlink" Target="https://ascpt-onlinelibrary-wiley-com.proxy.hsl.ucdenver.edu/doi/epdf/10.1002/cpt.3167" TargetMode="External"/><Relationship Id="rId6" Type="http://schemas.openxmlformats.org/officeDocument/2006/relationships/footnotes" Target="footnotes.xml"/><Relationship Id="rId23" Type="http://schemas.openxmlformats.org/officeDocument/2006/relationships/hyperlink" Target="https://app.dimensions.ai/details/grant/grant.100067966" TargetMode="External"/><Relationship Id="rId119" Type="http://schemas.openxmlformats.org/officeDocument/2006/relationships/hyperlink" Target="https://pubmed.ncbi.nlm.nih.gov/38253063/" TargetMode="External"/><Relationship Id="rId44" Type="http://schemas.openxmlformats.org/officeDocument/2006/relationships/hyperlink" Target="https://www.ncbi.nlm.nih.gov/pmc/articles/PMC3576901/" TargetMode="External"/><Relationship Id="rId65" Type="http://schemas.openxmlformats.org/officeDocument/2006/relationships/hyperlink" Target="https://pubmed.ncbi.nlm.nih.gov/28254835/" TargetMode="External"/><Relationship Id="rId86" Type="http://schemas.openxmlformats.org/officeDocument/2006/relationships/hyperlink" Target="https://www.mdpi.com/2076-3417/10/9/3309" TargetMode="External"/><Relationship Id="rId130" Type="http://schemas.openxmlformats.org/officeDocument/2006/relationships/hyperlink" Target="https://doi.org/10.1016/S0735-1097(12)61573-3" TargetMode="External"/><Relationship Id="rId151" Type="http://schemas.openxmlformats.org/officeDocument/2006/relationships/hyperlink" Target="https://doi.org/10.1016/S0735-1097(11)62041-X" TargetMode="External"/><Relationship Id="rId172" Type="http://schemas.openxmlformats.org/officeDocument/2006/relationships/hyperlink" Target="https://www.ahajournals.org/doi/10.1161/circ.130.suppl_2.20617" TargetMode="External"/><Relationship Id="rId193" Type="http://schemas.openxmlformats.org/officeDocument/2006/relationships/hyperlink" Target="https://www.ahajournals.org/doi/10.1161/circ.136.suppl_1.15921" TargetMode="External"/><Relationship Id="rId207" Type="http://schemas.openxmlformats.org/officeDocument/2006/relationships/hyperlink" Target="https://www.sciencedirect.com/science/article/pii/S0735109723007519" TargetMode="External"/><Relationship Id="rId13" Type="http://schemas.openxmlformats.org/officeDocument/2006/relationships/hyperlink" Target="https://projectreporter.nih.gov/project_info_description.cfm?aid=7827996&amp;icde=52109074&amp;ddparam=&amp;ddvalue=&amp;ddsub=&amp;cr=17&amp;csb=default&amp;cs=ASC&amp;pball=" TargetMode="External"/><Relationship Id="rId109" Type="http://schemas.openxmlformats.org/officeDocument/2006/relationships/hyperlink" Target="https://www.ncbi.nlm.nih.gov/pmc/articles/PMC9196874/" TargetMode="External"/><Relationship Id="rId34" Type="http://schemas.openxmlformats.org/officeDocument/2006/relationships/hyperlink" Target="https://pubmed.ncbi.nlm.nih.gov/17980248/" TargetMode="External"/><Relationship Id="rId55" Type="http://schemas.openxmlformats.org/officeDocument/2006/relationships/hyperlink" Target="https://www.ncbi.nlm.nih.gov/pmc/articles/PMC4654630/" TargetMode="External"/><Relationship Id="rId76" Type="http://schemas.openxmlformats.org/officeDocument/2006/relationships/hyperlink" Target="https://www.ncbi.nlm.nih.gov/pmc/articles/PMC6716635/" TargetMode="External"/><Relationship Id="rId97" Type="http://schemas.openxmlformats.org/officeDocument/2006/relationships/hyperlink" Target="https://pubmed.ncbi.nlm.nih.gov/33203514/" TargetMode="External"/><Relationship Id="rId120" Type="http://schemas.openxmlformats.org/officeDocument/2006/relationships/hyperlink" Target="https://doi.org/10.1101/2024.04.30.24306660" TargetMode="External"/><Relationship Id="rId141" Type="http://schemas.openxmlformats.org/officeDocument/2006/relationships/hyperlink" Target="https://onlinelibrary.wiley.com/toc/18790844/18/S1" TargetMode="External"/><Relationship Id="rId7" Type="http://schemas.openxmlformats.org/officeDocument/2006/relationships/endnotes" Target="endnotes.xml"/><Relationship Id="rId162" Type="http://schemas.openxmlformats.org/officeDocument/2006/relationships/hyperlink" Target="https://onlinelibrary.wiley.com/doi/pdf/10.1093/eurjhf/hst007" TargetMode="External"/><Relationship Id="rId183" Type="http://schemas.openxmlformats.org/officeDocument/2006/relationships/hyperlink" Target="https://onlinelibrary.wiley.com/toc/18790844/18/S1" TargetMode="External"/><Relationship Id="rId218" Type="http://schemas.openxmlformats.org/officeDocument/2006/relationships/hyperlink" Target="https://ascpt-onlinelibrary-wiley-com.proxy.hsl.ucdenver.edu/doi/epdf/10.1002/cpt.3167" TargetMode="External"/><Relationship Id="rId24" Type="http://schemas.openxmlformats.org/officeDocument/2006/relationships/hyperlink" Target="https://projectreporter.nih.gov/project_info_description.cfm?aid=9243492&amp;icde=50329183&amp;ddparam=&amp;ddvalue=&amp;ddsub=&amp;cr=1&amp;csb=default&amp;cs=ASC&amp;pball=" TargetMode="External"/><Relationship Id="rId45" Type="http://schemas.openxmlformats.org/officeDocument/2006/relationships/hyperlink" Target="https://www.ncbi.nlm.nih.gov/pmc/articles/PMC3793842/" TargetMode="External"/><Relationship Id="rId66" Type="http://schemas.openxmlformats.org/officeDocument/2006/relationships/hyperlink" Target="https://www.ncbi.nlm.nih.gov/pmc/articles/PMC7340335/" TargetMode="External"/><Relationship Id="rId87" Type="http://schemas.openxmlformats.org/officeDocument/2006/relationships/hyperlink" Target="https://www.ncbi.nlm.nih.gov/pmc/articles/PMC7314447/" TargetMode="External"/><Relationship Id="rId110" Type="http://schemas.openxmlformats.org/officeDocument/2006/relationships/hyperlink" Target="https://ascpt.onlinelibrary.wiley.com/doi/10.1111/cts.13279" TargetMode="External"/><Relationship Id="rId131" Type="http://schemas.openxmlformats.org/officeDocument/2006/relationships/hyperlink" Target="https://doi.org/10.1016/j.hrthm.2012.03.027" TargetMode="External"/><Relationship Id="rId152" Type="http://schemas.openxmlformats.org/officeDocument/2006/relationships/hyperlink" Target="https://doi.org/10.1016/S0735-1097(11)61493-9" TargetMode="External"/><Relationship Id="rId173" Type="http://schemas.openxmlformats.org/officeDocument/2006/relationships/hyperlink" Target="https://www.ahajournals.org/doi/10.1161/circ.130.suppl_2.20533" TargetMode="External"/><Relationship Id="rId194" Type="http://schemas.openxmlformats.org/officeDocument/2006/relationships/hyperlink" Target="https://www.ahajournals.org/doi/10.1161/circ.136.suppl_1.21081" TargetMode="External"/><Relationship Id="rId208" Type="http://schemas.openxmlformats.org/officeDocument/2006/relationships/hyperlink" Target="https://www.sciencedirect.com/science/article/pii/S0735109723010331" TargetMode="External"/><Relationship Id="rId14" Type="http://schemas.openxmlformats.org/officeDocument/2006/relationships/hyperlink" Target="https://grantome.com/grant/NIH/R24-TW008905-01" TargetMode="External"/><Relationship Id="rId35" Type="http://schemas.openxmlformats.org/officeDocument/2006/relationships/hyperlink" Target="https://www.ncbi.nlm.nih.gov/pmc/articles/PMC2602841/" TargetMode="External"/><Relationship Id="rId56" Type="http://schemas.openxmlformats.org/officeDocument/2006/relationships/hyperlink" Target="https://www.ncbi.nlm.nih.gov/pmc/articles/PMC4739127/" TargetMode="External"/><Relationship Id="rId77" Type="http://schemas.openxmlformats.org/officeDocument/2006/relationships/hyperlink" Target="https://www.ncbi.nlm.nih.gov/pmc/articles/PMC6817332/" TargetMode="External"/><Relationship Id="rId100" Type="http://schemas.openxmlformats.org/officeDocument/2006/relationships/hyperlink" Target="https://pubmed.ncbi.nlm.nih.gov/33736722/" TargetMode="External"/><Relationship Id="rId8" Type="http://schemas.openxmlformats.org/officeDocument/2006/relationships/hyperlink" Target="https://www.nhlbi.nih.gov/grants-and-training/funding-opportunities-and-contacts/NHLBI-heart-failure-data-challenge/selected-solutions" TargetMode="External"/><Relationship Id="rId98" Type="http://schemas.openxmlformats.org/officeDocument/2006/relationships/hyperlink" Target="https://pubmed.ncbi.nlm.nih.gov/33201741/" TargetMode="External"/><Relationship Id="rId121" Type="http://schemas.openxmlformats.org/officeDocument/2006/relationships/hyperlink" Target="https://www.gimopen.org/article/S2949-7744(24)00998-1/fulltext" TargetMode="External"/><Relationship Id="rId142" Type="http://schemas.openxmlformats.org/officeDocument/2006/relationships/hyperlink" Target="https://www.ahajournals.org/doi/10.1161/circ.138.suppl_1.12890" TargetMode="External"/><Relationship Id="rId163" Type="http://schemas.openxmlformats.org/officeDocument/2006/relationships/hyperlink" Target="https://www.ahajournals.org/doi/10.1161/circ.128.suppl_22.A16018" TargetMode="External"/><Relationship Id="rId184" Type="http://schemas.openxmlformats.org/officeDocument/2006/relationships/hyperlink" Target="https://onlinelibrary.wiley.com/toc/18790844/18/S1" TargetMode="External"/><Relationship Id="rId219" Type="http://schemas.openxmlformats.org/officeDocument/2006/relationships/hyperlink" Target="https://browzine.com/libraries/148/journals/10324/issues/570913447" TargetMode="External"/><Relationship Id="rId3" Type="http://schemas.openxmlformats.org/officeDocument/2006/relationships/styles" Target="styles.xml"/><Relationship Id="rId214" Type="http://schemas.openxmlformats.org/officeDocument/2006/relationships/hyperlink" Target="https://www.ahajournals.org/doi/10.1161/circ.148.suppl_1.17715" TargetMode="External"/><Relationship Id="rId25" Type="http://schemas.openxmlformats.org/officeDocument/2006/relationships/hyperlink" Target="https://www.webofscience.com/wos/author/record/1553932" TargetMode="External"/><Relationship Id="rId46" Type="http://schemas.openxmlformats.org/officeDocument/2006/relationships/hyperlink" Target="https://www.ncbi.nlm.nih.gov/pmc/articles/PMC3806506/" TargetMode="External"/><Relationship Id="rId67" Type="http://schemas.openxmlformats.org/officeDocument/2006/relationships/hyperlink" Target="https://www.ncbi.nlm.nih.gov/pmc/articles/PMC5742297/" TargetMode="External"/><Relationship Id="rId116" Type="http://schemas.openxmlformats.org/officeDocument/2006/relationships/hyperlink" Target="https://pubmed.ncbi.nlm.nih.gov/37852701/" TargetMode="External"/><Relationship Id="rId137" Type="http://schemas.openxmlformats.org/officeDocument/2006/relationships/hyperlink" Target="https://www.aatod.org/wp-content/uploads/2013/11/AATOD2013-FINAL-PROGRAM.pdf" TargetMode="External"/><Relationship Id="rId158" Type="http://schemas.openxmlformats.org/officeDocument/2006/relationships/hyperlink" Target="https://doi.org/10.1016/j.cardfail.2012.06.173" TargetMode="External"/><Relationship Id="rId20" Type="http://schemas.openxmlformats.org/officeDocument/2006/relationships/hyperlink" Target="https://app.dimensions.ai/details/grant/grant.100057017" TargetMode="External"/><Relationship Id="rId41" Type="http://schemas.openxmlformats.org/officeDocument/2006/relationships/hyperlink" Target="https://www.ncbi.nlm.nih.gov/pmc/articles/PMC3463717/" TargetMode="External"/><Relationship Id="rId62" Type="http://schemas.openxmlformats.org/officeDocument/2006/relationships/hyperlink" Target="https://www.ncbi.nlm.nih.gov/pmc/articles/PMC5256135/" TargetMode="External"/><Relationship Id="rId83" Type="http://schemas.openxmlformats.org/officeDocument/2006/relationships/hyperlink" Target="https://www.ncbi.nlm.nih.gov/pmc/articles/PMC7332417/" TargetMode="External"/><Relationship Id="rId88" Type="http://schemas.openxmlformats.org/officeDocument/2006/relationships/hyperlink" Target="https://www.ncbi.nlm.nih.gov/pmc/articles/PMC7454679/" TargetMode="External"/><Relationship Id="rId111" Type="http://schemas.openxmlformats.org/officeDocument/2006/relationships/hyperlink" Target="http://www.ncbi.nlm.nih.gov/pmc/articles/PMC9260645" TargetMode="External"/><Relationship Id="rId132" Type="http://schemas.openxmlformats.org/officeDocument/2006/relationships/hyperlink" Target="https://onlinelibrary-wiley-com.proxy.hsl.ucdenver.edu/doi/pdf/10.1093/eurjhf/hss002" TargetMode="External"/><Relationship Id="rId153" Type="http://schemas.openxmlformats.org/officeDocument/2006/relationships/hyperlink" Target="https://doi.org/10.1016/S0735-1097(11)60264-7" TargetMode="External"/><Relationship Id="rId174" Type="http://schemas.openxmlformats.org/officeDocument/2006/relationships/hyperlink" Target="https://www.sciencedirect.com/science/article/pii/S1547527115003975" TargetMode="External"/><Relationship Id="rId179" Type="http://schemas.openxmlformats.org/officeDocument/2006/relationships/hyperlink" Target="https://www.ahajournals.org/doi/10.1161/circ.132.suppl_3.12719" TargetMode="External"/><Relationship Id="rId195" Type="http://schemas.openxmlformats.org/officeDocument/2006/relationships/hyperlink" Target="https://www.ahajournals.org/doi/10.1161/circ.137.suppl_1.012" TargetMode="External"/><Relationship Id="rId209" Type="http://schemas.openxmlformats.org/officeDocument/2006/relationships/hyperlink" Target="https://onlinelibrary.wiley.com/doi/epdf/10.1002/ejhf.2927" TargetMode="External"/><Relationship Id="rId190" Type="http://schemas.openxmlformats.org/officeDocument/2006/relationships/hyperlink" Target="https://onlinelibrary.wiley.com/doi/10.1002/ejhf.833" TargetMode="External"/><Relationship Id="rId204" Type="http://schemas.openxmlformats.org/officeDocument/2006/relationships/hyperlink" Target="https://www.accp.com/docs/meetings/abstracts/2022_global.pdf" TargetMode="External"/><Relationship Id="rId220" Type="http://schemas.openxmlformats.org/officeDocument/2006/relationships/hyperlink" Target="https://ascopubs.org/toc/jco/42/16_suppl" TargetMode="External"/><Relationship Id="rId225" Type="http://schemas.openxmlformats.org/officeDocument/2006/relationships/footer" Target="footer2.xml"/><Relationship Id="rId15" Type="http://schemas.openxmlformats.org/officeDocument/2006/relationships/hyperlink" Target="https://reporter.nih.gov/search/7eI2rzmwGUKXciKzc7kSpQ/project-details/8073685" TargetMode="External"/><Relationship Id="rId36" Type="http://schemas.openxmlformats.org/officeDocument/2006/relationships/hyperlink" Target="https://www.ncbi.nlm.nih.gov/pmc/articles/PMC3230247/" TargetMode="External"/><Relationship Id="rId57" Type="http://schemas.openxmlformats.org/officeDocument/2006/relationships/hyperlink" Target="https://pubmed.ncbi.nlm.nih.gov/26923643/" TargetMode="External"/><Relationship Id="rId106" Type="http://schemas.openxmlformats.org/officeDocument/2006/relationships/hyperlink" Target="https://www.sciencedirect.com/science/article/abs/pii/S2213177921005023?via%3Dihub" TargetMode="External"/><Relationship Id="rId127" Type="http://schemas.openxmlformats.org/officeDocument/2006/relationships/hyperlink" Target="https://books.google.com/books?id=3MljFfuGaxkC&amp;pg=PR7&amp;lpg=PR7&amp;dq=Concise+Cardiology+daniels+kao&amp;source=bl&amp;ots=iBvgQSqb-7&amp;sig=ACfU3U2Dq_Bn00ZDksIayKhbdeT0L-eNNg&amp;hl=en&amp;sa=X&amp;ved=2ahUKEwic3uHu1qjsAhWBXM0KHfpzCFMQ6AEwEXoECAYQAg" TargetMode="External"/><Relationship Id="rId10" Type="http://schemas.openxmlformats.org/officeDocument/2006/relationships/hyperlink" Target="https://reporter.nih.gov/search/pfRdZJywWkmVrQs_v5ow7w/project-details/10581057" TargetMode="External"/><Relationship Id="rId31" Type="http://schemas.openxmlformats.org/officeDocument/2006/relationships/hyperlink" Target="https://www.ncbi.nlm.nih.gov/pmc/articles/PMC127850/" TargetMode="External"/><Relationship Id="rId52" Type="http://schemas.openxmlformats.org/officeDocument/2006/relationships/hyperlink" Target="https://www.ncbi.nlm.nih.gov/pmc/articles/PMC4456720/" TargetMode="External"/><Relationship Id="rId73" Type="http://schemas.openxmlformats.org/officeDocument/2006/relationships/hyperlink" Target="https://pubmed.ncbi.nlm.nih.gov/31248701/" TargetMode="External"/><Relationship Id="rId78" Type="http://schemas.openxmlformats.org/officeDocument/2006/relationships/hyperlink" Target="https://www.ncbi.nlm.nih.gov/pmc/articles/PMC7058493" TargetMode="External"/><Relationship Id="rId94" Type="http://schemas.openxmlformats.org/officeDocument/2006/relationships/hyperlink" Target="https://www.ncbi.nlm.nih.gov/pmc/articles/PMC7737091/" TargetMode="External"/><Relationship Id="rId99" Type="http://schemas.openxmlformats.org/officeDocument/2006/relationships/hyperlink" Target="https://ascpt.onlinelibrary.wiley.com/doi/10.1002/cpt.2161" TargetMode="External"/><Relationship Id="rId101" Type="http://schemas.openxmlformats.org/officeDocument/2006/relationships/hyperlink" Target="https://medinform.jmir.org/2021/3/e24359/" TargetMode="External"/><Relationship Id="rId122" Type="http://schemas.openxmlformats.org/officeDocument/2006/relationships/hyperlink" Target="https://www.nature.com/articles/s41746-024-01184-8" TargetMode="External"/><Relationship Id="rId143" Type="http://schemas.openxmlformats.org/officeDocument/2006/relationships/hyperlink" Target="https://www.ahajournals.org/doi/10.1161/circ.142.suppl_3.15229" TargetMode="External"/><Relationship Id="rId148" Type="http://schemas.openxmlformats.org/officeDocument/2006/relationships/hyperlink" Target="https://www.sciencedirect.com/science/article/pii/S107191640900551X?via%3Dihub" TargetMode="External"/><Relationship Id="rId164" Type="http://schemas.openxmlformats.org/officeDocument/2006/relationships/hyperlink" Target="https://www.ahajournals.org/doi/10.1161/circ.128.suppl_22.A17977" TargetMode="External"/><Relationship Id="rId169" Type="http://schemas.openxmlformats.org/officeDocument/2006/relationships/hyperlink" Target="https://onlinelibrary.wiley.com/doi/pdf/10.1002/ejhf.93_13" TargetMode="External"/><Relationship Id="rId185" Type="http://schemas.openxmlformats.org/officeDocument/2006/relationships/hyperlink" Target="https://www.ahajournals.org/doi/10.1161/circ.134.suppl_1.12743" TargetMode="External"/><Relationship Id="rId4" Type="http://schemas.openxmlformats.org/officeDocument/2006/relationships/settings" Target="settings.xml"/><Relationship Id="rId9" Type="http://schemas.openxmlformats.org/officeDocument/2006/relationships/hyperlink" Target="https://publons.com/researcher/2605985/david-p-kao/" TargetMode="External"/><Relationship Id="rId180" Type="http://schemas.openxmlformats.org/officeDocument/2006/relationships/hyperlink" Target="https://www.jhltonline.org/article/S1053-2498(16)00470-8/fulltext" TargetMode="External"/><Relationship Id="rId210" Type="http://schemas.openxmlformats.org/officeDocument/2006/relationships/hyperlink" Target="https://onlinelibrary.wiley.com/doi/epdf/10.1002/ejhf.2927" TargetMode="External"/><Relationship Id="rId215" Type="http://schemas.openxmlformats.org/officeDocument/2006/relationships/hyperlink" Target="https://ascpt-onlinelibrary-wiley-com.proxy.hsl.ucdenver.edu/doi/epdf/10.1002/cpt.3167" TargetMode="External"/><Relationship Id="rId26" Type="http://schemas.openxmlformats.org/officeDocument/2006/relationships/hyperlink" Target="https://scholar.google.com/citations?user=lAK-TRIAAAAJ&amp;hl=en" TargetMode="External"/><Relationship Id="rId47" Type="http://schemas.openxmlformats.org/officeDocument/2006/relationships/hyperlink" Target="https://www.ncbi.nlm.nih.gov/pmc/articles/PMC4361084/" TargetMode="External"/><Relationship Id="rId68" Type="http://schemas.openxmlformats.org/officeDocument/2006/relationships/hyperlink" Target="https://www.ncbi.nlm.nih.gov/pmc/articles/PMC6040751/" TargetMode="External"/><Relationship Id="rId89" Type="http://schemas.openxmlformats.org/officeDocument/2006/relationships/hyperlink" Target="https://pubmed.ncbi.nlm.nih.gov/32866454/" TargetMode="External"/><Relationship Id="rId112" Type="http://schemas.openxmlformats.org/officeDocument/2006/relationships/hyperlink" Target="https://www.jacc.org/doi/10.1016/j.jacc.2023.04.009" TargetMode="External"/><Relationship Id="rId133" Type="http://schemas.openxmlformats.org/officeDocument/2006/relationships/hyperlink" Target="https://www.ahajournals.org/doi/10.1161/circ.126.suppl_21.A14767" TargetMode="External"/><Relationship Id="rId154" Type="http://schemas.openxmlformats.org/officeDocument/2006/relationships/hyperlink" Target="https://doi.org/10.1016/S0735-1097(11)61266-7" TargetMode="External"/><Relationship Id="rId175" Type="http://schemas.openxmlformats.org/officeDocument/2006/relationships/hyperlink" Target="https://www.sciencedirect.com/science/article/pii/S1547527115003987" TargetMode="External"/><Relationship Id="rId196" Type="http://schemas.openxmlformats.org/officeDocument/2006/relationships/hyperlink" Target="https://www.ahajournals.org/doi/10.1161/circ.138.suppl_1.16910" TargetMode="External"/><Relationship Id="rId200" Type="http://schemas.openxmlformats.org/officeDocument/2006/relationships/hyperlink" Target="https://onlinelibrary.wiley.com/doi/full/10.1002/pds.4864" TargetMode="External"/><Relationship Id="rId16" Type="http://schemas.openxmlformats.org/officeDocument/2006/relationships/hyperlink" Target="https://projectreporter.nih.gov/project_info_description.cfm?aid=8954888&amp;icde=50329191&amp;ddparam=&amp;ddvalue=&amp;ddsub=&amp;cr=1&amp;csb=default&amp;cs=ASC&amp;pball=" TargetMode="External"/><Relationship Id="rId221" Type="http://schemas.openxmlformats.org/officeDocument/2006/relationships/hyperlink" Target="https://esc365.escardio.org/presentation/285000" TargetMode="External"/><Relationship Id="rId37" Type="http://schemas.openxmlformats.org/officeDocument/2006/relationships/hyperlink" Target="https://www.ncbi.nlm.nih.gov/pmc/articles/PMC3835683/" TargetMode="External"/><Relationship Id="rId58" Type="http://schemas.openxmlformats.org/officeDocument/2006/relationships/hyperlink" Target="https://pubmed.ncbi.nlm.nih.gov/27060723/" TargetMode="External"/><Relationship Id="rId79" Type="http://schemas.openxmlformats.org/officeDocument/2006/relationships/hyperlink" Target="https://www.ncbi.nlm.nih.gov/pmc/articles/PMC7226704/" TargetMode="External"/><Relationship Id="rId102" Type="http://schemas.openxmlformats.org/officeDocument/2006/relationships/hyperlink" Target="https://www.sciencedirect.com/science/article/pii/S2213177921001190?via%3Dihub" TargetMode="External"/><Relationship Id="rId123" Type="http://schemas.openxmlformats.org/officeDocument/2006/relationships/hyperlink" Target="https://onlinelibrary.wiley.com/doi/abs/10.1002/ehf2.14964" TargetMode="External"/><Relationship Id="rId144" Type="http://schemas.openxmlformats.org/officeDocument/2006/relationships/hyperlink" Target="https://esc365.escardio.org/presentation/248245" TargetMode="External"/><Relationship Id="rId90" Type="http://schemas.openxmlformats.org/officeDocument/2006/relationships/hyperlink" Target="https://www.ahajournals.org/doi/10.1161/CIRCOUTCOMES.120.006556?url_ver=Z39.88-2003&amp;rfr_id=ori:rid:crossref.org&amp;rfr_dat=cr_pub%20%200pubmed" TargetMode="External"/><Relationship Id="rId165" Type="http://schemas.openxmlformats.org/officeDocument/2006/relationships/hyperlink" Target="https://www.ahajournals.org/doi/10.1161/circ.128.suppl_22.A16352" TargetMode="External"/><Relationship Id="rId186" Type="http://schemas.openxmlformats.org/officeDocument/2006/relationships/hyperlink" Target="https://www.ahajournals.org/doi/10.1161/circ.134.suppl_1.18089" TargetMode="External"/><Relationship Id="rId211" Type="http://schemas.openxmlformats.org/officeDocument/2006/relationships/hyperlink" Target="https://onlinelibrary.wiley.com/doi/epdf/10.1002/pds.5687" TargetMode="External"/><Relationship Id="rId27" Type="http://schemas.openxmlformats.org/officeDocument/2006/relationships/hyperlink" Target="https://orcid.org/0000-0002-2832-9348" TargetMode="External"/><Relationship Id="rId48" Type="http://schemas.openxmlformats.org/officeDocument/2006/relationships/hyperlink" Target="https://www.ncbi.nlm.nih.gov/pmc/articles/PMC4344826/" TargetMode="External"/><Relationship Id="rId69" Type="http://schemas.openxmlformats.org/officeDocument/2006/relationships/hyperlink" Target="https://www.ncbi.nlm.nih.gov/pmc/articles/PMC7061962/" TargetMode="External"/><Relationship Id="rId113" Type="http://schemas.openxmlformats.org/officeDocument/2006/relationships/hyperlink" Target="https://www.ncbi.nlm.nih.gov/pmc/articles/PMC10321403/" TargetMode="External"/><Relationship Id="rId134" Type="http://schemas.openxmlformats.org/officeDocument/2006/relationships/hyperlink" Target="https://www.ahajournals.org/doi/10.1161/circ.126.suppl_21.A14777" TargetMode="External"/><Relationship Id="rId80" Type="http://schemas.openxmlformats.org/officeDocument/2006/relationships/hyperlink" Target="https://pubmed.ncbi.nlm.nih.gov/31749260/" TargetMode="External"/><Relationship Id="rId155" Type="http://schemas.openxmlformats.org/officeDocument/2006/relationships/hyperlink" Target="https://www.onlinejcf.com/article/S1071-9164(11)00373-3/fulltext" TargetMode="External"/><Relationship Id="rId176" Type="http://schemas.openxmlformats.org/officeDocument/2006/relationships/hyperlink" Target="https://onlinelibrary.wiley.com/doi/epdf/10.1002/ejhf.277" TargetMode="External"/><Relationship Id="rId197" Type="http://schemas.openxmlformats.org/officeDocument/2006/relationships/hyperlink" Target="https://www.ahajournals.org/doi/10.1161/circ.138.suppl_1.13171" TargetMode="External"/><Relationship Id="rId201" Type="http://schemas.openxmlformats.org/officeDocument/2006/relationships/hyperlink" Target="https://onlinelibrary.wiley.com/doi/10.1002/ejhf.1963" TargetMode="External"/><Relationship Id="rId222" Type="http://schemas.openxmlformats.org/officeDocument/2006/relationships/hyperlink" Target="https://esc365.escardio.org/ESC-Congress/sessions/11905" TargetMode="External"/><Relationship Id="rId17" Type="http://schemas.openxmlformats.org/officeDocument/2006/relationships/hyperlink" Target="https://projectreporter.nih.gov/project_info_description.cfm?aid=8848579" TargetMode="External"/><Relationship Id="rId38" Type="http://schemas.openxmlformats.org/officeDocument/2006/relationships/hyperlink" Target="https://www.ncbi.nlm.nih.gov/pmc/articles/PMC2602841/" TargetMode="External"/><Relationship Id="rId59" Type="http://schemas.openxmlformats.org/officeDocument/2006/relationships/hyperlink" Target="https://pubmed.ncbi.nlm.nih.gov/27273759/" TargetMode="External"/><Relationship Id="rId103" Type="http://schemas.openxmlformats.org/officeDocument/2006/relationships/hyperlink" Target="https://www.ncbi.nlm.nih.gov/pmc/articles/PMC8136054/" TargetMode="External"/><Relationship Id="rId124" Type="http://schemas.openxmlformats.org/officeDocument/2006/relationships/hyperlink" Target="https://pubmed.ncbi.nlm.nih.gov/39283395/" TargetMode="External"/><Relationship Id="rId70" Type="http://schemas.openxmlformats.org/officeDocument/2006/relationships/hyperlink" Target="https://www.ncbi.nlm.nih.gov/pmc/articles/PMC6817333/" TargetMode="External"/><Relationship Id="rId91" Type="http://schemas.openxmlformats.org/officeDocument/2006/relationships/hyperlink" Target="https://www.ncbi.nlm.nih.gov/pmc/articles/PMC7600021/" TargetMode="External"/><Relationship Id="rId145" Type="http://schemas.openxmlformats.org/officeDocument/2006/relationships/hyperlink" Target="https://www.ahajournals.org/doi/10.1161/circ.148.suppl_1.18525" TargetMode="External"/><Relationship Id="rId166" Type="http://schemas.openxmlformats.org/officeDocument/2006/relationships/hyperlink" Target="https://www.ahajournals.org/doi/10.1161/circ.128.suppl_22.A16362" TargetMode="External"/><Relationship Id="rId187" Type="http://schemas.openxmlformats.org/officeDocument/2006/relationships/hyperlink" Target="https://www.ahajournals.org/doi/10.1161/circ.134.suppl_1.18108" TargetMode="External"/><Relationship Id="rId1" Type="http://schemas.openxmlformats.org/officeDocument/2006/relationships/customXml" Target="../customXml/item1.xml"/><Relationship Id="rId212" Type="http://schemas.openxmlformats.org/officeDocument/2006/relationships/hyperlink" Target="https://pdf.sciencedirectassets.com/280295/1-s2.0-S1525157823X00038/1-s2.0-S1525157823002490/main.pdf?X-Amz-Security-Token=IQoJb3JpZ2luX2VjEI%2F%2F%2F%2F%2F%2F%2F%2F%2F%2F%2FwEaCXVzLWVhc3QtMSJHMEUCIDuitkt%2BrrH0ZqJ3Omba6sdR7ebKgPwCp2LwAspyO%2F5dAiEAoes5dvPdrxjorgtsMf9enHSkQ46pihLV8e%2BirSs3B38qswUIaBAFGgwwNTkwMDM1NDY4NjUiDJvU32ucn%2FDhm%2B1%2BBiqQBV3ki5%2BMoGXxJpa4Xz%2F72rgZFTCgbtqgYIXUeY2m%2Bz3q6rMIab2OcK0Yp6h8aMGHkPvPJmua5L2BCe%2FjEn4a1ksB6ne1qOLRXd7bqrBY3WmEauqYtYmsMpTW56Yh0YUYNsgUcQLqzZUh1xdEo4MSg32PgOxoYU1Ala%2BxETLyVL4HCWXvMTUgPN3Dl9KAEe1ZS9sFKzZxZvY8PER%2BoyRQJWlsNd1%2B3okwfT7vB6GFeW4btdN96x2jIFyBW%2BMDvDi6394ySSOg4A5n1QOk0to0QZp8kIPw%2BkQGFFwTgSDsETM5PejnUmcAX2IGXp37rpB9uXAiIoE1auGsbQbPIlLK%2B43s4uCgpa%2Ft4A86hxSGrSngmF9JG%2FyC%2BHZULZmeSgOwPTCIceX2il1SGKUUisppHItXzbUZsyPldkoxzUY5X%2Bkwt02vcID0mmfQDJrFTV71LhU1ctaI5itc9%2BE434P8lFE6IFR5VuGQU9WJif7iEUSeRpEgktjCOG4HVoBRS5rqcROQ%2FyS6hQaUI9b92UDmDup4cl1TUWB%2FsjOtRmgoeKTguQ7liYL1T%2BEwUSf5WTOMbpXofW5FA33zVKCXWpzHUhlxDAAc5Tf%2Ba5S71W2Yfe6eXKGce2IhXpwYk6jsIobzLv7SMZWuL4KEJsLM6OgwzcPoO8uKidYTnbDF8DpEavjtb8TNUD0zJXrySZiBc2dhh4OF4o%2BEsVH%2FapCOI1OJSbxt1oSe8u0A3O3ToUkGjeTGB1Vxg6frEFQLohLFL7AHYkkraR2UySeOtGg%2FwcJo6SvPyASe0W9WMTxiy8SectduByU4YudQl4XLCs8SWA%2Fw5b1pb4UTvgm1CSlSn%2F36hYVMjnQMBX2ftT7X%2Bl8WqyU9MLSV9rQGOrEBM5hcNLsF6Kr%2FOzqRD1biobwVlsPtv2P3dyC%2F%2FZ%2BSQXudKeJlNdVBoR8NOVaSGCaLjcn579ZhMW6K27G0EDQOwsik3JX2b06K2Jzv3qauXCxCp2SO8Uio9i361NZy3QkGsU8evUTF7DNE32tt%2BtZhCiXuaeMoMJkuwjHw6XUC%2BHZvhw2Fpu31lhAdLg3UXyizhAmkoZuorpepFjTVTkioWMpAm7UylOUHcwFpzs%2BIxi4R&amp;X-Amz-Algorithm=AWS4-HMAC-SHA256&amp;X-Amz-Date=20240721T230949Z&amp;X-Amz-SignedHeaders=host&amp;X-Amz-Expires=300&amp;X-Amz-Credential=ASIAQ3PHCVTY6JYAV6WV%2F20240721%2Fus-east-1%2Fs3%2Faws4_request&amp;X-Amz-Signature=0627ee5f15d75810184f65ef679708a949f0b160fcc283462b827c2e10ff010b&amp;hash=bf4f6459646dc612adb07a14098a83a7323373f820aee692124fc7e5ed4d528f&amp;host=68042c943591013ac2b2430a89b270f6af2c76d8dfd086a07176afe7c76c2c61&amp;pii=S1525157823002490&amp;tid=spdf-de7afa13-1795-4c16-bb1a-5ee98bbf5ae0&amp;sid=49d39f1b7abd2243875ae47212b893f4bc23gxrqa&amp;type=client&amp;tsoh=d3d3LXNja" TargetMode="External"/><Relationship Id="rId28" Type="http://schemas.openxmlformats.org/officeDocument/2006/relationships/hyperlink" Target="https://www.ncbi.nlm.nih.gov/myncbi/david.kao.1/bibliography/public/" TargetMode="External"/><Relationship Id="rId49" Type="http://schemas.openxmlformats.org/officeDocument/2006/relationships/hyperlink" Target="https://www.ncbi.nlm.nih.gov/pmc/articles/PMC7275821/" TargetMode="External"/><Relationship Id="rId114" Type="http://schemas.openxmlformats.org/officeDocument/2006/relationships/hyperlink" Target="https://pubmed.ncbi.nlm.nih.gov/37852249/" TargetMode="External"/><Relationship Id="rId60" Type="http://schemas.openxmlformats.org/officeDocument/2006/relationships/hyperlink" Target="https://www.ncbi.nlm.nih.gov/pmc/articles/PMC5423423/" TargetMode="External"/><Relationship Id="rId81" Type="http://schemas.openxmlformats.org/officeDocument/2006/relationships/hyperlink" Target="https://www.ncbi.nlm.nih.gov/pmc/articles/PMC7428595/" TargetMode="External"/><Relationship Id="rId135" Type="http://schemas.openxmlformats.org/officeDocument/2006/relationships/hyperlink" Target="https://www.ahajournals.org/doi/10.1161/circ.126.suppl_21.A14800" TargetMode="External"/><Relationship Id="rId156" Type="http://schemas.openxmlformats.org/officeDocument/2006/relationships/hyperlink" Target="https://www.ahajournals.org/doi/10.1161/circ.124.suppl_21.A16844" TargetMode="External"/><Relationship Id="rId177" Type="http://schemas.openxmlformats.org/officeDocument/2006/relationships/hyperlink" Target="http://docplayer.net/45769842-Abstract-list-25-th-international-symposium-on-adult-congenital-heart-disease-transforming-achd-care-june-3-6-2015-toronto-ontario.html" TargetMode="External"/><Relationship Id="rId198" Type="http://schemas.openxmlformats.org/officeDocument/2006/relationships/hyperlink" Target="https://www.ahajournals.org/doi/10.1161/circ.138.suppl_1.11813" TargetMode="External"/><Relationship Id="rId202" Type="http://schemas.openxmlformats.org/officeDocument/2006/relationships/hyperlink" Target="https://cdn.wildapricot.com/319688/resources/Documents/CPIC-PGRN%202022/CPIC%20PGRN%20Meeting%20Agenda%20041822.pdf?version=1650371000000&amp;Policy=eyJTdGF0ZW1lbnQiOiBbeyJSZXNvdXJjZSI6Imh0dHBzOi8vY2RuLndpbGRhcHJpY290LmNvbS8zMTk2ODgvcmVzb3VyY2VzL0RvY3VtZW50cy9DUElDLVBHUk4lMjAyMDIyL0NQSUMlMjBQR1JOJTIwTWVldGluZyUyMEFnZW5kYSUyMDA0MTgyMi5wZGY~dmVyc2lvbj0xNjUwMzcxMDAwMDAwIiwiQ29uZGl0aW9uIjp7IkRhdGVMZXNzVGhhbiI6eyJBV1M6RXBvY2hUaW1lIjoxNzI1NzYxNzY5fSwiSXBBZGRyZXNzIjp7IkFXUzpTb3VyY2VJcCI6IjAuMC4wLjAvMCJ9fX1dfQ__&amp;Signature=jZd5ICW9u97mnXDeezsknRQgI1jhnIVfCK8IMiqhiwDoAJD6VejoOliz9XAjGW5-u7fMpyobsWVlDbMkl9e4N1WgnsQlAdFB87Mq7rz8pG2KofgAmWUt29tVpzsPS3~rbCubRt8oPjMeF0oN1MtweHTgt0lIMlTEEF1lzy3MXM0bO8hFoLFXtPrx6eb6tTs9vdSw3Hi61Xw02XY97qDoQCFWorw3B6l7q46zvbmizA54sxR5EOkDTjN24MYEe8FteKOwldShW0ACQAUItdxzRYxImZB9gCluU4ydDSbMYdDR5jMorWDQF-al-TFT9EhoRBFMmdPjMvi3rbkcSPOlSQ__&amp;Key-Pair-Id=K27MGQSHTHAGGF" TargetMode="External"/><Relationship Id="rId223" Type="http://schemas.openxmlformats.org/officeDocument/2006/relationships/header" Target="header1.xml"/><Relationship Id="rId18" Type="http://schemas.openxmlformats.org/officeDocument/2006/relationships/hyperlink" Target="https://taggs.hhs.gov/Detail/AwardDetail?arg_AwardNum=NU50DD004935&amp;arg_ProgOfficeCode=281" TargetMode="External"/><Relationship Id="rId39" Type="http://schemas.openxmlformats.org/officeDocument/2006/relationships/hyperlink" Target="https://www.ncbi.nlm.nih.gov/pmc/articles/PMC3835688/" TargetMode="External"/><Relationship Id="rId50" Type="http://schemas.openxmlformats.org/officeDocument/2006/relationships/hyperlink" Target="https://www.ncbi.nlm.nih.gov/pmc/articles/PMC7205443/" TargetMode="External"/><Relationship Id="rId104" Type="http://schemas.openxmlformats.org/officeDocument/2006/relationships/hyperlink" Target="https://www.nature.com/articles/s43856-021-00042-y" TargetMode="External"/><Relationship Id="rId125" Type="http://schemas.openxmlformats.org/officeDocument/2006/relationships/hyperlink" Target="https://pmc.ncbi.nlm.nih.gov/articles/PMC11471000/" TargetMode="External"/><Relationship Id="rId146" Type="http://schemas.openxmlformats.org/officeDocument/2006/relationships/hyperlink" Target="https://www.ahajournals.org/doi/10.1161/circ.148.suppl_1.18447" TargetMode="External"/><Relationship Id="rId167" Type="http://schemas.openxmlformats.org/officeDocument/2006/relationships/hyperlink" Target="https://doi.org/10.1016/S0735-1097(14)60814-7" TargetMode="External"/><Relationship Id="rId188" Type="http://schemas.openxmlformats.org/officeDocument/2006/relationships/hyperlink" Target="https://onlinelibrary.wiley.com/doi/10.1002/ejhf.833" TargetMode="External"/><Relationship Id="rId71" Type="http://schemas.openxmlformats.org/officeDocument/2006/relationships/hyperlink" Target="https://www.ncbi.nlm.nih.gov/pmc/articles/PMC7062316/" TargetMode="External"/><Relationship Id="rId92" Type="http://schemas.openxmlformats.org/officeDocument/2006/relationships/hyperlink" Target="https://journals.plos.org/plosone/article?id=10.1371/journal.pone.0243371" TargetMode="External"/><Relationship Id="rId213" Type="http://schemas.openxmlformats.org/officeDocument/2006/relationships/hyperlink" Target="https://pdf.sciencedirectassets.com/280295/1-s2.0-S1525157823X00038/1-s2.0-S1525157823002490/main.pdf?X-Amz-Security-Token=IQoJb3JpZ2luX2VjEI%2F%2F%2F%2F%2F%2F%2F%2F%2F%2F%2FwEaCXVzLWVhc3QtMSJHMEUCIDuitkt%2BrrH0ZqJ3Omba6sdR7ebKgPwCp2LwAspyO%2F5dAiEAoes5dvPdrxjorgtsMf9enHSkQ46pihLV8e%2BirSs3B38qswUIaBAFGgwwNTkwMDM1NDY4NjUiDJvU32ucn%2FDhm%2B1%2BBiqQBV3ki5%2BMoGXxJpa4Xz%2F72rgZFTCgbtqgYIXUeY2m%2Bz3q6rMIab2OcK0Yp6h8aMGHkPvPJmua5L2BCe%2FjEn4a1ksB6ne1qOLRXd7bqrBY3WmEauqYtYmsMpTW56Yh0YUYNsgUcQLqzZUh1xdEo4MSg32PgOxoYU1Ala%2BxETLyVL4HCWXvMTUgPN3Dl9KAEe1ZS9sFKzZxZvY8PER%2BoyRQJWlsNd1%2B3okwfT7vB6GFeW4btdN96x2jIFyBW%2BMDvDi6394ySSOg4A5n1QOk0to0QZp8kIPw%2BkQGFFwTgSDsETM5PejnUmcAX2IGXp37rpB9uXAiIoE1auGsbQbPIlLK%2B43s4uCgpa%2Ft4A86hxSGrSngmF9JG%2FyC%2BHZULZmeSgOwPTCIceX2il1SGKUUisppHItXzbUZsyPldkoxzUY5X%2Bkwt02vcID0mmfQDJrFTV71LhU1ctaI5itc9%2BE434P8lFE6IFR5VuGQU9WJif7iEUSeRpEgktjCOG4HVoBRS5rqcROQ%2FyS6hQaUI9b92UDmDup4cl1TUWB%2FsjOtRmgoeKTguQ7liYL1T%2BEwUSf5WTOMbpXofW5FA33zVKCXWpzHUhlxDAAc5Tf%2Ba5S71W2Yfe6eXKGce2IhXpwYk6jsIobzLv7SMZWuL4KEJsLM6OgwzcPoO8uKidYTnbDF8DpEavjtb8TNUD0zJXrySZiBc2dhh4OF4o%2BEsVH%2FapCOI1OJSbxt1oSe8u0A3O3ToUkGjeTGB1Vxg6frEFQLohLFL7AHYkkraR2UySeOtGg%2FwcJo6SvPyASe0W9WMTxiy8SectduByU4YudQl4XLCs8SWA%2Fw5b1pb4UTvgm1CSlSn%2F36hYVMjnQMBX2ftT7X%2Bl8WqyU9MLSV9rQGOrEBM5hcNLsF6Kr%2FOzqRD1biobwVlsPtv2P3dyC%2F%2FZ%2BSQXudKeJlNdVBoR8NOVaSGCaLjcn579ZhMW6K27G0EDQOwsik3JX2b06K2Jzv3qauXCxCp2SO8Uio9i361NZy3QkGsU8evUTF7DNE32tt%2BtZhCiXuaeMoMJkuwjHw6XUC%2BHZvhw2Fpu31lhAdLg3UXyizhAmkoZuorpepFjTVTkioWMpAm7UylOUHcwFpzs%2BIxi4R&amp;X-Amz-Algorithm=AWS4-HMAC-SHA256&amp;X-Amz-Date=20240721T230949Z&amp;X-Amz-SignedHeaders=host&amp;X-Amz-Expires=300&amp;X-Amz-Credential=ASIAQ3PHCVTY6JYAV6WV%2F20240721%2Fus-east-1%2Fs3%2Faws4_request&amp;X-Amz-Signature=0627ee5f15d75810184f65ef679708a949f0b160fcc283462b827c2e10ff010b&amp;hash=bf4f6459646dc612adb07a14098a83a7323373f820aee692124fc7e5ed4d528f&amp;host=68042c943591013ac2b2430a89b270f6af2c76d8dfd086a07176afe7c76c2c61&amp;pii=S1525157823002490&amp;tid=spdf-de7afa13-1795-4c16-bb1a-5ee98bbf5ae0&amp;sid=49d39f1b7abd2243875ae47212b893f4bc23gxrqa&amp;type=client&amp;tsoh=d3d3LXNja" TargetMode="External"/><Relationship Id="rId2" Type="http://schemas.openxmlformats.org/officeDocument/2006/relationships/numbering" Target="numbering.xml"/><Relationship Id="rId29" Type="http://schemas.openxmlformats.org/officeDocument/2006/relationships/hyperlink" Target="https://www.scopus.com/authid/detail.uri?authorId=25223347900" TargetMode="External"/><Relationship Id="rId40" Type="http://schemas.openxmlformats.org/officeDocument/2006/relationships/hyperlink" Target="https://www.ncbi.nlm.nih.gov/pmc/articles/PMC4354847/" TargetMode="External"/><Relationship Id="rId115" Type="http://schemas.openxmlformats.org/officeDocument/2006/relationships/hyperlink" Target="https://www.ncbi.nlm.nih.gov/pmc/articles/PMC10543724/" TargetMode="External"/><Relationship Id="rId136" Type="http://schemas.openxmlformats.org/officeDocument/2006/relationships/hyperlink" Target="https://doi.org/10.1016/S0735-1097(13)60714-7" TargetMode="External"/><Relationship Id="rId157" Type="http://schemas.openxmlformats.org/officeDocument/2006/relationships/hyperlink" Target="https://doi.org/10.1016/j.cardfail.2012.06.116" TargetMode="External"/><Relationship Id="rId178" Type="http://schemas.openxmlformats.org/officeDocument/2006/relationships/hyperlink" Target="https://www.ahajournals.org/doi/10.1161/circ.132.suppl_3.18718" TargetMode="External"/><Relationship Id="rId61" Type="http://schemas.openxmlformats.org/officeDocument/2006/relationships/hyperlink" Target="https://www.ncbi.nlm.nih.gov/pmc/articles/PMC7061938/" TargetMode="External"/><Relationship Id="rId82" Type="http://schemas.openxmlformats.org/officeDocument/2006/relationships/hyperlink" Target="https://www.ncbi.nlm.nih.gov/pmc/articles/PMC7261552/" TargetMode="External"/><Relationship Id="rId199" Type="http://schemas.openxmlformats.org/officeDocument/2006/relationships/hyperlink" Target="https://www.ahajournals.org/doi/10.1161/circ.138.suppl_1.15911" TargetMode="External"/><Relationship Id="rId203" Type="http://schemas.openxmlformats.org/officeDocument/2006/relationships/hyperlink" Target="https://www.accp.com/docs/meetings/abstracts/2022_global.pdf" TargetMode="External"/><Relationship Id="rId19" Type="http://schemas.openxmlformats.org/officeDocument/2006/relationships/hyperlink" Target="https://www.ucdenver.edu/academics/colleges/medicalschool/programs/d2V/Pages/D2V.aspx" TargetMode="External"/><Relationship Id="rId224" Type="http://schemas.openxmlformats.org/officeDocument/2006/relationships/footer" Target="footer1.xml"/><Relationship Id="rId30" Type="http://schemas.openxmlformats.org/officeDocument/2006/relationships/hyperlink" Target="https://www.ncbi.nlm.nih.gov/pmc/articles/PMC179146/" TargetMode="External"/><Relationship Id="rId105" Type="http://schemas.openxmlformats.org/officeDocument/2006/relationships/hyperlink" Target="https://www.onlinecjc.ca/article/S0828-282X(21)00365-2/fulltext" TargetMode="External"/><Relationship Id="rId126" Type="http://schemas.openxmlformats.org/officeDocument/2006/relationships/hyperlink" Target="https://www.medrxiv.org/content/10.1101/2024.05.01.24306727v1" TargetMode="External"/><Relationship Id="rId147" Type="http://schemas.openxmlformats.org/officeDocument/2006/relationships/hyperlink" Target="https://doi.org/10.1016/j.jacc.2009.01.015" TargetMode="External"/><Relationship Id="rId168" Type="http://schemas.openxmlformats.org/officeDocument/2006/relationships/hyperlink" Target="https://onlinelibrary.wiley.com/doi/pdf/10.1002/ejhf.93_21" TargetMode="External"/><Relationship Id="rId51" Type="http://schemas.openxmlformats.org/officeDocument/2006/relationships/hyperlink" Target="https://pubmed.ncbi.nlm.nih.gov/25688143/" TargetMode="External"/><Relationship Id="rId72" Type="http://schemas.openxmlformats.org/officeDocument/2006/relationships/hyperlink" Target="https://www.ncbi.nlm.nih.gov/pmc/articles/PMC7205445/" TargetMode="External"/><Relationship Id="rId93" Type="http://schemas.openxmlformats.org/officeDocument/2006/relationships/hyperlink" Target="https://www.jmir.org/2020/10/e19676/" TargetMode="External"/><Relationship Id="rId189" Type="http://schemas.openxmlformats.org/officeDocument/2006/relationships/hyperlink" Target="https://onlinelibrary.wiley.com/doi/10.1002/ejhf.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9A66A-B21C-284A-8E52-8B435B47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4194</TotalTime>
  <Pages>31</Pages>
  <Words>15772</Words>
  <Characters>89902</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First Name Last Name, M</vt:lpstr>
    </vt:vector>
  </TitlesOfParts>
  <Company>AAMC</Company>
  <LinksUpToDate>false</LinksUpToDate>
  <CharactersWithSpaces>105464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Name Last Name, M</dc:title>
  <dc:subject/>
  <dc:creator>jennifer korjus</dc:creator>
  <cp:keywords/>
  <dc:description/>
  <cp:lastModifiedBy>Dave Kao</cp:lastModifiedBy>
  <cp:revision>36</cp:revision>
  <cp:lastPrinted>2024-09-03T01:39:00Z</cp:lastPrinted>
  <dcterms:created xsi:type="dcterms:W3CDTF">2024-07-02T19:11:00Z</dcterms:created>
  <dcterms:modified xsi:type="dcterms:W3CDTF">2024-11-20T04:19:00Z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http://www.zotero.org/styles/circulation</vt:lpwstr>
  </property>
  <property fmtid="{D5CDD505-2E9C-101B-9397-08002B2CF9AE}" pid="5" name="Mendeley Recent Style Name 1_1">
    <vt:lpwstr>Circulation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http://www.zotero.org/styles/european-journal-of-heart-failure</vt:lpwstr>
  </property>
  <property fmtid="{D5CDD505-2E9C-101B-9397-08002B2CF9AE}" pid="9" name="Mendeley Recent Style Name 3_1">
    <vt:lpwstr>European Journal of Heart Failure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http://www.zotero.org/styles/international-journal-of-medical-informatics</vt:lpwstr>
  </property>
  <property fmtid="{D5CDD505-2E9C-101B-9397-08002B2CF9AE}" pid="13" name="Mendeley Recent Style Name 5_1">
    <vt:lpwstr>International Journal of Medical Informatics</vt:lpwstr>
  </property>
  <property fmtid="{D5CDD505-2E9C-101B-9397-08002B2CF9AE}" pid="14" name="Mendeley Recent Style Id 6_1">
    <vt:lpwstr>http://www.zotero.org/styles/journal-of-the-american-college-of-cardiology</vt:lpwstr>
  </property>
  <property fmtid="{D5CDD505-2E9C-101B-9397-08002B2CF9AE}" pid="15" name="Mendeley Recent Style Name 6_1">
    <vt:lpwstr>Journal of the American College of Cardiology</vt:lpwstr>
  </property>
  <property fmtid="{D5CDD505-2E9C-101B-9397-08002B2CF9AE}" pid="16" name="Mendeley Recent Style Id 7_1">
    <vt:lpwstr>http://csl.mendeley.com/styles/507490521/journal-of-the-american-college-of-cardiology</vt:lpwstr>
  </property>
  <property fmtid="{D5CDD505-2E9C-101B-9397-08002B2CF9AE}" pid="17" name="Mendeley Recent Style Name 7_1">
    <vt:lpwstr>Journal of the American College of Cardiology - David Kao</vt:lpwstr>
  </property>
  <property fmtid="{D5CDD505-2E9C-101B-9397-08002B2CF9AE}" pid="18" name="Mendeley Recent Style Id 8_1">
    <vt:lpwstr>http://csl.mendeley.com/styles/507490521/journal-of-the-american-college-of-cardiology-no-url</vt:lpwstr>
  </property>
  <property fmtid="{D5CDD505-2E9C-101B-9397-08002B2CF9AE}" pid="19" name="Mendeley Recent Style Name 8_1">
    <vt:lpwstr>Journal of the American College of Cardiology - David Kao</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Citation Style_1">
    <vt:lpwstr>http://csl.mendeley.com/styles/507490521/journal-of-the-american-college-of-cardiology-no-url</vt:lpwstr>
  </property>
  <property fmtid="{D5CDD505-2E9C-101B-9397-08002B2CF9AE}" pid="24" name="Mendeley Unique User Id_1">
    <vt:lpwstr>3bca546e-91b4-3e09-98f3-0094a6f849bc</vt:lpwstr>
  </property>
</Properties>
</file>